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A0C10" w14:textId="684B5BF3" w:rsidR="00AF07C1" w:rsidRDefault="00AF07C1" w:rsidP="00AF07C1">
      <w:pPr>
        <w:rPr>
          <w:sz w:val="32"/>
          <w:szCs w:val="32"/>
          <w:u w:val="single"/>
        </w:rPr>
      </w:pPr>
      <w:r w:rsidRPr="00134296">
        <w:rPr>
          <w:sz w:val="32"/>
          <w:szCs w:val="32"/>
          <w:u w:val="single"/>
        </w:rPr>
        <w:t xml:space="preserve">Using intrinsic properties of quantum dots </w:t>
      </w:r>
      <w:r>
        <w:rPr>
          <w:sz w:val="32"/>
          <w:szCs w:val="32"/>
          <w:u w:val="single"/>
        </w:rPr>
        <w:t>to</w:t>
      </w:r>
      <w:r w:rsidRPr="00134296">
        <w:rPr>
          <w:sz w:val="32"/>
          <w:szCs w:val="32"/>
          <w:u w:val="single"/>
        </w:rPr>
        <w:t xml:space="preserve"> </w:t>
      </w:r>
      <w:r w:rsidR="00C5214A">
        <w:rPr>
          <w:sz w:val="32"/>
          <w:szCs w:val="32"/>
          <w:u w:val="single"/>
        </w:rPr>
        <w:t>provide additional security</w:t>
      </w:r>
      <w:r>
        <w:rPr>
          <w:sz w:val="32"/>
          <w:szCs w:val="32"/>
          <w:u w:val="single"/>
        </w:rPr>
        <w:t xml:space="preserve"> when</w:t>
      </w:r>
      <w:r w:rsidRPr="00134296">
        <w:rPr>
          <w:sz w:val="32"/>
          <w:szCs w:val="32"/>
          <w:u w:val="single"/>
        </w:rPr>
        <w:t xml:space="preserve"> unique</w:t>
      </w:r>
      <w:r>
        <w:rPr>
          <w:sz w:val="32"/>
          <w:szCs w:val="32"/>
          <w:u w:val="single"/>
        </w:rPr>
        <w:t>ly identifying</w:t>
      </w:r>
      <w:r w:rsidRPr="00134296">
        <w:rPr>
          <w:sz w:val="32"/>
          <w:szCs w:val="32"/>
          <w:u w:val="single"/>
        </w:rPr>
        <w:t xml:space="preserve"> devices</w:t>
      </w:r>
    </w:p>
    <w:p w14:paraId="6123352C" w14:textId="77777777" w:rsidR="008761F9" w:rsidRPr="00134296" w:rsidRDefault="008761F9" w:rsidP="00557F25">
      <w:pPr>
        <w:rPr>
          <w:sz w:val="32"/>
          <w:szCs w:val="32"/>
          <w:u w:val="single"/>
        </w:rPr>
      </w:pPr>
    </w:p>
    <w:p w14:paraId="7EACD9AB" w14:textId="16A72C70" w:rsidR="00740A78" w:rsidRPr="002208C9" w:rsidRDefault="00865C33" w:rsidP="00557F25">
      <w:pPr>
        <w:rPr>
          <w:vertAlign w:val="superscript"/>
        </w:rPr>
      </w:pPr>
      <w:r>
        <w:t xml:space="preserve">Matthew J. </w:t>
      </w:r>
      <w:r w:rsidRPr="00BD0A0B">
        <w:t>Fong</w:t>
      </w:r>
      <w:r w:rsidR="00BD0A0B">
        <w:t>*</w:t>
      </w:r>
      <w:r w:rsidR="00BD0A0B">
        <w:rPr>
          <w:vertAlign w:val="superscript"/>
        </w:rPr>
        <w:t>1</w:t>
      </w:r>
      <w:r>
        <w:t xml:space="preserve">, </w:t>
      </w:r>
      <w:r w:rsidR="00E116C3">
        <w:t>Christopher S. Woodhead</w:t>
      </w:r>
      <w:r w:rsidR="002208C9">
        <w:rPr>
          <w:vertAlign w:val="superscript"/>
        </w:rPr>
        <w:t>1</w:t>
      </w:r>
      <w:r w:rsidR="00E116C3">
        <w:t xml:space="preserve">, </w:t>
      </w:r>
      <w:proofErr w:type="spellStart"/>
      <w:r w:rsidR="00E30D42">
        <w:t>Nema</w:t>
      </w:r>
      <w:proofErr w:type="spellEnd"/>
      <w:r w:rsidR="00E30D42">
        <w:t xml:space="preserve"> </w:t>
      </w:r>
      <w:r w:rsidR="00EE047D">
        <w:t xml:space="preserve">M. </w:t>
      </w:r>
      <w:r w:rsidR="00E30D42">
        <w:t>Abdelazim</w:t>
      </w:r>
      <w:r w:rsidR="002208C9">
        <w:rPr>
          <w:vertAlign w:val="superscript"/>
        </w:rPr>
        <w:t>1</w:t>
      </w:r>
      <w:r w:rsidR="00FF3ECA">
        <w:rPr>
          <w:vertAlign w:val="superscript"/>
        </w:rPr>
        <w:t>†</w:t>
      </w:r>
      <w:r w:rsidR="00E30D42">
        <w:t xml:space="preserve">, </w:t>
      </w:r>
      <w:r w:rsidR="00197EDD">
        <w:t>Daniel Abreu</w:t>
      </w:r>
      <w:r w:rsidR="002208C9">
        <w:rPr>
          <w:vertAlign w:val="superscript"/>
        </w:rPr>
        <w:t>2</w:t>
      </w:r>
      <w:r w:rsidR="00197EDD">
        <w:t xml:space="preserve">, </w:t>
      </w:r>
      <w:r w:rsidR="00176177">
        <w:t>Angelo Lamantia</w:t>
      </w:r>
      <w:r w:rsidR="00176177">
        <w:rPr>
          <w:vertAlign w:val="superscript"/>
        </w:rPr>
        <w:t>1</w:t>
      </w:r>
      <w:r w:rsidR="00BF45DB">
        <w:t>,</w:t>
      </w:r>
      <w:r w:rsidR="00176177">
        <w:t xml:space="preserve"> </w:t>
      </w:r>
      <w:r w:rsidR="00197EDD">
        <w:t xml:space="preserve">Elliott </w:t>
      </w:r>
      <w:r w:rsidR="00322CA9">
        <w:t xml:space="preserve">M. </w:t>
      </w:r>
      <w:r w:rsidR="00197EDD">
        <w:t>Ball</w:t>
      </w:r>
      <w:r w:rsidR="002208C9">
        <w:rPr>
          <w:vertAlign w:val="superscript"/>
        </w:rPr>
        <w:t>1</w:t>
      </w:r>
      <w:r w:rsidR="00197EDD">
        <w:t>, Kieran Longmate</w:t>
      </w:r>
      <w:r w:rsidR="002208C9">
        <w:rPr>
          <w:vertAlign w:val="superscript"/>
        </w:rPr>
        <w:t>1</w:t>
      </w:r>
      <w:r w:rsidR="00197EDD">
        <w:t>, David Howarth</w:t>
      </w:r>
      <w:r w:rsidR="002208C9">
        <w:rPr>
          <w:vertAlign w:val="superscript"/>
        </w:rPr>
        <w:t>2</w:t>
      </w:r>
      <w:r w:rsidR="00197EDD">
        <w:t xml:space="preserve">, </w:t>
      </w:r>
      <w:r w:rsidR="00FE30F9">
        <w:t>Benjamin J. Robinson</w:t>
      </w:r>
      <w:r w:rsidR="002208C9">
        <w:rPr>
          <w:vertAlign w:val="superscript"/>
        </w:rPr>
        <w:t>1</w:t>
      </w:r>
      <w:r w:rsidR="00FE30F9">
        <w:t>, Phillip Speed</w:t>
      </w:r>
      <w:r w:rsidR="002208C9">
        <w:rPr>
          <w:vertAlign w:val="superscript"/>
        </w:rPr>
        <w:t>2</w:t>
      </w:r>
      <w:r w:rsidR="00FE30F9">
        <w:t>, Robert J. Young</w:t>
      </w:r>
      <w:r w:rsidR="00205E04">
        <w:t>*</w:t>
      </w:r>
      <w:r w:rsidR="002208C9">
        <w:rPr>
          <w:vertAlign w:val="superscript"/>
        </w:rPr>
        <w:t>1</w:t>
      </w:r>
    </w:p>
    <w:p w14:paraId="658B7978" w14:textId="485BA53C" w:rsidR="00705EFB" w:rsidRDefault="00705EFB" w:rsidP="00557F25"/>
    <w:p w14:paraId="7EDEC988" w14:textId="7ADA3618" w:rsidR="00476435" w:rsidRDefault="00476435" w:rsidP="00557F25">
      <w:r>
        <w:rPr>
          <w:vertAlign w:val="superscript"/>
        </w:rPr>
        <w:t>1</w:t>
      </w:r>
      <w:r w:rsidR="0026620E">
        <w:rPr>
          <w:vertAlign w:val="superscript"/>
        </w:rPr>
        <w:t xml:space="preserve"> </w:t>
      </w:r>
      <w:r w:rsidR="009757DC">
        <w:t xml:space="preserve">Physics Department, </w:t>
      </w:r>
      <w:r w:rsidR="007244FF">
        <w:t xml:space="preserve">Lancaster University, </w:t>
      </w:r>
      <w:proofErr w:type="spellStart"/>
      <w:r w:rsidR="007244FF">
        <w:t>Bailrigg</w:t>
      </w:r>
      <w:proofErr w:type="spellEnd"/>
      <w:r w:rsidR="007244FF">
        <w:t>, LA1 4YB</w:t>
      </w:r>
      <w:r w:rsidR="00046752">
        <w:t>, UK.</w:t>
      </w:r>
    </w:p>
    <w:p w14:paraId="16691E5C" w14:textId="494A1574" w:rsidR="00352CC3" w:rsidRDefault="00206283" w:rsidP="00557F25">
      <w:r>
        <w:rPr>
          <w:vertAlign w:val="superscript"/>
        </w:rPr>
        <w:t xml:space="preserve">2 </w:t>
      </w:r>
      <w:r>
        <w:t>Quantum Base</w:t>
      </w:r>
      <w:r w:rsidR="00046752">
        <w:t xml:space="preserve"> Ltd</w:t>
      </w:r>
      <w:r>
        <w:t xml:space="preserve">, </w:t>
      </w:r>
      <w:r w:rsidR="00551D40">
        <w:t xml:space="preserve">Physics Department, Lancaster University, </w:t>
      </w:r>
      <w:proofErr w:type="spellStart"/>
      <w:r w:rsidR="00551D40">
        <w:t>Bailrigg</w:t>
      </w:r>
      <w:proofErr w:type="spellEnd"/>
      <w:r w:rsidR="00551D40">
        <w:t>, LA1 4YB</w:t>
      </w:r>
      <w:r w:rsidR="00046752">
        <w:t>, UK.</w:t>
      </w:r>
      <w:r w:rsidR="00352CC3" w:rsidRPr="00352CC3">
        <w:t xml:space="preserve"> </w:t>
      </w:r>
      <w:r w:rsidR="00352CC3">
        <w:rPr>
          <w:vertAlign w:val="superscript"/>
        </w:rPr>
        <w:t>†</w:t>
      </w:r>
      <w:r w:rsidR="00352CC3" w:rsidRPr="00352CC3">
        <w:t>Current address: School of Electronics and Computer Science, University of Southampton, Southampton, SO17 1BJ, UK</w:t>
      </w:r>
    </w:p>
    <w:p w14:paraId="3A25CDB2" w14:textId="57E4B34A" w:rsidR="006F5C7C" w:rsidRDefault="00CA63C7" w:rsidP="00557F25">
      <w:r>
        <w:t>*</w:t>
      </w:r>
      <w:r w:rsidR="006F5C7C">
        <w:t xml:space="preserve">Email: </w:t>
      </w:r>
      <w:r w:rsidR="006F5C7C" w:rsidRPr="006F5C7C">
        <w:t>j.fong@lancaster.ac.uk</w:t>
      </w:r>
      <w:r w:rsidR="006F5C7C">
        <w:t>, r.j.young@lancaster.ac.uk</w:t>
      </w:r>
    </w:p>
    <w:p w14:paraId="0E2517F5" w14:textId="7B4A8391" w:rsidR="009757DC" w:rsidRPr="009757DC" w:rsidRDefault="009757DC" w:rsidP="00557F25"/>
    <w:p w14:paraId="6C9C2CB3" w14:textId="74E97B2B" w:rsidR="00A5328F" w:rsidRPr="003B088B" w:rsidRDefault="00E5065D" w:rsidP="00557F25">
      <w:pPr>
        <w:rPr>
          <w:i/>
          <w:iCs/>
        </w:rPr>
      </w:pPr>
      <w:r w:rsidRPr="00E5065D">
        <w:rPr>
          <w:i/>
          <w:iCs/>
        </w:rPr>
        <w:t xml:space="preserve">Unique identification of optical devices is important for anti-counterfeiting. Physical unclonable functions (PUFs), which use random physical characteristics for authentication, are advantageous over existing optical solutions, such as holograms, due to the inherent asymmetry in their fabrication and reproduction complexity. </w:t>
      </w:r>
      <w:r w:rsidR="00DC6D7B">
        <w:rPr>
          <w:i/>
          <w:iCs/>
        </w:rPr>
        <w:t>However, w</w:t>
      </w:r>
      <w:r w:rsidRPr="00E5065D">
        <w:rPr>
          <w:i/>
          <w:iCs/>
        </w:rPr>
        <w:t>hilst unique, PUFs are</w:t>
      </w:r>
      <w:r w:rsidR="00DC6D7B">
        <w:rPr>
          <w:i/>
          <w:iCs/>
        </w:rPr>
        <w:t xml:space="preserve"> potentially</w:t>
      </w:r>
      <w:r w:rsidRPr="00E5065D">
        <w:rPr>
          <w:i/>
          <w:iCs/>
        </w:rPr>
        <w:t xml:space="preserve"> vulnerable to </w:t>
      </w:r>
      <w:r w:rsidR="008C3E4B">
        <w:rPr>
          <w:i/>
          <w:iCs/>
        </w:rPr>
        <w:t>replication</w:t>
      </w:r>
      <w:r w:rsidR="008C3E4B" w:rsidRPr="00E5065D">
        <w:rPr>
          <w:i/>
          <w:iCs/>
        </w:rPr>
        <w:t xml:space="preserve"> </w:t>
      </w:r>
      <w:r w:rsidRPr="00E5065D">
        <w:rPr>
          <w:i/>
          <w:iCs/>
        </w:rPr>
        <w:t xml:space="preserve">and simulation.  Here we </w:t>
      </w:r>
      <w:r w:rsidR="00C277C2">
        <w:rPr>
          <w:i/>
          <w:iCs/>
        </w:rPr>
        <w:t>i</w:t>
      </w:r>
      <w:r w:rsidR="001F1389">
        <w:rPr>
          <w:i/>
          <w:iCs/>
        </w:rPr>
        <w:t xml:space="preserve">ntroduce an additional benefit </w:t>
      </w:r>
      <w:r w:rsidR="00CE1A6A">
        <w:rPr>
          <w:i/>
          <w:iCs/>
        </w:rPr>
        <w:t xml:space="preserve">of a small modification to </w:t>
      </w:r>
      <w:r w:rsidR="008D1D64">
        <w:rPr>
          <w:i/>
          <w:iCs/>
        </w:rPr>
        <w:t>an established</w:t>
      </w:r>
      <w:r w:rsidR="002157E3">
        <w:rPr>
          <w:i/>
          <w:iCs/>
        </w:rPr>
        <w:t xml:space="preserve"> model of</w:t>
      </w:r>
      <w:r w:rsidRPr="00E5065D">
        <w:rPr>
          <w:i/>
          <w:iCs/>
        </w:rPr>
        <w:t xml:space="preserve"> nanoparticle PUFs by </w:t>
      </w:r>
      <w:r w:rsidR="001F1389">
        <w:rPr>
          <w:i/>
          <w:iCs/>
        </w:rPr>
        <w:t>using</w:t>
      </w:r>
      <w:r w:rsidR="001F1389" w:rsidRPr="00E5065D">
        <w:rPr>
          <w:i/>
          <w:iCs/>
        </w:rPr>
        <w:t xml:space="preserve"> </w:t>
      </w:r>
      <w:r w:rsidRPr="00E5065D">
        <w:rPr>
          <w:i/>
          <w:iCs/>
        </w:rPr>
        <w:t>a second measurement</w:t>
      </w:r>
      <w:r w:rsidR="001F1389">
        <w:rPr>
          <w:i/>
          <w:iCs/>
        </w:rPr>
        <w:t xml:space="preserve"> parameter</w:t>
      </w:r>
      <w:r w:rsidRPr="00E5065D">
        <w:rPr>
          <w:i/>
          <w:iCs/>
        </w:rPr>
        <w:t xml:space="preserve"> to verify their authenticity. A randomly deposited array of quantum dots (QDs) is encapsulated in a transparent polymer, forming a tag. Photoluminescence is measured as a function of excitation power to assess</w:t>
      </w:r>
      <w:r w:rsidR="00E003E9">
        <w:rPr>
          <w:i/>
          <w:iCs/>
        </w:rPr>
        <w:t xml:space="preserve"> uniqueness as well as</w:t>
      </w:r>
      <w:r w:rsidRPr="00E5065D">
        <w:rPr>
          <w:i/>
          <w:iCs/>
        </w:rPr>
        <w:t xml:space="preserve"> the intrinsic nonlinear response of the quantum material. This captures a fingerprint, which is non-trivial to clone or simulate. To demonstrate this concept practically, we show that these tags can be read using an unmodified smartphone, with its built-in flash for excitation. This development over constellation-style optical PUFs paves the way for more secure, facile authentication of devices without requiring complex fabrication or characterisation techniques.</w:t>
      </w:r>
    </w:p>
    <w:p w14:paraId="35D87BF1" w14:textId="77777777" w:rsidR="00DA2E13" w:rsidRDefault="00DA2E13" w:rsidP="00557F25"/>
    <w:p w14:paraId="02DECC41" w14:textId="4D178A11" w:rsidR="00DA2E13" w:rsidRDefault="00DA2E13" w:rsidP="00284383">
      <w:pPr>
        <w:sectPr w:rsidR="00DA2E13" w:rsidSect="00145AE3">
          <w:footerReference w:type="default" r:id="rId8"/>
          <w:pgSz w:w="11900" w:h="16840"/>
          <w:pgMar w:top="1440" w:right="1440" w:bottom="1440" w:left="1440" w:header="708" w:footer="708" w:gutter="0"/>
          <w:cols w:space="708"/>
          <w:docGrid w:linePitch="360"/>
        </w:sectPr>
      </w:pPr>
    </w:p>
    <w:p w14:paraId="458D23B3" w14:textId="582E4A22" w:rsidR="00A5328F" w:rsidRDefault="00A5328F" w:rsidP="00284383"/>
    <w:p w14:paraId="17D3CB50" w14:textId="34C7B6C3" w:rsidR="002C7131" w:rsidRPr="00E617DC" w:rsidRDefault="002C7131" w:rsidP="00284383">
      <w:pPr>
        <w:rPr>
          <w:u w:val="single"/>
        </w:rPr>
      </w:pPr>
      <w:r w:rsidRPr="00E617DC">
        <w:rPr>
          <w:u w:val="single"/>
        </w:rPr>
        <w:t>Introduction</w:t>
      </w:r>
    </w:p>
    <w:p w14:paraId="242C3544" w14:textId="2E47D3AB" w:rsidR="002C7131" w:rsidRDefault="002C7131" w:rsidP="00284383"/>
    <w:p w14:paraId="234E6211" w14:textId="35858023" w:rsidR="00DA5EA6" w:rsidRPr="009C0646" w:rsidRDefault="006016DE" w:rsidP="00DA5EA6">
      <w:r>
        <w:t>The</w:t>
      </w:r>
      <w:r w:rsidR="00301B12">
        <w:t xml:space="preserve">re is a </w:t>
      </w:r>
      <w:r w:rsidR="00DA1920">
        <w:t>continuou</w:t>
      </w:r>
      <w:r w:rsidR="000F0299">
        <w:t>s</w:t>
      </w:r>
      <w:r>
        <w:t xml:space="preserve"> arms race to create increasingly more complex optical tags</w:t>
      </w:r>
      <w:r w:rsidR="00301B12">
        <w:t xml:space="preserve"> </w:t>
      </w:r>
      <w:r>
        <w:t xml:space="preserve">for </w:t>
      </w:r>
      <w:r w:rsidR="004F77A4">
        <w:t xml:space="preserve">the </w:t>
      </w:r>
      <w:r w:rsidR="005470ED">
        <w:t xml:space="preserve">secure </w:t>
      </w:r>
      <w:r>
        <w:t xml:space="preserve">verification </w:t>
      </w:r>
      <w:r w:rsidR="00301B12">
        <w:t xml:space="preserve">and </w:t>
      </w:r>
      <w:r>
        <w:t>aut</w:t>
      </w:r>
      <w:r w:rsidR="00301B12">
        <w:t>hentication of devices. Manufacturers</w:t>
      </w:r>
      <w:r w:rsidR="00DA5EA6">
        <w:t xml:space="preserve"> have develop</w:t>
      </w:r>
      <w:r w:rsidR="004F77A4">
        <w:t>ed</w:t>
      </w:r>
      <w:r w:rsidR="00DA5EA6">
        <w:t xml:space="preserve"> more </w:t>
      </w:r>
      <w:r w:rsidR="005B634C">
        <w:t>convoluted fabrication</w:t>
      </w:r>
      <w:r w:rsidR="00DA5EA6">
        <w:t xml:space="preserve"> methods to create device</w:t>
      </w:r>
      <w:r w:rsidR="004F77A4">
        <w:t>s that are</w:t>
      </w:r>
      <w:r w:rsidR="00DA5EA6">
        <w:t xml:space="preserve"> </w:t>
      </w:r>
      <w:r w:rsidR="004F77A4">
        <w:t xml:space="preserve">increasingly </w:t>
      </w:r>
      <w:r w:rsidR="00DA5EA6">
        <w:t xml:space="preserve">difficult to replicate by a copycat. However, </w:t>
      </w:r>
      <w:r w:rsidR="00820E34">
        <w:t>when</w:t>
      </w:r>
      <w:r w:rsidR="004A3369">
        <w:t xml:space="preserve"> security is underpinned by manufacturing complexity and the processes used are known to all parties, there is a </w:t>
      </w:r>
      <w:r w:rsidR="00DA5EA6">
        <w:t xml:space="preserve">level playing field between </w:t>
      </w:r>
      <w:r w:rsidR="00E673F9">
        <w:t>genuine manufacturers</w:t>
      </w:r>
      <w:r w:rsidR="00DA5EA6">
        <w:t xml:space="preserve"> and </w:t>
      </w:r>
      <w:r w:rsidR="00301B12">
        <w:t>counterfeiters</w:t>
      </w:r>
      <w:r w:rsidR="00DA5EA6">
        <w:t>.  This symmetry in fabricatio</w:t>
      </w:r>
      <w:r w:rsidR="00F70A8D">
        <w:t>n</w:t>
      </w:r>
      <w:r w:rsidR="00DA5EA6">
        <w:t xml:space="preserve">, where it </w:t>
      </w:r>
      <w:r w:rsidR="00685504">
        <w:t xml:space="preserve">is </w:t>
      </w:r>
      <w:r w:rsidR="00DA5EA6">
        <w:t>a</w:t>
      </w:r>
      <w:r w:rsidR="00685504">
        <w:t>s</w:t>
      </w:r>
      <w:r w:rsidR="00DA5EA6">
        <w:t xml:space="preserve"> complex to fabricate a security device for a </w:t>
      </w:r>
      <w:r w:rsidR="004F77A4">
        <w:t xml:space="preserve">nefarious party </w:t>
      </w:r>
      <w:r w:rsidR="009852B3">
        <w:t>as</w:t>
      </w:r>
      <w:r w:rsidR="00664869">
        <w:t xml:space="preserve"> it is for</w:t>
      </w:r>
      <w:r w:rsidR="00DA5EA6">
        <w:t xml:space="preserve"> </w:t>
      </w:r>
      <w:r w:rsidR="006639CB">
        <w:t>the</w:t>
      </w:r>
      <w:r w:rsidR="00DA5EA6">
        <w:t xml:space="preserve"> </w:t>
      </w:r>
      <w:r w:rsidR="00586CC9">
        <w:t>original manufacturer,</w:t>
      </w:r>
      <w:r w:rsidR="00D220F8">
        <w:t xml:space="preserve"> lowers</w:t>
      </w:r>
      <w:r w:rsidR="00DA5EA6">
        <w:t xml:space="preserve"> the bar to </w:t>
      </w:r>
      <w:r w:rsidR="00D267B1">
        <w:t>replicate</w:t>
      </w:r>
      <w:r w:rsidR="00DA5EA6">
        <w:t xml:space="preserve"> security devices.</w:t>
      </w:r>
      <w:r w:rsidR="006F4A76">
        <w:t xml:space="preserve"> For example, the intrinsic security of a hologram arises from the complexity and cost </w:t>
      </w:r>
      <w:r w:rsidR="00C72BA8">
        <w:t>of</w:t>
      </w:r>
      <w:r w:rsidR="006F4A76">
        <w:t xml:space="preserve"> fabrication, so as technology improves and costs reduce</w:t>
      </w:r>
      <w:r w:rsidR="00D220F8">
        <w:t>,</w:t>
      </w:r>
      <w:r w:rsidR="006F4A76">
        <w:t xml:space="preserve"> it becomes easier to replicate, creating a game of cat and mouse between manufacturers and counterfeiters. Additionally, these devices </w:t>
      </w:r>
      <w:r w:rsidR="00797878">
        <w:t>use assumed</w:t>
      </w:r>
      <w:r w:rsidR="006F4A76">
        <w:t xml:space="preserve"> knowledge on the behalf of the consumer, that they </w:t>
      </w:r>
      <w:r w:rsidR="0002141D">
        <w:t>can</w:t>
      </w:r>
      <w:r w:rsidR="006F4A76">
        <w:t xml:space="preserve"> tell a genuine device from a counterfeit</w:t>
      </w:r>
      <w:r w:rsidR="00504C90">
        <w:t>, which can cause a degree of human error in verification.</w:t>
      </w:r>
    </w:p>
    <w:p w14:paraId="4CEA0E5D" w14:textId="77777777" w:rsidR="00DA5EA6" w:rsidRDefault="00DA5EA6" w:rsidP="00284383"/>
    <w:p w14:paraId="3341BB64" w14:textId="5D919089" w:rsidR="00A32464" w:rsidRDefault="00DA5EA6" w:rsidP="00284383">
      <w:r>
        <w:t xml:space="preserve">To resolve these issues, there has been increasing interest in optical </w:t>
      </w:r>
      <w:r w:rsidR="00F70A8D">
        <w:t>p</w:t>
      </w:r>
      <w:r>
        <w:t xml:space="preserve">hysical </w:t>
      </w:r>
      <w:r w:rsidR="00F70A8D">
        <w:t>u</w:t>
      </w:r>
      <w:r>
        <w:t xml:space="preserve">nclonable </w:t>
      </w:r>
      <w:r w:rsidR="00F70A8D">
        <w:t>f</w:t>
      </w:r>
      <w:r>
        <w:t xml:space="preserve">unctions (PUFs). </w:t>
      </w:r>
      <w:r w:rsidRPr="00DB173C">
        <w:t xml:space="preserve">A </w:t>
      </w:r>
      <w:r>
        <w:t xml:space="preserve">PUF </w:t>
      </w:r>
      <w:r w:rsidRPr="00DB173C">
        <w:t xml:space="preserve">is a system </w:t>
      </w:r>
      <w:r w:rsidR="00537D21">
        <w:t>that</w:t>
      </w:r>
      <w:r w:rsidRPr="00DB173C">
        <w:t xml:space="preserve"> can generate a uniqu</w:t>
      </w:r>
      <w:r w:rsidR="008D2B4D">
        <w:t>e set of responses, to a given challenge (</w:t>
      </w:r>
      <w:r w:rsidR="0067085E">
        <w:t xml:space="preserve">known as </w:t>
      </w:r>
      <w:r w:rsidR="008D2B4D">
        <w:t>challenge-response pairs)</w:t>
      </w:r>
      <w:r w:rsidRPr="00DB173C">
        <w:t xml:space="preserve">, using </w:t>
      </w:r>
      <w:r>
        <w:t xml:space="preserve">intrinsic properties </w:t>
      </w:r>
      <w:r w:rsidR="0067085E">
        <w:t>from</w:t>
      </w:r>
      <w:r>
        <w:t xml:space="preserve"> the device</w:t>
      </w:r>
      <w:r w:rsidR="00284383">
        <w:t>.</w:t>
      </w:r>
      <w:r>
        <w:t xml:space="preserve"> A key </w:t>
      </w:r>
      <w:r w:rsidR="00D30FCB">
        <w:t>figure</w:t>
      </w:r>
      <w:r>
        <w:t xml:space="preserve"> of merit of the PUF is the asymmetric fabrication and measurement process. Unlike </w:t>
      </w:r>
      <w:r w:rsidR="00D71A58">
        <w:t>symmetrical</w:t>
      </w:r>
      <w:r w:rsidR="008D2B4D">
        <w:t xml:space="preserve"> </w:t>
      </w:r>
      <w:r>
        <w:t>security devices</w:t>
      </w:r>
      <w:r w:rsidR="0077007B">
        <w:t>,</w:t>
      </w:r>
      <w:r>
        <w:t xml:space="preserve"> PUFs use the intrinsic unpredictability</w:t>
      </w:r>
      <w:r w:rsidR="00F01A59">
        <w:t xml:space="preserve"> and </w:t>
      </w:r>
      <w:r w:rsidR="00483D17">
        <w:t>irreproducibility</w:t>
      </w:r>
      <w:r>
        <w:t xml:space="preserve"> of the fabrication method as the source of the security</w:t>
      </w:r>
      <w:r w:rsidR="007956C3">
        <w:t>,</w:t>
      </w:r>
      <w:r>
        <w:t xml:space="preserve"> creat</w:t>
      </w:r>
      <w:r w:rsidR="001123AB">
        <w:t>ing</w:t>
      </w:r>
      <w:r>
        <w:t xml:space="preserve"> unique devices </w:t>
      </w:r>
      <w:proofErr w:type="gramStart"/>
      <w:r>
        <w:t>each</w:t>
      </w:r>
      <w:r w:rsidR="0067085E">
        <w:t xml:space="preserve"> and every</w:t>
      </w:r>
      <w:proofErr w:type="gramEnd"/>
      <w:r>
        <w:t xml:space="preserve"> time</w:t>
      </w:r>
      <w:r w:rsidRPr="00DB173C">
        <w:t>.</w:t>
      </w:r>
      <w:r w:rsidR="008D2B4D">
        <w:t xml:space="preserve"> The asymmetr</w:t>
      </w:r>
      <w:r w:rsidR="0061357A">
        <w:t>ical</w:t>
      </w:r>
      <w:r w:rsidR="008D2B4D">
        <w:t xml:space="preserve"> fabrication ensures it is trivial to fabricate a </w:t>
      </w:r>
      <w:r w:rsidR="00106DDB">
        <w:t xml:space="preserve">unique and complex </w:t>
      </w:r>
      <w:r w:rsidR="008D2B4D">
        <w:t>tag</w:t>
      </w:r>
      <w:r w:rsidR="0077007B">
        <w:t xml:space="preserve">, </w:t>
      </w:r>
      <w:r w:rsidR="00C314D5">
        <w:t xml:space="preserve">but difficult, time-consuming and expensive to </w:t>
      </w:r>
      <w:r w:rsidR="00C314D5">
        <w:lastRenderedPageBreak/>
        <w:t>replicate.</w:t>
      </w:r>
      <w:r w:rsidR="005B1B17">
        <w:t xml:space="preserve"> First demonstrated</w:t>
      </w:r>
      <w:r w:rsidR="00331C6C">
        <w:t xml:space="preserve"> </w:t>
      </w:r>
      <w:r w:rsidR="006E396A">
        <w:t>with</w:t>
      </w:r>
      <w:r w:rsidR="00331C6C">
        <w:t xml:space="preserve"> </w:t>
      </w:r>
      <w:r w:rsidR="006E396A">
        <w:t xml:space="preserve">the scattering </w:t>
      </w:r>
      <w:r w:rsidR="009C702C">
        <w:t xml:space="preserve">of </w:t>
      </w:r>
      <w:r w:rsidR="0002791D">
        <w:t xml:space="preserve">a laser through randomly distributed glass nanospheres </w:t>
      </w:r>
      <w:r w:rsidR="00B35578">
        <w:t>to generate a unique pattern,</w:t>
      </w:r>
      <w:r w:rsidR="007E4991">
        <w:t xml:space="preserve"> this technique has evolved but remains fundamentally the same</w:t>
      </w:r>
      <w:r w:rsidR="009168E8">
        <w:fldChar w:fldCharType="begin"/>
      </w:r>
      <w:r w:rsidR="009168E8">
        <w:instrText xml:space="preserve"> ADDIN EN.CITE &lt;EndNote&gt;&lt;Cite&gt;&lt;Author&gt;Pappu&lt;/Author&gt;&lt;Year&gt;2002&lt;/Year&gt;&lt;RecNum&gt;30&lt;/RecNum&gt;&lt;DisplayText&gt;&lt;style face="superscript"&gt;1&lt;/style&gt;&lt;/DisplayText&gt;&lt;record&gt;&lt;rec-number&gt;30&lt;/rec-number&gt;&lt;foreign-keys&gt;&lt;key app="EN" db-id="95955ff270evx0eazxop9t5f9av9dfs50wvz" timestamp="1610716472"&gt;30&lt;/key&gt;&lt;/foreign-keys&gt;&lt;ref-type name="Journal Article"&gt;17&lt;/ref-type&gt;&lt;contributors&gt;&lt;authors&gt;&lt;author&gt;Pappu, Ravikanth&lt;/author&gt;&lt;author&gt;Recht, Ben&lt;/author&gt;&lt;author&gt;Taylor, Jason&lt;/author&gt;&lt;author&gt;Gershenfeld, Neil&lt;/author&gt;&lt;/authors&gt;&lt;/contributors&gt;&lt;titles&gt;&lt;title&gt;Physical One-Way Functions&lt;/title&gt;&lt;secondary-title&gt;Science&lt;/secondary-title&gt;&lt;/titles&gt;&lt;periodical&gt;&lt;full-title&gt;Science&lt;/full-title&gt;&lt;/periodical&gt;&lt;pages&gt;2026&lt;/pages&gt;&lt;volume&gt;297&lt;/volume&gt;&lt;number&gt;5589&lt;/number&gt;&lt;dates&gt;&lt;year&gt;2002&lt;/year&gt;&lt;/dates&gt;&lt;urls&gt;&lt;related-urls&gt;&lt;url&gt;http://science.sciencemag.org/content/297/5589/2026.abstract&lt;/url&gt;&lt;/related-urls&gt;&lt;/urls&gt;&lt;electronic-resource-num&gt;10.1126/science.1074376&lt;/electronic-resource-num&gt;&lt;/record&gt;&lt;/Cite&gt;&lt;/EndNote&gt;</w:instrText>
      </w:r>
      <w:r w:rsidR="009168E8">
        <w:fldChar w:fldCharType="separate"/>
      </w:r>
      <w:r w:rsidR="009168E8" w:rsidRPr="009168E8">
        <w:rPr>
          <w:noProof/>
          <w:vertAlign w:val="superscript"/>
        </w:rPr>
        <w:t>1</w:t>
      </w:r>
      <w:r w:rsidR="009168E8">
        <w:fldChar w:fldCharType="end"/>
      </w:r>
      <w:r w:rsidR="00936E6E">
        <w:t>.</w:t>
      </w:r>
    </w:p>
    <w:p w14:paraId="0A0AF8A0" w14:textId="77777777" w:rsidR="00DA5EA6" w:rsidRDefault="00DA5EA6" w:rsidP="00284383"/>
    <w:p w14:paraId="014A1F9D" w14:textId="031D41DA" w:rsidR="003139A0" w:rsidRDefault="00284383" w:rsidP="00284383">
      <w:r>
        <w:t xml:space="preserve">To be </w:t>
      </w:r>
      <w:r w:rsidR="003E10E8">
        <w:t>scalab</w:t>
      </w:r>
      <w:r w:rsidR="00EF158F">
        <w:t>le</w:t>
      </w:r>
      <w:r w:rsidR="00C34AC8">
        <w:t xml:space="preserve"> and accessible</w:t>
      </w:r>
      <w:r>
        <w:t xml:space="preserve">, a PUF needs not only to have a high entropy density with a large number of </w:t>
      </w:r>
      <w:r w:rsidR="00903E8F">
        <w:t>c</w:t>
      </w:r>
      <w:r w:rsidR="00525FBE">
        <w:t>hallenge-response pairs (</w:t>
      </w:r>
      <w:r>
        <w:t>CRPs</w:t>
      </w:r>
      <w:r w:rsidR="00525FBE">
        <w:t>)</w:t>
      </w:r>
      <w:r w:rsidR="00613855">
        <w:t>,</w:t>
      </w:r>
      <w:r>
        <w:t xml:space="preserve"> but it must be trivial for a user to authenticate</w:t>
      </w:r>
      <w:r w:rsidR="00B91DA6">
        <w:fldChar w:fldCharType="begin"/>
      </w:r>
      <w:r w:rsidR="00F17037">
        <w:instrText xml:space="preserve"> ADDIN EN.CITE &lt;EndNote&gt;&lt;Cite&gt;&lt;Author&gt;McGrath&lt;/Author&gt;&lt;Year&gt;2019&lt;/Year&gt;&lt;RecNum&gt;6&lt;/RecNum&gt;&lt;DisplayText&gt;&lt;style face="superscript"&gt;2&lt;/style&gt;&lt;/DisplayText&gt;&lt;record&gt;&lt;rec-number&gt;6&lt;/rec-number&gt;&lt;foreign-keys&gt;&lt;key app="EN" db-id="95955ff270evx0eazxop9t5f9av9dfs50wvz" timestamp="1591007158"&gt;6&lt;/key&gt;&lt;/foreign-keys&gt;&lt;ref-type name="Journal Article"&gt;17&lt;/ref-type&gt;&lt;contributors&gt;&lt;authors&gt;&lt;author&gt;McGrath, Thomas&lt;/author&gt;&lt;author&gt;Bagci, Ibrahim E.&lt;/author&gt;&lt;author&gt;Wang, Zhiming M.&lt;/author&gt;&lt;author&gt;Roedig, Utz&lt;/author&gt;&lt;author&gt;Young, Robert J.&lt;/author&gt;&lt;/authors&gt;&lt;/contributors&gt;&lt;titles&gt;&lt;title&gt;A PUF taxonomy&lt;/title&gt;&lt;secondary-title&gt;Applied Physics Reviews&lt;/secondary-title&gt;&lt;/titles&gt;&lt;periodical&gt;&lt;full-title&gt;Applied Physics Reviews&lt;/full-title&gt;&lt;/periodical&gt;&lt;pages&gt;011303&lt;/pages&gt;&lt;volume&gt;6&lt;/volume&gt;&lt;number&gt;1&lt;/number&gt;&lt;dates&gt;&lt;year&gt;2019&lt;/year&gt;&lt;pub-dates&gt;&lt;date&gt;2019/03/01&lt;/date&gt;&lt;/pub-dates&gt;&lt;/dates&gt;&lt;publisher&gt;American Institute of Physics&lt;/publisher&gt;&lt;urls&gt;&lt;related-urls&gt;&lt;url&gt;https://doi.org/10.1063/1.5079407&lt;/url&gt;&lt;/related-urls&gt;&lt;/urls&gt;&lt;electronic-resource-num&gt;10.1063/1.5079407&lt;/electronic-resource-num&gt;&lt;access-date&gt;2020/03/31&lt;/access-date&gt;&lt;/record&gt;&lt;/Cite&gt;&lt;/EndNote&gt;</w:instrText>
      </w:r>
      <w:r w:rsidR="00B91DA6">
        <w:fldChar w:fldCharType="separate"/>
      </w:r>
      <w:r w:rsidR="00F17037" w:rsidRPr="00F17037">
        <w:rPr>
          <w:noProof/>
          <w:vertAlign w:val="superscript"/>
        </w:rPr>
        <w:t>2</w:t>
      </w:r>
      <w:r w:rsidR="00B91DA6">
        <w:fldChar w:fldCharType="end"/>
      </w:r>
      <w:r>
        <w:t>. A PUF with high entropy density and</w:t>
      </w:r>
      <w:r w:rsidR="005157D4">
        <w:t xml:space="preserve"> a</w:t>
      </w:r>
      <w:r w:rsidR="00DB01E7">
        <w:t>n asymmetry between</w:t>
      </w:r>
      <w:r w:rsidR="005157D4">
        <w:t xml:space="preserve"> fabrication</w:t>
      </w:r>
      <w:r w:rsidR="00AF2091">
        <w:t xml:space="preserve"> and </w:t>
      </w:r>
      <w:r w:rsidR="005157D4">
        <w:t>measurement</w:t>
      </w:r>
      <w:r>
        <w:t xml:space="preserve">, whilst theoretically powerful, is not practical in the real world if </w:t>
      </w:r>
      <w:r w:rsidR="007A7249">
        <w:t>its properties cannot be measured and interpreted</w:t>
      </w:r>
      <w:r w:rsidR="0067085E">
        <w:t xml:space="preserve"> easily</w:t>
      </w:r>
      <w:r w:rsidR="007A7249">
        <w:t xml:space="preserve"> b</w:t>
      </w:r>
      <w:r>
        <w:t>y a consumer.</w:t>
      </w:r>
      <w:r w:rsidR="0061654F">
        <w:t xml:space="preserve"> </w:t>
      </w:r>
      <w:r w:rsidR="00EE6043">
        <w:t xml:space="preserve">Quantum dots </w:t>
      </w:r>
      <w:r w:rsidR="00572AF2">
        <w:t xml:space="preserve">(QDs) </w:t>
      </w:r>
      <w:r w:rsidR="00EE6043">
        <w:t>and other nanoparticles have been widely discussed as potential PUFs due to their small size and low cost</w:t>
      </w:r>
      <w:r w:rsidR="00CC4247">
        <w:fldChar w:fldCharType="begin">
          <w:fldData xml:space="preserve">PEVuZE5vdGU+PENpdGU+PEF1dGhvcj5aaGVuZzwvQXV0aG9yPjxZZWFyPjIwMTY8L1llYXI+PFJl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</w:fldData>
        </w:fldChar>
      </w:r>
      <w:r w:rsidR="00F17037">
        <w:instrText xml:space="preserve"> ADDIN EN.CITE </w:instrText>
      </w:r>
      <w:r w:rsidR="00F17037">
        <w:fldChar w:fldCharType="begin">
          <w:fldData xml:space="preserve">PEVuZE5vdGU+PENpdGU+PEF1dGhvcj5aaGVuZzwvQXV0aG9yPjxZZWFyPjIwMTY8L1llYXI+PFJl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</w:fldData>
        </w:fldChar>
      </w:r>
      <w:r w:rsidR="00F17037">
        <w:instrText xml:space="preserve"> ADDIN EN.CITE.DATA </w:instrText>
      </w:r>
      <w:r w:rsidR="00F17037">
        <w:fldChar w:fldCharType="end"/>
      </w:r>
      <w:r w:rsidR="00CC4247">
        <w:fldChar w:fldCharType="separate"/>
      </w:r>
      <w:r w:rsidR="00F17037" w:rsidRPr="00F17037">
        <w:rPr>
          <w:noProof/>
          <w:vertAlign w:val="superscript"/>
        </w:rPr>
        <w:t>3,4</w:t>
      </w:r>
      <w:r w:rsidR="00CC4247">
        <w:fldChar w:fldCharType="end"/>
      </w:r>
      <w:r w:rsidR="00CC4247">
        <w:t>.</w:t>
      </w:r>
      <w:r w:rsidR="00597408">
        <w:t xml:space="preserve"> </w:t>
      </w:r>
      <w:r w:rsidR="00001131">
        <w:t xml:space="preserve">As </w:t>
      </w:r>
      <w:r w:rsidR="00B2590B">
        <w:t>optical emitters for PUFs, colloidal quantum dots are attractive candidates</w:t>
      </w:r>
      <w:r w:rsidR="00CC7C60">
        <w:t>: ligands allow them to be</w:t>
      </w:r>
      <w:r w:rsidR="00B869E4">
        <w:t xml:space="preserve"> suspended in many different solvents</w:t>
      </w:r>
      <w:r w:rsidR="007A21F0">
        <w:t>,</w:t>
      </w:r>
      <w:r w:rsidR="0067085E">
        <w:t xml:space="preserve"> inks or lacquers,</w:t>
      </w:r>
      <w:r w:rsidR="007A21F0">
        <w:t xml:space="preserve"> which </w:t>
      </w:r>
      <w:r w:rsidR="003139A0">
        <w:t xml:space="preserve">provides </w:t>
      </w:r>
      <w:r w:rsidR="002010E7">
        <w:t>flexibility in</w:t>
      </w:r>
      <w:r w:rsidR="0067085E">
        <w:t xml:space="preserve"> the</w:t>
      </w:r>
      <w:r w:rsidR="002010E7">
        <w:t xml:space="preserve"> </w:t>
      </w:r>
      <w:r w:rsidR="00C93927">
        <w:t>deposition process and</w:t>
      </w:r>
      <w:r w:rsidR="003139A0">
        <w:t xml:space="preserve"> solution</w:t>
      </w:r>
      <w:r w:rsidR="00C93927">
        <w:t xml:space="preserve"> concentration</w:t>
      </w:r>
      <w:r w:rsidR="005F0AEE">
        <w:fldChar w:fldCharType="begin">
          <w:fldData xml:space="preserve">PEVuZE5vdGU+PENpdGU+PEF1dGhvcj5GcmVkZXJpY2s8L0F1dGhvcj48WWVhcj4yMDEzPC9ZZWFy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=
</w:fldData>
        </w:fldChar>
      </w:r>
      <w:r w:rsidR="00F17037">
        <w:instrText xml:space="preserve"> ADDIN EN.CITE </w:instrText>
      </w:r>
      <w:r w:rsidR="00F17037">
        <w:fldChar w:fldCharType="begin">
          <w:fldData xml:space="preserve">PEVuZE5vdGU+PENpdGU+PEF1dGhvcj5GcmVkZXJpY2s8L0F1dGhvcj48WWVhcj4yMDEzPC9ZZWFy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=
</w:fldData>
        </w:fldChar>
      </w:r>
      <w:r w:rsidR="00F17037">
        <w:instrText xml:space="preserve"> ADDIN EN.CITE.DATA </w:instrText>
      </w:r>
      <w:r w:rsidR="00F17037">
        <w:fldChar w:fldCharType="end"/>
      </w:r>
      <w:r w:rsidR="005F0AEE">
        <w:fldChar w:fldCharType="separate"/>
      </w:r>
      <w:r w:rsidR="00F17037" w:rsidRPr="00F17037">
        <w:rPr>
          <w:noProof/>
          <w:vertAlign w:val="superscript"/>
        </w:rPr>
        <w:t>5,6</w:t>
      </w:r>
      <w:r w:rsidR="005F0AEE">
        <w:fldChar w:fldCharType="end"/>
      </w:r>
      <w:r w:rsidR="00C93927">
        <w:t xml:space="preserve">, and </w:t>
      </w:r>
      <w:r w:rsidR="005C2B0D">
        <w:t xml:space="preserve">precise control of their composition and size gives </w:t>
      </w:r>
      <w:r w:rsidR="009B6D67">
        <w:t xml:space="preserve">high </w:t>
      </w:r>
      <w:r w:rsidR="00FD1B51">
        <w:t xml:space="preserve">tunability </w:t>
      </w:r>
      <w:r w:rsidR="009B6D67">
        <w:t>of their emission properties</w:t>
      </w:r>
      <w:r w:rsidR="000F7DC5">
        <w:t xml:space="preserve"> </w:t>
      </w:r>
      <w:r w:rsidR="00E33575">
        <w:t>due to</w:t>
      </w:r>
      <w:r w:rsidR="000F7DC5">
        <w:t xml:space="preserve"> the highly sensitive </w:t>
      </w:r>
      <w:r w:rsidR="004202CD">
        <w:t>confinement energy at this scale</w:t>
      </w:r>
      <w:r w:rsidR="00EB6AAD">
        <w:fldChar w:fldCharType="begin">
          <w:fldData xml:space="preserve">PEVuZE5vdGU+PENpdGU+PEF1dGhvcj5CcnVzPC9BdXRob3I+PFllYXI+MTk4NDwvWWVhcj48UmVj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=
</w:fldData>
        </w:fldChar>
      </w:r>
      <w:r w:rsidR="00F17037">
        <w:instrText xml:space="preserve"> ADDIN EN.CITE </w:instrText>
      </w:r>
      <w:r w:rsidR="00F17037">
        <w:fldChar w:fldCharType="begin">
          <w:fldData xml:space="preserve">PEVuZE5vdGU+PENpdGU+PEF1dGhvcj5CcnVzPC9BdXRob3I+PFllYXI+MTk4NDwvWWVhcj48UmVj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=
</w:fldData>
        </w:fldChar>
      </w:r>
      <w:r w:rsidR="00F17037">
        <w:instrText xml:space="preserve"> ADDIN EN.CITE.DATA </w:instrText>
      </w:r>
      <w:r w:rsidR="00F17037">
        <w:fldChar w:fldCharType="end"/>
      </w:r>
      <w:r w:rsidR="00EB6AAD">
        <w:fldChar w:fldCharType="separate"/>
      </w:r>
      <w:r w:rsidR="00F17037" w:rsidRPr="00F17037">
        <w:rPr>
          <w:noProof/>
          <w:vertAlign w:val="superscript"/>
        </w:rPr>
        <w:t>7,8</w:t>
      </w:r>
      <w:r w:rsidR="00EB6AAD">
        <w:fldChar w:fldCharType="end"/>
      </w:r>
      <w:r w:rsidR="004202CD">
        <w:t>.</w:t>
      </w:r>
      <w:r w:rsidR="00CC7C60">
        <w:t xml:space="preserve"> </w:t>
      </w:r>
    </w:p>
    <w:p w14:paraId="3C817060" w14:textId="4E5B9086" w:rsidR="00B91DA6" w:rsidRDefault="00B91DA6"/>
    <w:p w14:paraId="6BB002AE" w14:textId="37ABAE59" w:rsidR="00344273" w:rsidRDefault="00525FBE" w:rsidP="00344273">
      <w:r>
        <w:t>Several</w:t>
      </w:r>
      <w:r w:rsidR="00344273">
        <w:t xml:space="preserve"> optical PUFs have been proposed which rely on the random distribution of nanoparticle</w:t>
      </w:r>
      <w:r w:rsidR="00954D51">
        <w:t>s</w:t>
      </w:r>
      <w:r w:rsidR="00344273">
        <w:t xml:space="preserve">. As a result of their </w:t>
      </w:r>
      <w:r w:rsidR="003139A0">
        <w:t>fabrication</w:t>
      </w:r>
      <w:r w:rsidR="00344273">
        <w:t xml:space="preserve"> method, </w:t>
      </w:r>
      <w:r w:rsidR="0031235C">
        <w:t xml:space="preserve">the spatial position of the nanoparticles </w:t>
      </w:r>
      <w:r w:rsidR="00DA6607">
        <w:t>is</w:t>
      </w:r>
      <w:r w:rsidR="00344273">
        <w:t xml:space="preserve"> unpredictable and unique in their arrangement. Examples of </w:t>
      </w:r>
      <w:r w:rsidR="00D95E09">
        <w:t>nanoparticle</w:t>
      </w:r>
      <w:r w:rsidR="00344273">
        <w:t xml:space="preserve"> PUFs</w:t>
      </w:r>
      <w:r w:rsidR="00D95E09">
        <w:t xml:space="preserve"> (NP PUFs)</w:t>
      </w:r>
      <w:r w:rsidR="00344273">
        <w:t xml:space="preserve"> include plasmonic nanoparticles which absorb and shift the wavelength of incident light</w:t>
      </w:r>
      <w:r w:rsidR="00344273">
        <w:fldChar w:fldCharType="begin">
          <w:fldData xml:space="preserve">PEVuZE5vdGU+PENpdGU+PEF1dGhvcj5TbWl0aDwvQXV0aG9yPjxZZWFyPjIwMTY8L1llYXI+PFJl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==
</w:fldData>
        </w:fldChar>
      </w:r>
      <w:r w:rsidR="00023495">
        <w:instrText xml:space="preserve"> ADDIN EN.CITE </w:instrText>
      </w:r>
      <w:r w:rsidR="00023495">
        <w:fldChar w:fldCharType="begin">
          <w:fldData xml:space="preserve">PEVuZE5vdGU+PENpdGU+PEF1dGhvcj5TbWl0aDwvQXV0aG9yPjxZZWFyPjIwMTY8L1llYXI+PFJl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==
</w:fldData>
        </w:fldChar>
      </w:r>
      <w:r w:rsidR="00023495">
        <w:instrText xml:space="preserve"> ADDIN EN.CITE.DATA </w:instrText>
      </w:r>
      <w:r w:rsidR="00023495">
        <w:fldChar w:fldCharType="end"/>
      </w:r>
      <w:r w:rsidR="00344273">
        <w:fldChar w:fldCharType="separate"/>
      </w:r>
      <w:r w:rsidR="00023495" w:rsidRPr="00023495">
        <w:rPr>
          <w:noProof/>
          <w:vertAlign w:val="superscript"/>
        </w:rPr>
        <w:t>9,10</w:t>
      </w:r>
      <w:r w:rsidR="00344273">
        <w:fldChar w:fldCharType="end"/>
      </w:r>
      <w:r w:rsidR="00344273">
        <w:t>, the position of light-emitting nanowires</w:t>
      </w:r>
      <w:r w:rsidR="00344273">
        <w:fldChar w:fldCharType="begin"/>
      </w:r>
      <w:r w:rsidR="00023495">
        <w:instrText xml:space="preserve"> ADDIN EN.CITE &lt;EndNote&gt;&lt;Cite&gt;&lt;Author&gt;Kuemin&lt;/Author&gt;&lt;Year&gt;2012&lt;/Year&gt;&lt;RecNum&gt;9&lt;/RecNum&gt;&lt;DisplayText&gt;&lt;style face="superscript"&gt;11&lt;/style&gt;&lt;/DisplayText&gt;&lt;record&gt;&lt;rec-number&gt;9&lt;/rec-number&gt;&lt;foreign-keys&gt;&lt;key app="EN" db-id="95955ff270evx0eazxop9t5f9av9dfs50wvz" timestamp="1597347795"&gt;9&lt;/key&gt;&lt;/foreign-keys&gt;&lt;ref-type name="Journal Article"&gt;17&lt;/ref-type&gt;&lt;contributors&gt;&lt;authors&gt;&lt;author&gt;Kuemin, Cyrill&lt;/author&gt;&lt;author&gt;Nowack, Lea&lt;/author&gt;&lt;author&gt;Bozano, Luisa&lt;/author&gt;&lt;author&gt;Spencer, Nicholas D.&lt;/author&gt;&lt;author&gt;Wolf, Heiko&lt;/author&gt;&lt;/authors&gt;&lt;/contributors&gt;&lt;titles&gt;&lt;title&gt;Oriented Assembly of Gold Nanorods on the Single-Particle Level&lt;/title&gt;&lt;secondary-title&gt;Advanced Functional Materials&lt;/secondary-title&gt;&lt;/titles&gt;&lt;periodical&gt;&lt;full-title&gt;Advanced Functional Materials&lt;/full-title&gt;&lt;/periodical&gt;&lt;pages&gt;702-708&lt;/pages&gt;&lt;volume&gt;22&lt;/volume&gt;&lt;number&gt;4&lt;/number&gt;&lt;keywords&gt;&lt;keyword&gt;colloids&lt;/keyword&gt;&lt;keyword&gt;nanorods&lt;/keyword&gt;&lt;keyword&gt;patterning&lt;/keyword&gt;&lt;keyword&gt;self-assembly&lt;/keyword&gt;&lt;/keywords&gt;&lt;dates&gt;&lt;year&gt;2012&lt;/year&gt;&lt;pub-dates&gt;&lt;date&gt;2012/02/22&lt;/date&gt;&lt;/pub-dates&gt;&lt;/dates&gt;&lt;publisher&gt;John Wiley &amp;amp; Sons, Ltd&lt;/publisher&gt;&lt;isbn&gt;1616-301X&lt;/isbn&gt;&lt;urls&gt;&lt;related-urls&gt;&lt;url&gt;https://doi.org/10.1002/adfm.201101760&lt;/url&gt;&lt;/related-urls&gt;&lt;/urls&gt;&lt;electronic-resource-num&gt;10.1002/adfm.201101760&lt;/electronic-resource-num&gt;&lt;access-date&gt;2020/08/13&lt;/access-date&gt;&lt;/record&gt;&lt;/Cite&gt;&lt;/EndNote&gt;</w:instrText>
      </w:r>
      <w:r w:rsidR="00344273">
        <w:fldChar w:fldCharType="separate"/>
      </w:r>
      <w:r w:rsidR="00023495" w:rsidRPr="00023495">
        <w:rPr>
          <w:noProof/>
          <w:vertAlign w:val="superscript"/>
        </w:rPr>
        <w:t>11</w:t>
      </w:r>
      <w:r w:rsidR="00344273">
        <w:fldChar w:fldCharType="end"/>
      </w:r>
      <w:r w:rsidR="00344273">
        <w:t xml:space="preserve">, or </w:t>
      </w:r>
      <w:r w:rsidR="00AA4815">
        <w:t xml:space="preserve">QDs </w:t>
      </w:r>
      <w:r w:rsidR="006B4C6C">
        <w:t xml:space="preserve">randomly </w:t>
      </w:r>
      <w:r w:rsidR="003F7E97">
        <w:t xml:space="preserve">deposited on surfaces or </w:t>
      </w:r>
      <w:r w:rsidR="00AA4815">
        <w:t>embedded in 3D objects</w:t>
      </w:r>
      <w:r w:rsidR="003F7E97">
        <w:t xml:space="preserve"> </w:t>
      </w:r>
      <w:r w:rsidR="00344273">
        <w:fldChar w:fldCharType="begin">
          <w:fldData xml:space="preserve">PEVuZE5vdGU+PENpdGU+PEF1dGhvcj5MaXU8L0F1dGhvcj48WWVhcj4yMDE5PC9ZZWFyPjxSZWNO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</w:fldData>
        </w:fldChar>
      </w:r>
      <w:r w:rsidR="00023495">
        <w:instrText xml:space="preserve"> ADDIN EN.CITE </w:instrText>
      </w:r>
      <w:r w:rsidR="00023495">
        <w:fldChar w:fldCharType="begin">
          <w:fldData xml:space="preserve">PEVuZE5vdGU+PENpdGU+PEF1dGhvcj5MaXU8L0F1dGhvcj48WWVhcj4yMDE5PC9ZZWFyPjxSZWNO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</w:fldData>
        </w:fldChar>
      </w:r>
      <w:r w:rsidR="00023495">
        <w:instrText xml:space="preserve"> ADDIN EN.CITE.DATA </w:instrText>
      </w:r>
      <w:r w:rsidR="00023495">
        <w:fldChar w:fldCharType="end"/>
      </w:r>
      <w:r w:rsidR="00344273">
        <w:fldChar w:fldCharType="separate"/>
      </w:r>
      <w:r w:rsidR="00023495" w:rsidRPr="00023495">
        <w:rPr>
          <w:noProof/>
          <w:vertAlign w:val="superscript"/>
        </w:rPr>
        <w:t>12-15</w:t>
      </w:r>
      <w:r w:rsidR="00344273">
        <w:fldChar w:fldCharType="end"/>
      </w:r>
      <w:r w:rsidR="00344273">
        <w:t xml:space="preserve">. </w:t>
      </w:r>
      <w:r w:rsidR="00057DD5">
        <w:t xml:space="preserve">These PUFs rely on </w:t>
      </w:r>
      <w:r w:rsidR="00475462">
        <w:t>the random position of</w:t>
      </w:r>
      <w:r w:rsidR="00160813">
        <w:t xml:space="preserve"> NPs, so </w:t>
      </w:r>
      <w:r w:rsidR="00873B92">
        <w:t>to imitate</w:t>
      </w:r>
      <w:r w:rsidR="00D95E09">
        <w:t xml:space="preserve"> them</w:t>
      </w:r>
      <w:r w:rsidR="00873B92">
        <w:t xml:space="preserve"> would require </w:t>
      </w:r>
      <w:r w:rsidR="004350AF">
        <w:t xml:space="preserve">printing or </w:t>
      </w:r>
      <w:r w:rsidR="00E17060">
        <w:t>simulation</w:t>
      </w:r>
      <w:r w:rsidR="004350AF">
        <w:t xml:space="preserve"> at the resolution of </w:t>
      </w:r>
      <w:r w:rsidR="009228F9">
        <w:t xml:space="preserve">the </w:t>
      </w:r>
      <w:r w:rsidR="00D95E09">
        <w:t>verification device</w:t>
      </w:r>
      <w:r w:rsidR="00D95E09">
        <w:fldChar w:fldCharType="begin"/>
      </w:r>
      <w:r w:rsidR="00023495">
        <w:instrText xml:space="preserve"> ADDIN EN.CITE &lt;EndNote&gt;&lt;Cite&gt;&lt;Author&gt;Arppe-Tabbara&lt;/Author&gt;&lt;Year&gt;2019&lt;/Year&gt;&lt;RecNum&gt;28&lt;/RecNum&gt;&lt;DisplayText&gt;&lt;style face="superscript"&gt;16&lt;/style&gt;&lt;/DisplayText&gt;&lt;record&gt;&lt;rec-number&gt;28&lt;/rec-number&gt;&lt;foreign-keys&gt;&lt;key app="EN" db-id="95955ff270evx0eazxop9t5f9av9dfs50wvz" timestamp="1602501646"&gt;28&lt;/key&gt;&lt;/foreign-keys&gt;&lt;ref-type name="Journal Article"&gt;17&lt;/ref-type&gt;&lt;contributors&gt;&lt;authors&gt;&lt;author&gt;Arppe-Tabbara, Riikka&lt;/author&gt;&lt;author&gt;Tabbara, Mohammad&lt;/author&gt;&lt;author&gt;Sørensen, Thomas Just&lt;/author&gt;&lt;/authors&gt;&lt;/contributors&gt;&lt;titles&gt;&lt;title&gt;Versatile and Validated Optical Authentication System Based on Physical Unclonable Functions&lt;/title&gt;&lt;secondary-title&gt;ACS Applied Materials &amp;amp; Interfaces&lt;/secondary-title&gt;&lt;/titles&gt;&lt;periodical&gt;&lt;full-title&gt;ACS Applied Materials &amp;amp; Interfaces&lt;/full-title&gt;&lt;/periodical&gt;&lt;pages&gt;6475-6482&lt;/pages&gt;&lt;volume&gt;11&lt;/volume&gt;&lt;number&gt;6&lt;/number&gt;&lt;dates&gt;&lt;year&gt;2019&lt;/year&gt;&lt;pub-dates&gt;&lt;date&gt;2019/02/13&lt;/date&gt;&lt;/pub-dates&gt;&lt;/dates&gt;&lt;publisher&gt;American Chemical Society&lt;/publisher&gt;&lt;isbn&gt;1944-8244&lt;/isbn&gt;&lt;urls&gt;&lt;related-urls&gt;&lt;url&gt;https://doi.org/10.1021/acsami.8b17403&lt;/url&gt;&lt;/related-urls&gt;&lt;/urls&gt;&lt;electronic-resource-num&gt;10.1021/acsami.8b17403&lt;/electronic-resource-num&gt;&lt;/record&gt;&lt;/Cite&gt;&lt;/EndNote&gt;</w:instrText>
      </w:r>
      <w:r w:rsidR="00D95E09">
        <w:fldChar w:fldCharType="separate"/>
      </w:r>
      <w:r w:rsidR="00023495" w:rsidRPr="00023495">
        <w:rPr>
          <w:noProof/>
          <w:vertAlign w:val="superscript"/>
        </w:rPr>
        <w:t>16</w:t>
      </w:r>
      <w:r w:rsidR="00D95E09">
        <w:fldChar w:fldCharType="end"/>
      </w:r>
      <w:r w:rsidR="00E540AA">
        <w:t>, but of</w:t>
      </w:r>
      <w:r w:rsidR="00B32C6A">
        <w:t xml:space="preserve">ten </w:t>
      </w:r>
      <w:r w:rsidR="00B64251">
        <w:t xml:space="preserve">require more complex characterisation methods, which are </w:t>
      </w:r>
      <w:r w:rsidR="00023495">
        <w:t>less practical</w:t>
      </w:r>
      <w:r w:rsidR="00C82636">
        <w:t xml:space="preserve"> for real-world applications</w:t>
      </w:r>
      <w:r w:rsidR="0065555F">
        <w:fldChar w:fldCharType="begin">
          <w:fldData xml:space="preserve">PEVuZE5vdGU+PENpdGU+PEF1dGhvcj5aaGVuZzwvQXV0aG9yPjxZZWFyPjIwMjE8L1llYXI+PFJl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</w:fldData>
        </w:fldChar>
      </w:r>
      <w:r w:rsidR="00023495">
        <w:instrText xml:space="preserve"> ADDIN EN.CITE </w:instrText>
      </w:r>
      <w:r w:rsidR="00023495">
        <w:fldChar w:fldCharType="begin">
          <w:fldData xml:space="preserve">PEVuZE5vdGU+PENpdGU+PEF1dGhvcj5aaGVuZzwvQXV0aG9yPjxZZWFyPjIwMjE8L1llYXI+PFJl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</w:fldData>
        </w:fldChar>
      </w:r>
      <w:r w:rsidR="00023495">
        <w:instrText xml:space="preserve"> ADDIN EN.CITE.DATA </w:instrText>
      </w:r>
      <w:r w:rsidR="00023495">
        <w:fldChar w:fldCharType="end"/>
      </w:r>
      <w:r w:rsidR="0065555F">
        <w:fldChar w:fldCharType="separate"/>
      </w:r>
      <w:r w:rsidR="00023495" w:rsidRPr="00023495">
        <w:rPr>
          <w:noProof/>
          <w:vertAlign w:val="superscript"/>
        </w:rPr>
        <w:t>17,18</w:t>
      </w:r>
      <w:r w:rsidR="0065555F">
        <w:fldChar w:fldCharType="end"/>
      </w:r>
      <w:r w:rsidR="00643CAE">
        <w:t>.</w:t>
      </w:r>
    </w:p>
    <w:p w14:paraId="148B1BB3" w14:textId="4A47B865" w:rsidR="00B307E2" w:rsidRDefault="00B307E2" w:rsidP="00344273"/>
    <w:p w14:paraId="5571CCEE" w14:textId="7F7582CA" w:rsidR="006C6983" w:rsidRDefault="00525FBE" w:rsidP="00344273">
      <w:r>
        <w:t xml:space="preserve">In this </w:t>
      </w:r>
      <w:r w:rsidR="0000062B">
        <w:t>work</w:t>
      </w:r>
      <w:r>
        <w:t xml:space="preserve">, we investigate the feasibility of adding a new dimension of security measurements to </w:t>
      </w:r>
      <w:r w:rsidR="00F8377A">
        <w:t>these</w:t>
      </w:r>
      <w:r>
        <w:t xml:space="preserve"> constellation-style </w:t>
      </w:r>
      <w:r w:rsidR="00D95E09">
        <w:t xml:space="preserve">NP </w:t>
      </w:r>
      <w:r>
        <w:t xml:space="preserve">PUFs. </w:t>
      </w:r>
      <w:r w:rsidR="00C47948">
        <w:t>We aim to demonstrate a</w:t>
      </w:r>
      <w:r>
        <w:t>n</w:t>
      </w:r>
      <w:r w:rsidR="00C47948">
        <w:t xml:space="preserve"> </w:t>
      </w:r>
      <w:r>
        <w:t>improvement</w:t>
      </w:r>
      <w:r w:rsidR="00C47948">
        <w:t xml:space="preserve"> to </w:t>
      </w:r>
      <w:r w:rsidR="0048694A">
        <w:t xml:space="preserve">this existing </w:t>
      </w:r>
      <w:r>
        <w:t>device</w:t>
      </w:r>
      <w:r w:rsidR="00CD612D">
        <w:t xml:space="preserve"> type,</w:t>
      </w:r>
      <w:r w:rsidR="00C47948">
        <w:t xml:space="preserve"> </w:t>
      </w:r>
      <w:r w:rsidR="00897AAE">
        <w:t xml:space="preserve">by utilising the simple </w:t>
      </w:r>
      <w:r w:rsidR="00460053">
        <w:t>additional measurement of the QD</w:t>
      </w:r>
      <w:r w:rsidR="003139A0">
        <w:t xml:space="preserve"> </w:t>
      </w:r>
      <w:r w:rsidR="002C7167">
        <w:t xml:space="preserve">response </w:t>
      </w:r>
      <w:r w:rsidR="0086760E">
        <w:t xml:space="preserve">to </w:t>
      </w:r>
      <w:r w:rsidR="00D95E09">
        <w:t>deterministically</w:t>
      </w:r>
      <w:r w:rsidR="00E365A4">
        <w:t xml:space="preserve"> increasing</w:t>
      </w:r>
      <w:r w:rsidR="0086760E">
        <w:t xml:space="preserve"> </w:t>
      </w:r>
      <w:r w:rsidR="00BD140C">
        <w:t xml:space="preserve">excitation intensity. Quantum dots </w:t>
      </w:r>
      <w:r w:rsidR="00DA1A7A">
        <w:t>exhibit</w:t>
      </w:r>
      <w:r w:rsidR="00BD140C">
        <w:t xml:space="preserve"> a nonlinear emission </w:t>
      </w:r>
      <w:r w:rsidR="002E365F">
        <w:t>in response to a linear increase in incident excitation power</w:t>
      </w:r>
      <w:r w:rsidR="00BA7AC4">
        <w:t>,</w:t>
      </w:r>
      <w:r w:rsidR="00D95E09">
        <w:t xml:space="preserve"> which results from the quantum mechanics that dictates their behaviour. This</w:t>
      </w:r>
      <w:r w:rsidR="00BA7AC4">
        <w:t xml:space="preserve"> </w:t>
      </w:r>
      <w:r w:rsidR="007F78F7">
        <w:t>can be</w:t>
      </w:r>
      <w:r w:rsidR="00D145AF">
        <w:t xml:space="preserve"> used as a second dimension of security for</w:t>
      </w:r>
      <w:r w:rsidR="0063732E">
        <w:t xml:space="preserve"> verification of</w:t>
      </w:r>
      <w:r w:rsidR="00D145AF">
        <w:t xml:space="preserve"> these devices</w:t>
      </w:r>
      <w:r w:rsidR="003F289F">
        <w:t>, complementing their uses as fingerprints for secure authentication.</w:t>
      </w:r>
    </w:p>
    <w:p w14:paraId="2902D982" w14:textId="77777777" w:rsidR="00525FBE" w:rsidRDefault="00525FBE" w:rsidP="00344273"/>
    <w:p w14:paraId="7C9EC324" w14:textId="7E8F4436" w:rsidR="006C6983" w:rsidRDefault="00CB4095" w:rsidP="00344273">
      <w:r>
        <w:t>Emission from the radiative decay of neutral excitons confined in</w:t>
      </w:r>
      <w:r w:rsidR="00590239">
        <w:t xml:space="preserve"> quantum emitter</w:t>
      </w:r>
      <w:r>
        <w:t>s</w:t>
      </w:r>
      <w:r w:rsidR="00590239">
        <w:t>, such as quantum dot</w:t>
      </w:r>
      <w:r>
        <w:t xml:space="preserve">s, </w:t>
      </w:r>
      <w:r w:rsidR="00E30719">
        <w:t>saturat</w:t>
      </w:r>
      <w:r>
        <w:t>es as the pump rate approaches the exciton’s radiative lifetime:</w:t>
      </w:r>
    </w:p>
    <w:p w14:paraId="3EFAB73A" w14:textId="33540BC1" w:rsidR="00E30719" w:rsidRDefault="00E30719" w:rsidP="00344273"/>
    <w:p w14:paraId="3A53C33B" w14:textId="575F2CF9" w:rsidR="00E30719" w:rsidRPr="007A5DC4" w:rsidRDefault="00000000" w:rsidP="00344273">
      <m:oMathPara>
        <m:oMath>
          <m:sSub>
            <m:sSubPr>
              <m:ctrlPr>
                <w:rPr>
                  <w:rFonts w:ascii="Cambria Math" w:hAnsi="Cambria Math"/>
                  <w:i/>
                </w:rPr>
              </m:ctrlPr>
            </m:sSubPr>
            <m:e>
              <m:r>
                <w:rPr>
                  <w:rFonts w:ascii="Cambria Math" w:hAnsi="Cambria Math"/>
                </w:rPr>
                <m:t>R</m:t>
              </m:r>
            </m:e>
            <m:sub>
              <m:r>
                <w:rPr>
                  <w:rFonts w:ascii="Cambria Math" w:hAnsi="Cambria Math"/>
                </w:rPr>
                <m:t>em</m:t>
              </m:r>
            </m:sub>
          </m:sSub>
          <m:r>
            <w:rPr>
              <w:rFonts w:ascii="Cambria Math" w:hAnsi="Cambria Math"/>
            </w:rPr>
            <m:t>= </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sat</m:t>
                  </m:r>
                </m:sub>
              </m:sSub>
              <m:ctrlPr>
                <w:rPr>
                  <w:rFonts w:ascii="Cambria Math" w:hAnsi="Cambria Math"/>
                  <w:i/>
                </w:rPr>
              </m:ctrlPr>
            </m:num>
            <m:den>
              <m:d>
                <m:dPr>
                  <m:ctrlPr>
                    <w:rPr>
                      <w:rFonts w:ascii="Cambria Math" w:hAnsi="Cambria Math"/>
                    </w:rPr>
                  </m:ctrlPr>
                </m:dPr>
                <m:e>
                  <m:r>
                    <w:rPr>
                      <w:rFonts w:ascii="Cambria Math" w:hAnsi="Cambria Math"/>
                    </w:rPr>
                    <m:t>1+ </m:t>
                  </m:r>
                  <m:f>
                    <m:fPr>
                      <m:ctrlPr>
                        <w:rPr>
                          <w:rFonts w:ascii="Cambria Math" w:hAnsi="Cambria Math"/>
                        </w:rPr>
                      </m:ctrlPr>
                    </m:fPr>
                    <m:num>
                      <m:sSub>
                        <m:sSubPr>
                          <m:ctrlPr>
                            <w:rPr>
                              <w:rFonts w:ascii="Cambria Math" w:hAnsi="Cambria Math"/>
                              <w:i/>
                            </w:rPr>
                          </m:ctrlPr>
                        </m:sSubPr>
                        <m:e>
                          <m:r>
                            <w:rPr>
                              <w:rFonts w:ascii="Cambria Math" w:hAnsi="Cambria Math"/>
                            </w:rPr>
                            <m:t>I</m:t>
                          </m:r>
                        </m:e>
                        <m:sub>
                          <m:r>
                            <w:rPr>
                              <w:rFonts w:ascii="Cambria Math" w:hAnsi="Cambria Math"/>
                            </w:rPr>
                            <m:t>sat</m:t>
                          </m:r>
                        </m:sub>
                      </m:sSub>
                      <m:ctrlPr>
                        <w:rPr>
                          <w:rFonts w:ascii="Cambria Math" w:hAnsi="Cambria Math"/>
                          <w:i/>
                        </w:rPr>
                      </m:ctrlPr>
                    </m:num>
                    <m:den>
                      <m:sSub>
                        <m:sSubPr>
                          <m:ctrlPr>
                            <w:rPr>
                              <w:rFonts w:ascii="Cambria Math" w:hAnsi="Cambria Math"/>
                              <w:i/>
                            </w:rPr>
                          </m:ctrlPr>
                        </m:sSubPr>
                        <m:e>
                          <m:r>
                            <w:rPr>
                              <w:rFonts w:ascii="Cambria Math" w:hAnsi="Cambria Math"/>
                            </w:rPr>
                            <m:t>I</m:t>
                          </m:r>
                        </m:e>
                        <m:sub>
                          <m:r>
                            <w:rPr>
                              <w:rFonts w:ascii="Cambria Math" w:hAnsi="Cambria Math"/>
                            </w:rPr>
                            <m:t>ex</m:t>
                          </m:r>
                        </m:sub>
                      </m:sSub>
                      <m:ctrlPr>
                        <w:rPr>
                          <w:rFonts w:ascii="Cambria Math" w:hAnsi="Cambria Math"/>
                          <w:i/>
                        </w:rPr>
                      </m:ctrlPr>
                    </m:den>
                  </m:f>
                  <m:ctrlPr>
                    <w:rPr>
                      <w:rFonts w:ascii="Cambria Math" w:hAnsi="Cambria Math"/>
                      <w:i/>
                    </w:rPr>
                  </m:ctrlPr>
                </m:e>
              </m:d>
              <m:ctrlPr>
                <w:rPr>
                  <w:rFonts w:ascii="Cambria Math" w:hAnsi="Cambria Math"/>
                  <w:i/>
                </w:rPr>
              </m:ctrlPr>
            </m:den>
          </m:f>
        </m:oMath>
      </m:oMathPara>
    </w:p>
    <w:p w14:paraId="77818D74" w14:textId="77777777" w:rsidR="007A5DC4" w:rsidRPr="00811569" w:rsidRDefault="007A5DC4" w:rsidP="00344273"/>
    <w:p w14:paraId="228A7102" w14:textId="72173B6B" w:rsidR="00AC0361" w:rsidRDefault="00440B81" w:rsidP="00344273">
      <w:r>
        <w:t>W</w:t>
      </w:r>
      <w:r w:rsidR="00811569">
        <w:t xml:space="preserve">here </w:t>
      </w:r>
      <w:proofErr w:type="spellStart"/>
      <w:r w:rsidR="00811569">
        <w:t>R</w:t>
      </w:r>
      <w:r w:rsidR="0010774F">
        <w:rPr>
          <w:vertAlign w:val="subscript"/>
        </w:rPr>
        <w:t>sat</w:t>
      </w:r>
      <w:proofErr w:type="spellEnd"/>
      <w:r w:rsidR="0010774F">
        <w:t xml:space="preserve"> and R</w:t>
      </w:r>
      <w:r w:rsidR="0010774F">
        <w:rPr>
          <w:vertAlign w:val="subscript"/>
        </w:rPr>
        <w:t>em</w:t>
      </w:r>
      <w:r w:rsidR="00811569">
        <w:t xml:space="preserve"> is the optical response rate</w:t>
      </w:r>
      <w:r w:rsidR="0010774F">
        <w:t xml:space="preserve"> at saturation point and </w:t>
      </w:r>
      <w:r w:rsidR="004D0F88">
        <w:t>emission</w:t>
      </w:r>
      <w:r w:rsidR="00811569">
        <w:t xml:space="preserve">, and </w:t>
      </w:r>
      <w:proofErr w:type="spellStart"/>
      <w:r w:rsidR="00811569">
        <w:t>I</w:t>
      </w:r>
      <w:r w:rsidR="0010774F">
        <w:rPr>
          <w:vertAlign w:val="subscript"/>
        </w:rPr>
        <w:t>sat</w:t>
      </w:r>
      <w:proofErr w:type="spellEnd"/>
      <w:r w:rsidR="0010774F">
        <w:t xml:space="preserve"> and </w:t>
      </w:r>
      <w:proofErr w:type="spellStart"/>
      <w:r w:rsidR="0010774F">
        <w:t>I</w:t>
      </w:r>
      <w:r w:rsidR="0010774F">
        <w:rPr>
          <w:vertAlign w:val="subscript"/>
        </w:rPr>
        <w:t>ex</w:t>
      </w:r>
      <w:proofErr w:type="spellEnd"/>
      <w:r w:rsidR="00811569">
        <w:t xml:space="preserve"> </w:t>
      </w:r>
      <w:r w:rsidR="0010774F">
        <w:t>are</w:t>
      </w:r>
      <w:r w:rsidR="00811569">
        <w:t xml:space="preserve"> the incident intensit</w:t>
      </w:r>
      <w:r w:rsidR="0010774F">
        <w:t>ies</w:t>
      </w:r>
      <w:r w:rsidR="00811569">
        <w:t xml:space="preserve"> at saturation and excitation</w:t>
      </w:r>
      <w:r w:rsidR="005D0057">
        <w:fldChar w:fldCharType="begin"/>
      </w:r>
      <w:r w:rsidR="0065555F">
        <w:instrText xml:space="preserve"> ADDIN EN.CITE &lt;EndNote&gt;&lt;Cite&gt;&lt;Author&gt;Novotny&lt;/Author&gt;&lt;RecNum&gt;163&lt;/RecNum&gt;&lt;DisplayText&gt;&lt;style face="superscript"&gt;19&lt;/style&gt;&lt;/DisplayText&gt;&lt;record&gt;&lt;rec-number&gt;163&lt;/rec-number&gt;&lt;foreign-keys&gt;&lt;key app="EN" db-id="rzwtevzfhe92roesvvjptd279a2zffp9z20t" timestamp="1601300673"&gt;163&lt;/key&gt;&lt;/foreign-keys&gt;&lt;ref-type name="Book Section"&gt;5&lt;/ref-type&gt;&lt;contributors&gt;&lt;authors&gt;&lt;author&gt;Novotny, Lukas&lt;/author&gt;&lt;author&gt;Hecht, Bert&lt;/author&gt;&lt;/authors&gt;&lt;/contributors&gt;&lt;titles&gt;&lt;title&gt;9.1 Fluorescent Molecules&lt;/title&gt;&lt;secondary-title&gt;Principles of Nano-Optics&lt;/secondary-title&gt;&lt;/titles&gt;&lt;dates&gt;&lt;/dates&gt;&lt;publisher&gt;Cambridge University Press&lt;/publisher&gt;&lt;isbn&gt;978-0-521-83224-3&lt;/isbn&gt;&lt;urls&gt;&lt;related-urls&gt;&lt;url&gt;https://app.knovel.com/hotlink/pdf/id:kt0084MFZG/principles-nano-optics/fluorescent-molecules&lt;/url&gt;&lt;/related-urls&gt;&lt;/urls&gt;&lt;/record&gt;&lt;/Cite&gt;&lt;/EndNote&gt;</w:instrText>
      </w:r>
      <w:r w:rsidR="005D0057">
        <w:fldChar w:fldCharType="separate"/>
      </w:r>
      <w:r w:rsidR="0065555F" w:rsidRPr="0065555F">
        <w:rPr>
          <w:noProof/>
          <w:vertAlign w:val="superscript"/>
        </w:rPr>
        <w:t>19</w:t>
      </w:r>
      <w:r w:rsidR="005D0057">
        <w:fldChar w:fldCharType="end"/>
      </w:r>
      <w:r w:rsidR="00811569">
        <w:t>.</w:t>
      </w:r>
      <w:r w:rsidR="003E4E0C">
        <w:t xml:space="preserve"> </w:t>
      </w:r>
      <w:r w:rsidR="008A270D">
        <w:t xml:space="preserve">This response </w:t>
      </w:r>
      <w:r w:rsidR="00241974">
        <w:t xml:space="preserve">makes a tag </w:t>
      </w:r>
      <w:r w:rsidR="00126FEC">
        <w:t>more</w:t>
      </w:r>
      <w:r w:rsidR="00241974">
        <w:t xml:space="preserve"> difficult to replicate </w:t>
      </w:r>
      <w:r w:rsidR="005466D1">
        <w:t>or simulate</w:t>
      </w:r>
      <w:r w:rsidR="00126FEC">
        <w:t xml:space="preserve"> than a </w:t>
      </w:r>
      <w:r w:rsidR="005F3157">
        <w:t>more conventional NP</w:t>
      </w:r>
      <w:r w:rsidR="00D714D5">
        <w:t xml:space="preserve"> </w:t>
      </w:r>
      <w:r w:rsidR="005F3157">
        <w:t>PUF</w:t>
      </w:r>
      <w:r w:rsidR="00FD18A5">
        <w:t xml:space="preserve"> because it is a difficult response to artificially recreate</w:t>
      </w:r>
      <w:r w:rsidR="006C15E2">
        <w:t xml:space="preserve">. </w:t>
      </w:r>
      <w:r w:rsidR="004E5B7B">
        <w:t xml:space="preserve">At low excitation power, </w:t>
      </w:r>
      <w:r w:rsidR="00064CB0">
        <w:t xml:space="preserve">the primary emission mechanism for the sample arises from </w:t>
      </w:r>
      <w:r w:rsidR="009C3C06">
        <w:t xml:space="preserve">single exciton emission, </w:t>
      </w:r>
      <w:r w:rsidR="005147E7">
        <w:t xml:space="preserve">but as the incident intensity increases, </w:t>
      </w:r>
      <w:r w:rsidR="00FF54C0">
        <w:t xml:space="preserve">the </w:t>
      </w:r>
      <w:r w:rsidR="0041236B">
        <w:t>emission</w:t>
      </w:r>
      <w:r w:rsidR="00CB4095">
        <w:t xml:space="preserve"> from larger exciton states</w:t>
      </w:r>
      <w:r w:rsidR="0041236B">
        <w:t xml:space="preserve"> dominates, until eventually</w:t>
      </w:r>
      <w:r w:rsidR="00E9529E">
        <w:t>,</w:t>
      </w:r>
      <w:r w:rsidR="0041236B">
        <w:t xml:space="preserve"> it saturates</w:t>
      </w:r>
      <w:r w:rsidR="00EE4441">
        <w:t xml:space="preserve"> at the point where the </w:t>
      </w:r>
      <w:r w:rsidR="00CE7A85">
        <w:t>ground state of the QD is always occupied by an electron-hole pair</w:t>
      </w:r>
      <w:r w:rsidR="00537FB1">
        <w:fldChar w:fldCharType="begin"/>
      </w:r>
      <w:r w:rsidR="0065555F">
        <w:instrText xml:space="preserve"> ADDIN EN.CITE &lt;EndNote&gt;&lt;Cite&gt;&lt;Author&gt;Forchel&lt;/Author&gt;&lt;Year&gt;1996&lt;/Year&gt;&lt;RecNum&gt;18&lt;/RecNum&gt;&lt;DisplayText&gt;&lt;style face="superscript"&gt;20&lt;/style&gt;&lt;/DisplayText&gt;&lt;record&gt;&lt;rec-number&gt;18&lt;/rec-number&gt;&lt;foreign-keys&gt;&lt;key app="EN" db-id="95955ff270evx0eazxop9t5f9av9dfs50wvz" timestamp="1601389785"&gt;18&lt;/key&gt;&lt;/foreign-keys&gt;&lt;ref-type name="Journal Article"&gt;17&lt;/ref-type&gt;&lt;contributors&gt;&lt;authors&gt;&lt;author&gt;Forchel, A.&lt;/author&gt;&lt;author&gt;Steffen, R.&lt;/author&gt;&lt;author&gt;Koch, T.&lt;/author&gt;&lt;author&gt;Michel, M.&lt;/author&gt;&lt;author&gt;Albrecht, M.&lt;/author&gt;&lt;author&gt;Reinecke, T. L.&lt;/author&gt;&lt;/authors&gt;&lt;/contributors&gt;&lt;titles&gt;&lt;title&gt;Optical studies of free-standing single InGaAs/GaAs quantum dots&lt;/title&gt;&lt;secondary-title&gt;Semiconductor Science and Technology&lt;/secondary-title&gt;&lt;/titles&gt;&lt;periodical&gt;&lt;full-title&gt;Semiconductor Science and Technology&lt;/full-title&gt;&lt;/periodical&gt;&lt;pages&gt;1529-1533&lt;/pages&gt;&lt;volume&gt;11&lt;/volume&gt;&lt;number&gt;11S&lt;/number&gt;&lt;dates&gt;&lt;year&gt;1996&lt;/year&gt;&lt;pub-dates&gt;&lt;date&gt;1996/11/01&lt;/date&gt;&lt;/pub-dates&gt;&lt;/dates&gt;&lt;publisher&gt;IOP Publishing&lt;/publisher&gt;&lt;isbn&gt;0268-1242&amp;#xD;1361-6641&lt;/isbn&gt;&lt;urls&gt;&lt;related-urls&gt;&lt;url&gt;http://dx.doi.org/10.1088/0268-1242/11/11S/013&lt;/url&gt;&lt;/related-urls&gt;&lt;/urls&gt;&lt;electronic-resource-num&gt;10.1088/0268-1242/11/11s/013&lt;/electronic-resource-num&gt;&lt;/record&gt;&lt;/Cite&gt;&lt;/EndNote&gt;</w:instrText>
      </w:r>
      <w:r w:rsidR="00537FB1">
        <w:fldChar w:fldCharType="separate"/>
      </w:r>
      <w:r w:rsidR="0065555F" w:rsidRPr="0065555F">
        <w:rPr>
          <w:noProof/>
          <w:vertAlign w:val="superscript"/>
        </w:rPr>
        <w:t>20</w:t>
      </w:r>
      <w:r w:rsidR="00537FB1">
        <w:fldChar w:fldCharType="end"/>
      </w:r>
      <w:r w:rsidR="009460A2">
        <w:t>.</w:t>
      </w:r>
      <w:r w:rsidR="0063732E" w:rsidRPr="0063732E">
        <w:t xml:space="preserve"> </w:t>
      </w:r>
      <w:r w:rsidR="0063732E">
        <w:t xml:space="preserve"> We use this nonlinearity, in addition to the intensity-dependent response rates and switch-on points to establish an additional set of tests for verification of the authenticity of these devices.</w:t>
      </w:r>
      <w:r w:rsidR="00717DE4">
        <w:t xml:space="preserve"> </w:t>
      </w:r>
    </w:p>
    <w:p w14:paraId="701B2089" w14:textId="5BBC080D" w:rsidR="002E6A3C" w:rsidRDefault="002E6A3C" w:rsidP="00344273"/>
    <w:p w14:paraId="74B06ED3" w14:textId="0F9BE1A4" w:rsidR="002E6A3C" w:rsidRDefault="002E6A3C" w:rsidP="002E6A3C">
      <w:r>
        <w:t>Samples were fabricated with a simple, scalable technique using colloidal quantum dots electro</w:t>
      </w:r>
      <w:r w:rsidR="00A76F92">
        <w:t xml:space="preserve"> </w:t>
      </w:r>
      <w:r>
        <w:t xml:space="preserve">sprayed onto </w:t>
      </w:r>
      <w:r w:rsidR="001466E6">
        <w:t>a</w:t>
      </w:r>
      <w:r>
        <w:t xml:space="preserve"> Si/SiO</w:t>
      </w:r>
      <w:r>
        <w:rPr>
          <w:vertAlign w:val="subscript"/>
        </w:rPr>
        <w:t xml:space="preserve">2 </w:t>
      </w:r>
      <w:r>
        <w:t xml:space="preserve">+ Al surface. Details of this can be found in previous </w:t>
      </w:r>
      <w:r w:rsidRPr="00743239">
        <w:t>work</w:t>
      </w:r>
      <w:r>
        <w:t xml:space="preserve"> but will be summarised here</w:t>
      </w:r>
      <w:r>
        <w:fldChar w:fldCharType="begin"/>
      </w:r>
      <w:r>
        <w:instrText xml:space="preserve"> ADDIN EN.CITE &lt;EndNote&gt;&lt;Cite&gt;&lt;Author&gt;Abdelazim&lt;/Author&gt;&lt;Year&gt;2021&lt;/Year&gt;&lt;RecNum&gt;31&lt;/RecNum&gt;&lt;DisplayText&gt;&lt;style face="superscript"&gt;21&lt;/style&gt;&lt;/DisplayText&gt;&lt;record&gt;&lt;rec-number&gt;31&lt;/rec-number&gt;&lt;foreign-keys&gt;&lt;key app="EN" db-id="95955ff270evx0eazxop9t5f9av9dfs50wvz" timestamp="1612865585"&gt;31&lt;/key&gt;&lt;/foreign-keys&gt;&lt;ref-type name="Journal Article"&gt;17&lt;/ref-type&gt;&lt;contributors&gt;&lt;authors&gt;&lt;author&gt;Abdelazim, Nema M.&lt;/author&gt;&lt;author&gt;Fong, Matthew J.&lt;/author&gt;&lt;author&gt;McGrath, Thomas&lt;/author&gt;&lt;author&gt;Woodhead, Christopher S.&lt;/author&gt;&lt;author&gt;Al-Saymari, Furat&lt;/author&gt;&lt;author&gt;Bagci, Ibrahim E.&lt;/author&gt;&lt;author&gt;Jones, Alex T.&lt;/author&gt;&lt;author&gt;Wang, Xintai&lt;/author&gt;&lt;author&gt;Young, Robert J.&lt;/author&gt;&lt;/authors&gt;&lt;/contributors&gt;&lt;titles&gt;&lt;title&gt;Hotspot generation for unique identification with nanomaterials&lt;/title&gt;&lt;secondary-title&gt;Scientific Reports&lt;/secondary-title&gt;&lt;/titles&gt;&lt;periodical&gt;&lt;full-title&gt;Scientific Reports&lt;/full-title&gt;&lt;/periodical&gt;&lt;pages&gt;1528&lt;/pages&gt;&lt;volume&gt;11&lt;/volume&gt;&lt;number&gt;1&lt;/number&gt;&lt;dates&gt;&lt;year&gt;2021&lt;/year&gt;&lt;pub-dates&gt;&lt;date&gt;2021/01/15&lt;/date&gt;&lt;/pub-dates&gt;&lt;/dates&gt;&lt;isbn&gt;2045-2322&lt;/isbn&gt;&lt;urls&gt;&lt;related-urls&gt;&lt;url&gt;https://doi.org/10.1038/s41598-020-79644-w&lt;/url&gt;&lt;/related-urls&gt;&lt;/urls&gt;&lt;electronic-resource-num&gt;10.1038/s41598-020-79644-w&lt;/electronic-resource-num&gt;&lt;/record&gt;&lt;/Cite&gt;&lt;/EndNote&gt;</w:instrText>
      </w:r>
      <w:r>
        <w:fldChar w:fldCharType="separate"/>
      </w:r>
      <w:r w:rsidRPr="002E6A3C">
        <w:rPr>
          <w:noProof/>
          <w:vertAlign w:val="superscript"/>
        </w:rPr>
        <w:t>21</w:t>
      </w:r>
      <w:r>
        <w:fldChar w:fldCharType="end"/>
      </w:r>
      <w:r>
        <w:t xml:space="preserve">. Colloidal </w:t>
      </w:r>
      <w:proofErr w:type="spellStart"/>
      <w:r>
        <w:t>InP</w:t>
      </w:r>
      <w:proofErr w:type="spellEnd"/>
      <w:r>
        <w:t>/ZnS quantum dots (QDs)</w:t>
      </w:r>
      <w:r w:rsidR="00670850">
        <w:t xml:space="preserve"> </w:t>
      </w:r>
      <w:r>
        <w:t xml:space="preserve">in a polar solution were ejected from a </w:t>
      </w:r>
      <w:r>
        <w:lastRenderedPageBreak/>
        <w:t>syringe with a fine needle, using a strong electrostatic force created by a large potential difference applied between the substrate and the needle. This creates a very fine aerosol from the end of the needle, separating the solution into many microscopic droplets of QD solution, ensuring the solvent evaporates before it reaches the surface, to aid a more uniform distribution of quantum dots. The dots were deposited onto a Si/SiO</w:t>
      </w:r>
      <w:r w:rsidRPr="00D61BAE">
        <w:rPr>
          <w:vertAlign w:val="subscript"/>
        </w:rPr>
        <w:t>2</w:t>
      </w:r>
      <w:r>
        <w:t xml:space="preserve"> substrate, with a thin reflective layer of Al on its surface. As the Al layer has a coefficient of reflectivity close to 1, it reflects the majority of any unabsorbed light back towards the QDs, and light emitted by the QDs towards the CCD</w:t>
      </w:r>
      <w:r>
        <w:fldChar w:fldCharType="begin"/>
      </w:r>
      <w:r>
        <w:instrText xml:space="preserve"> ADDIN EN.CITE &lt;EndNote&gt;&lt;Cite&gt;&lt;Author&gt;Born&lt;/Author&gt;&lt;Year&gt;1975&lt;/Year&gt;&lt;RecNum&gt;14&lt;/RecNum&gt;&lt;DisplayText&gt;&lt;style face="superscript"&gt;22&lt;/style&gt;&lt;/DisplayText&gt;&lt;record&gt;&lt;rec-number&gt;14&lt;/rec-number&gt;&lt;foreign-keys&gt;&lt;key app="EN" db-id="95955ff270evx0eazxop9t5f9av9dfs50wvz" timestamp="1600168935"&gt;14&lt;/key&gt;&lt;/foreign-keys&gt;&lt;ref-type name="Book"&gt;6&lt;/ref-type&gt;&lt;contributors&gt;&lt;authors&gt;&lt;author&gt;Born, Max&lt;/author&gt;&lt;/authors&gt;&lt;secondary-authors&gt;&lt;author&gt;Wolf, Emil&lt;/author&gt;&lt;/secondary-authors&gt;&lt;/contributors&gt;&lt;titles&gt;&lt;title&gt;Principles of optics. Electromagnetic theory of propagation, interference, and diffraction of light&lt;/title&gt;&lt;/titles&gt;&lt;edition&gt;5th ed.&lt;/edition&gt;&lt;keywords&gt;&lt;keyword&gt;Optics&lt;/keyword&gt;&lt;keyword&gt;Electromagnetic theory&lt;/keyword&gt;&lt;/keywords&gt;&lt;dates&gt;&lt;year&gt;1975&lt;/year&gt;&lt;/dates&gt;&lt;publisher&gt;Pergamon Press&lt;/publisher&gt;&lt;urls&gt;&lt;/urls&gt;&lt;/record&gt;&lt;/Cite&gt;&lt;/EndNote&gt;</w:instrText>
      </w:r>
      <w:r>
        <w:fldChar w:fldCharType="separate"/>
      </w:r>
      <w:r w:rsidRPr="002E6A3C">
        <w:rPr>
          <w:noProof/>
          <w:vertAlign w:val="superscript"/>
        </w:rPr>
        <w:t>22</w:t>
      </w:r>
      <w:r>
        <w:fldChar w:fldCharType="end"/>
      </w:r>
      <w:r>
        <w:t>.</w:t>
      </w:r>
    </w:p>
    <w:p w14:paraId="578DC44C" w14:textId="77777777" w:rsidR="002E6A3C" w:rsidRDefault="002E6A3C" w:rsidP="00344273"/>
    <w:p w14:paraId="5F76E98F" w14:textId="77777777" w:rsidR="005B7059" w:rsidRDefault="005B7059" w:rsidP="003156BD"/>
    <w:p w14:paraId="6AA6F9A3" w14:textId="7F2C5735" w:rsidR="00A10CAF" w:rsidRDefault="00F44B54" w:rsidP="00A10CAF">
      <w:r>
        <w:t>Fig.</w:t>
      </w:r>
      <w:r w:rsidR="005B7059">
        <w:t xml:space="preserve"> 1</w:t>
      </w:r>
      <w:r w:rsidR="00E6529B">
        <w:t>a</w:t>
      </w:r>
      <w:r w:rsidR="005B7059">
        <w:t xml:space="preserve"> </w:t>
      </w:r>
      <w:r w:rsidR="00066E53">
        <w:t>shows</w:t>
      </w:r>
      <w:r w:rsidR="005B7059">
        <w:t xml:space="preserve"> a schematic of a quantum dot sample</w:t>
      </w:r>
      <w:r w:rsidR="002235B5">
        <w:t xml:space="preserve">, illuminated by </w:t>
      </w:r>
      <w:r w:rsidR="005B7059">
        <w:t xml:space="preserve">three increasing </w:t>
      </w:r>
      <w:r w:rsidR="00D72DA4">
        <w:t xml:space="preserve">excitation </w:t>
      </w:r>
      <w:r w:rsidR="00C364C9">
        <w:t>powers</w:t>
      </w:r>
      <w:r w:rsidR="00D72DA4">
        <w:t xml:space="preserve"> E1, E2 and E3</w:t>
      </w:r>
      <w:r w:rsidR="003139A0">
        <w:t>.</w:t>
      </w:r>
      <w:r w:rsidR="005B7059">
        <w:t xml:space="preserve"> Due to the </w:t>
      </w:r>
      <w:r w:rsidR="00781B87">
        <w:t>unpredictable</w:t>
      </w:r>
      <w:r w:rsidR="005B7059">
        <w:t xml:space="preserve"> deposition method of colloidal quantum dots, random clustering </w:t>
      </w:r>
      <w:r w:rsidR="00D72DA4">
        <w:t xml:space="preserve">and changes in local density </w:t>
      </w:r>
      <w:r w:rsidR="005B7059">
        <w:t xml:space="preserve">occur on the surface. The impact of different substrates and </w:t>
      </w:r>
      <w:r w:rsidR="008F171F">
        <w:t xml:space="preserve">the </w:t>
      </w:r>
      <w:r w:rsidR="005B7059">
        <w:t>random density of nanoparticles creates different switch-on regions of the sample.</w:t>
      </w:r>
      <w:r w:rsidR="005B7059" w:rsidRPr="007A6025">
        <w:t xml:space="preserve"> </w:t>
      </w:r>
      <w:r w:rsidR="00406BED">
        <w:t xml:space="preserve">We define the switch-on intensity of the </w:t>
      </w:r>
      <w:r w:rsidR="00EE73CD">
        <w:t xml:space="preserve">QDs </w:t>
      </w:r>
      <w:r w:rsidR="00406BED">
        <w:t>as the intensity at which</w:t>
      </w:r>
      <w:r w:rsidR="0023330E">
        <w:t xml:space="preserve"> the CCD can detect the emission, above its noise threshold.</w:t>
      </w:r>
      <w:r w:rsidR="00406BED">
        <w:t xml:space="preserve"> </w:t>
      </w:r>
      <w:r w:rsidR="005B7059" w:rsidRPr="007A6025">
        <w:t xml:space="preserve">Clusters of quantum dots have a lower switch-on </w:t>
      </w:r>
      <w:r w:rsidR="002235B5" w:rsidRPr="007A6025">
        <w:t>threshold</w:t>
      </w:r>
      <w:r w:rsidR="005B7059" w:rsidRPr="007A6025">
        <w:t xml:space="preserve"> than </w:t>
      </w:r>
      <w:r w:rsidR="0027158F" w:rsidRPr="007A6025">
        <w:t>regions</w:t>
      </w:r>
      <w:r w:rsidR="005B7059" w:rsidRPr="007A6025">
        <w:t xml:space="preserve"> </w:t>
      </w:r>
      <w:r w:rsidR="0027158F" w:rsidRPr="007A6025">
        <w:t xml:space="preserve">with </w:t>
      </w:r>
      <w:r w:rsidR="005B7059" w:rsidRPr="007A6025">
        <w:t>lower densit</w:t>
      </w:r>
      <w:r w:rsidR="008F171F">
        <w:t>ies</w:t>
      </w:r>
      <w:r w:rsidR="000B6766" w:rsidRPr="007A6025">
        <w:t xml:space="preserve">, </w:t>
      </w:r>
      <w:r w:rsidR="003139A0" w:rsidRPr="007A6025">
        <w:t xml:space="preserve">creating another optical effect to </w:t>
      </w:r>
      <w:r w:rsidR="00C71BA1" w:rsidRPr="007A6025">
        <w:t>verify</w:t>
      </w:r>
      <w:r w:rsidR="003139A0" w:rsidRPr="007A6025">
        <w:t xml:space="preserve"> the authenticity of the tags</w:t>
      </w:r>
      <w:r w:rsidR="00E6529B">
        <w:t xml:space="preserve"> (</w:t>
      </w:r>
      <w:r>
        <w:t>Fig.</w:t>
      </w:r>
      <w:r w:rsidR="00E6529B">
        <w:t xml:space="preserve"> 1b)</w:t>
      </w:r>
      <w:r w:rsidR="003139A0" w:rsidRPr="007A6025">
        <w:t>.</w:t>
      </w:r>
      <w:r w:rsidR="003139A0" w:rsidRPr="0027158F">
        <w:t xml:space="preserve"> </w:t>
      </w:r>
      <w:r w:rsidR="00F54DB6">
        <w:t>Different</w:t>
      </w:r>
      <w:r w:rsidR="00A10CAF">
        <w:t xml:space="preserve"> particle sizes and densities of QDs on a surface will respond in various ways to the incident light, due to energy traps created in higher concentrations of dots</w:t>
      </w:r>
      <w:r w:rsidR="00A10CAF">
        <w:fldChar w:fldCharType="begin"/>
      </w:r>
      <w:r w:rsidR="002E6A3C">
        <w:instrText xml:space="preserve"> ADDIN EN.CITE &lt;EndNote&gt;&lt;Cite&gt;&lt;Author&gt;Alejo&lt;/Author&gt;&lt;Year&gt;2017&lt;/Year&gt;&lt;RecNum&gt;27&lt;/RecNum&gt;&lt;DisplayText&gt;&lt;style face="superscript"&gt;23&lt;/style&gt;&lt;/DisplayText&gt;&lt;record&gt;&lt;rec-number&gt;27&lt;/rec-number&gt;&lt;foreign-keys&gt;&lt;key app="EN" db-id="95955ff270evx0eazxop9t5f9av9dfs50wvz" timestamp="1602497967"&gt;27&lt;/key&gt;&lt;/foreign-keys&gt;&lt;ref-type name="Journal Article"&gt;17&lt;/ref-type&gt;&lt;contributors&gt;&lt;authors&gt;&lt;author&gt;Alejo, T.&lt;/author&gt;&lt;author&gt;Paulo, Pedro M. R.&lt;/author&gt;&lt;author&gt;Merchán, M. D.&lt;/author&gt;&lt;author&gt;Garcia-Fernandez, Emilio&lt;/author&gt;&lt;author&gt;Costa, Sílvia M. B.&lt;/author&gt;&lt;author&gt;Velázquez, M. M.&lt;/author&gt;&lt;/authors&gt;&lt;/contributors&gt;&lt;titles&gt;&lt;title&gt;Influence of 3D aggregation on the photoluminescence dynamics of CdSe quantum dot films&lt;/title&gt;&lt;secondary-title&gt;Journal of Luminescence&lt;/secondary-title&gt;&lt;/titles&gt;&lt;periodical&gt;&lt;full-title&gt;Journal of Luminescence&lt;/full-title&gt;&lt;/periodical&gt;&lt;pages&gt;113-120&lt;/pages&gt;&lt;volume&gt;183&lt;/volume&gt;&lt;keywords&gt;&lt;keyword&gt;Quantum dots&lt;/keyword&gt;&lt;keyword&gt;Langmuir-blodgett films&lt;/keyword&gt;&lt;keyword&gt;Confocal fluorescence lifetime microscopy&lt;/keyword&gt;&lt;keyword&gt;Photoluminescence properties&lt;/keyword&gt;&lt;/keywords&gt;&lt;dates&gt;&lt;year&gt;2017&lt;/year&gt;&lt;pub-dates&gt;&lt;date&gt;2017/03/01/&lt;/date&gt;&lt;/pub-dates&gt;&lt;/dates&gt;&lt;isbn&gt;0022-2313&lt;/isbn&gt;&lt;urls&gt;&lt;related-urls&gt;&lt;url&gt;http://www.sciencedirect.com/science/article/pii/S0022231316308833&lt;/url&gt;&lt;/related-urls&gt;&lt;/urls&gt;&lt;electronic-resource-num&gt;https://doi.org/10.1016/j.jlumin.2016.11.002&lt;/electronic-resource-num&gt;&lt;/record&gt;&lt;/Cite&gt;&lt;/EndNote&gt;</w:instrText>
      </w:r>
      <w:r w:rsidR="00A10CAF">
        <w:fldChar w:fldCharType="separate"/>
      </w:r>
      <w:r w:rsidR="002E6A3C" w:rsidRPr="002E6A3C">
        <w:rPr>
          <w:noProof/>
          <w:vertAlign w:val="superscript"/>
        </w:rPr>
        <w:t>23</w:t>
      </w:r>
      <w:r w:rsidR="00A10CAF">
        <w:fldChar w:fldCharType="end"/>
      </w:r>
      <w:r w:rsidR="00A10CAF">
        <w:t>. Clusters are brighter, due to their higher density of quantum emitters, but if too densely clustered they begin to quench their emission</w:t>
      </w:r>
      <w:r w:rsidR="00A10CAF">
        <w:fldChar w:fldCharType="begin">
          <w:fldData xml:space="preserve">PEVuZE5vdGU+PENpdGU+PEF1dGhvcj5Ob2g8L0F1dGhvcj48WWVhcj4yMDEwPC9ZZWFyPjxSZWNO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</w:fldData>
        </w:fldChar>
      </w:r>
      <w:r w:rsidR="002E6A3C">
        <w:instrText xml:space="preserve"> ADDIN EN.CITE </w:instrText>
      </w:r>
      <w:r w:rsidR="002E6A3C">
        <w:fldChar w:fldCharType="begin">
          <w:fldData xml:space="preserve">PEVuZE5vdGU+PENpdGU+PEF1dGhvcj5Ob2g8L0F1dGhvcj48WWVhcj4yMDEwPC9ZZWFyPjxSZWNO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</w:fldData>
        </w:fldChar>
      </w:r>
      <w:r w:rsidR="002E6A3C">
        <w:instrText xml:space="preserve"> ADDIN EN.CITE.DATA </w:instrText>
      </w:r>
      <w:r w:rsidR="002E6A3C">
        <w:fldChar w:fldCharType="end"/>
      </w:r>
      <w:r w:rsidR="00A10CAF">
        <w:fldChar w:fldCharType="separate"/>
      </w:r>
      <w:r w:rsidR="002E6A3C" w:rsidRPr="002E6A3C">
        <w:rPr>
          <w:noProof/>
          <w:vertAlign w:val="superscript"/>
        </w:rPr>
        <w:t>24,25</w:t>
      </w:r>
      <w:r w:rsidR="00A10CAF">
        <w:fldChar w:fldCharType="end"/>
      </w:r>
      <w:r w:rsidR="00A10CAF">
        <w:t xml:space="preserve">. </w:t>
      </w:r>
    </w:p>
    <w:p w14:paraId="427F98A2" w14:textId="22C3CCFD" w:rsidR="00DA2E13" w:rsidRDefault="00DA2E13" w:rsidP="005B7059">
      <w:pPr>
        <w:sectPr w:rsidR="00DA2E13" w:rsidSect="00145AE3">
          <w:type w:val="continuous"/>
          <w:pgSz w:w="11900" w:h="16840"/>
          <w:pgMar w:top="1440" w:right="1440" w:bottom="1440" w:left="1440" w:header="708" w:footer="708" w:gutter="0"/>
          <w:cols w:space="708"/>
          <w:docGrid w:linePitch="360"/>
        </w:sectPr>
      </w:pPr>
    </w:p>
    <w:p w14:paraId="5A145AAD" w14:textId="2E0CF260" w:rsidR="00DA2E13" w:rsidRDefault="00DA2E13" w:rsidP="005B7059">
      <w:pPr>
        <w:sectPr w:rsidR="00DA2E13" w:rsidSect="00145AE3">
          <w:type w:val="continuous"/>
          <w:pgSz w:w="11900" w:h="16840"/>
          <w:pgMar w:top="1440" w:right="1440" w:bottom="1440" w:left="1440" w:header="708" w:footer="708" w:gutter="0"/>
          <w:cols w:space="708"/>
          <w:docGrid w:linePitch="360"/>
        </w:sectPr>
      </w:pPr>
    </w:p>
    <w:p w14:paraId="203607CD" w14:textId="1AB8FBC5" w:rsidR="00DA2E13" w:rsidRDefault="009535C8" w:rsidP="002907B4">
      <w:pPr>
        <w:jc w:val="center"/>
        <w:sectPr w:rsidR="00DA2E13" w:rsidSect="00145AE3">
          <w:type w:val="continuous"/>
          <w:pgSz w:w="11900" w:h="16840"/>
          <w:pgMar w:top="1440" w:right="1440" w:bottom="1440" w:left="1440" w:header="708" w:footer="708" w:gutter="0"/>
          <w:cols w:space="708"/>
          <w:docGrid w:linePitch="360"/>
        </w:sectPr>
      </w:pPr>
      <w:r>
        <w:rPr>
          <w:noProof/>
        </w:rPr>
        <w:drawing>
          <wp:inline distT="0" distB="0" distL="0" distR="0" wp14:anchorId="04CB7F0C" wp14:editId="5A65A381">
            <wp:extent cx="5025545" cy="3160996"/>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l="3758" t="3303" r="3893"/>
                    <a:stretch/>
                  </pic:blipFill>
                  <pic:spPr bwMode="auto">
                    <a:xfrm>
                      <a:off x="0" y="0"/>
                      <a:ext cx="5027122" cy="3161988"/>
                    </a:xfrm>
                    <a:prstGeom prst="rect">
                      <a:avLst/>
                    </a:prstGeom>
                    <a:ln>
                      <a:noFill/>
                    </a:ln>
                    <a:extLst>
                      <a:ext uri="{53640926-AAD7-44D8-BBD7-CCE9431645EC}">
                        <a14:shadowObscured xmlns:a14="http://schemas.microsoft.com/office/drawing/2010/main"/>
                      </a:ext>
                    </a:extLst>
                  </pic:spPr>
                </pic:pic>
              </a:graphicData>
            </a:graphic>
          </wp:inline>
        </w:drawing>
      </w:r>
      <w:r w:rsidR="00DA2E13">
        <w:rPr>
          <w:noProof/>
        </w:rPr>
        <mc:AlternateContent>
          <mc:Choice Requires="wps">
            <w:drawing>
              <wp:inline distT="0" distB="0" distL="0" distR="0" wp14:anchorId="459F765A" wp14:editId="118C46F8">
                <wp:extent cx="5677535" cy="635"/>
                <wp:effectExtent l="0" t="0" r="0" b="1270"/>
                <wp:docPr id="5" name="Text Box 5"/>
                <wp:cNvGraphicFramePr/>
                <a:graphic xmlns:a="http://schemas.openxmlformats.org/drawingml/2006/main">
                  <a:graphicData uri="http://schemas.microsoft.com/office/word/2010/wordprocessingShape">
                    <wps:wsp>
                      <wps:cNvSpPr txBox="1"/>
                      <wps:spPr>
                        <a:xfrm>
                          <a:off x="0" y="0"/>
                          <a:ext cx="5677535" cy="635"/>
                        </a:xfrm>
                        <a:prstGeom prst="rect">
                          <a:avLst/>
                        </a:prstGeom>
                        <a:solidFill>
                          <a:prstClr val="white"/>
                        </a:solidFill>
                        <a:ln>
                          <a:noFill/>
                        </a:ln>
                      </wps:spPr>
                      <wps:txbx>
                        <w:txbxContent>
                          <w:p w14:paraId="267968DF" w14:textId="058A6FDB" w:rsidR="00DA2E13" w:rsidRPr="00422714" w:rsidRDefault="00DA2E13" w:rsidP="00DA2E13">
                            <w:pPr>
                              <w:pStyle w:val="Caption"/>
                              <w:rPr>
                                <w:sz w:val="22"/>
                              </w:rPr>
                            </w:pPr>
                            <w:r>
                              <w:t xml:space="preserve">Figure </w:t>
                            </w:r>
                            <w:fldSimple w:instr=" SEQ Figure \* ARABIC ">
                              <w:r w:rsidR="003518BC">
                                <w:rPr>
                                  <w:noProof/>
                                </w:rPr>
                                <w:t>1</w:t>
                              </w:r>
                            </w:fldSimple>
                            <w:r>
                              <w:t xml:space="preserve">: The concept of using the non-linear response of a quantum dot-based tag for authentication. </w:t>
                            </w:r>
                            <w:r w:rsidRPr="00155F18">
                              <w:rPr>
                                <w:b/>
                                <w:bCs/>
                              </w:rPr>
                              <w:t>a</w:t>
                            </w:r>
                            <w:r>
                              <w:t>, Illustrates a security tag’s surface, coated in quantum dots and divided into pixels for clarity. As the incident illumination increases (from left to right</w:t>
                            </w:r>
                            <w:r w:rsidR="00837ADA">
                              <w:t xml:space="preserve"> at 3 excitation powers, E1, E2, E3</w:t>
                            </w:r>
                            <w:r>
                              <w:t xml:space="preserve">) the average amount of photoluminescence (shown in red) increases, but at different rates from region to region. T1, T2 and T3 show the switch-on intensities of different QD regions. </w:t>
                            </w:r>
                            <w:r w:rsidRPr="00FD71F0">
                              <w:rPr>
                                <w:b/>
                                <w:bCs/>
                              </w:rPr>
                              <w:t>b</w:t>
                            </w:r>
                            <w:r>
                              <w:t xml:space="preserve">, Sketches how the photoluminescence intensity from three example locations could vary differently with increasing excitation. </w:t>
                            </w:r>
                            <w:r w:rsidRPr="00FD71F0">
                              <w:rPr>
                                <w:b/>
                                <w:bCs/>
                              </w:rPr>
                              <w:t>c</w:t>
                            </w:r>
                            <w:r>
                              <w:t>-</w:t>
                            </w:r>
                            <w:r w:rsidRPr="00FD71F0">
                              <w:rPr>
                                <w:b/>
                                <w:bCs/>
                              </w:rPr>
                              <w:t>f</w:t>
                            </w:r>
                            <w:r>
                              <w:t>, The top section of each panel shows photoluminescence from a thin film containing colloidal quantum dots at increasing excitation power, with p</w:t>
                            </w:r>
                            <w:r w:rsidRPr="001A276A">
                              <w:t>ixel histograms</w:t>
                            </w:r>
                            <w:r>
                              <w:t xml:space="preserve"> underneath</w:t>
                            </w:r>
                            <w:r w:rsidRPr="001A276A">
                              <w:t xml:space="preserve"> displaying the number of pixel</w:t>
                            </w:r>
                            <w:r>
                              <w:t xml:space="preserve">s recording each intensity value (0 to </w:t>
                            </w:r>
                            <w:r w:rsidR="004E4E99">
                              <w:t>65,355</w:t>
                            </w:r>
                            <w:r>
                              <w:t>)</w:t>
                            </w:r>
                            <w:r w:rsidRPr="001A276A">
                              <w:t xml:space="preserve"> at </w:t>
                            </w:r>
                            <w:r>
                              <w:t>the</w:t>
                            </w:r>
                            <w:r w:rsidRPr="001A276A">
                              <w:t xml:space="preserve"> different incident powers: 36.4</w:t>
                            </w:r>
                            <w:r>
                              <w:rPr>
                                <w:lang w:val="el-GR"/>
                              </w:rPr>
                              <w:t>μ</w:t>
                            </w:r>
                            <w:r w:rsidRPr="001A276A">
                              <w:t>W (</w:t>
                            </w:r>
                            <w:r>
                              <w:t>c</w:t>
                            </w:r>
                            <w:r w:rsidRPr="001A276A">
                              <w:t>), 57.6</w:t>
                            </w:r>
                            <w:r>
                              <w:rPr>
                                <w:lang w:val="el-GR"/>
                              </w:rPr>
                              <w:t>μ</w:t>
                            </w:r>
                            <w:r w:rsidRPr="001A276A">
                              <w:t>W (</w:t>
                            </w:r>
                            <w:r>
                              <w:t>d</w:t>
                            </w:r>
                            <w:r w:rsidRPr="001A276A">
                              <w:t>), 91.4</w:t>
                            </w:r>
                            <w:r>
                              <w:rPr>
                                <w:lang w:val="el-GR"/>
                              </w:rPr>
                              <w:t>μ</w:t>
                            </w:r>
                            <w:r w:rsidRPr="001A276A">
                              <w:t>W (</w:t>
                            </w:r>
                            <w:r>
                              <w:t>e</w:t>
                            </w:r>
                            <w:r w:rsidRPr="001A276A">
                              <w:t>), and 145</w:t>
                            </w:r>
                            <w:r>
                              <w:rPr>
                                <w:lang w:val="el-GR"/>
                              </w:rPr>
                              <w:t>μ</w:t>
                            </w:r>
                            <w:r w:rsidRPr="001A276A">
                              <w:t>W (</w:t>
                            </w:r>
                            <w:r>
                              <w:t>f</w:t>
                            </w:r>
                            <w:r w:rsidRPr="001A276A">
                              <w:t>).</w:t>
                            </w:r>
                            <w:r w:rsidR="00422714">
                              <w:t xml:space="preserve"> Scale bar represents 50</w:t>
                            </w:r>
                            <w:r w:rsidR="00422714">
                              <w:rPr>
                                <w:lang w:val="el-GR"/>
                              </w:rPr>
                              <w:t>μ</w:t>
                            </w:r>
                            <w:r w:rsidR="00422714">
                              <w:t>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59F765A" id="_x0000_t202" coordsize="21600,21600" o:spt="202" path="m,l,21600r21600,l21600,xe">
                <v:stroke joinstyle="miter"/>
                <v:path gradientshapeok="t" o:connecttype="rect"/>
              </v:shapetype>
              <v:shape id="Text Box 5" o:spid="_x0000_s1026" type="#_x0000_t202" style="width:447.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" stroked="f">
                <v:textbox style="mso-fit-shape-to-text:t" inset="0,0,0,0">
                  <w:txbxContent>
                    <w:p w14:paraId="267968DF" w14:textId="058A6FDB" w:rsidR="00DA2E13" w:rsidRPr="00422714" w:rsidRDefault="00DA2E13" w:rsidP="00DA2E13">
                      <w:pPr>
                        <w:pStyle w:val="Caption"/>
                        <w:rPr>
                          <w:sz w:val="22"/>
                        </w:rPr>
                      </w:pPr>
                      <w:r>
                        <w:t xml:space="preserve">Figure </w:t>
                      </w:r>
                      <w:fldSimple w:instr=" SEQ Figure \* ARABIC ">
                        <w:r w:rsidR="003518BC">
                          <w:rPr>
                            <w:noProof/>
                          </w:rPr>
                          <w:t>1</w:t>
                        </w:r>
                      </w:fldSimple>
                      <w:r>
                        <w:t xml:space="preserve">: The concept of using the non-linear response of a quantum dot-based tag for authentication. </w:t>
                      </w:r>
                      <w:r w:rsidRPr="00155F18">
                        <w:rPr>
                          <w:b/>
                          <w:bCs/>
                        </w:rPr>
                        <w:t>a</w:t>
                      </w:r>
                      <w:r>
                        <w:t>, Illustrates a security tag’s surface, coated in quantum dots and divided into pixels for clarity. As the incident illumination increases (from left to right</w:t>
                      </w:r>
                      <w:r w:rsidR="00837ADA">
                        <w:t xml:space="preserve"> at 3 excitation powers, E1, E2, E3</w:t>
                      </w:r>
                      <w:r>
                        <w:t xml:space="preserve">) the average amount of photoluminescence (shown in red) increases, but at different rates from region to region. T1, T2 and T3 show the switch-on intensities of different QD regions. </w:t>
                      </w:r>
                      <w:r w:rsidRPr="00FD71F0">
                        <w:rPr>
                          <w:b/>
                          <w:bCs/>
                        </w:rPr>
                        <w:t>b</w:t>
                      </w:r>
                      <w:r>
                        <w:t xml:space="preserve">, Sketches how the photoluminescence intensity from three example locations could vary differently with increasing excitation. </w:t>
                      </w:r>
                      <w:r w:rsidRPr="00FD71F0">
                        <w:rPr>
                          <w:b/>
                          <w:bCs/>
                        </w:rPr>
                        <w:t>c</w:t>
                      </w:r>
                      <w:r>
                        <w:t>-</w:t>
                      </w:r>
                      <w:r w:rsidRPr="00FD71F0">
                        <w:rPr>
                          <w:b/>
                          <w:bCs/>
                        </w:rPr>
                        <w:t>f</w:t>
                      </w:r>
                      <w:r>
                        <w:t>, The top section of each panel shows photoluminescence from a thin film containing colloidal quantum dots at increasing excitation power, with p</w:t>
                      </w:r>
                      <w:r w:rsidRPr="001A276A">
                        <w:t>ixel histograms</w:t>
                      </w:r>
                      <w:r>
                        <w:t xml:space="preserve"> underneath</w:t>
                      </w:r>
                      <w:r w:rsidRPr="001A276A">
                        <w:t xml:space="preserve"> displaying the number of pixel</w:t>
                      </w:r>
                      <w:r>
                        <w:t xml:space="preserve">s recording each intensity value (0 to </w:t>
                      </w:r>
                      <w:r w:rsidR="004E4E99">
                        <w:t>65,355</w:t>
                      </w:r>
                      <w:r>
                        <w:t>)</w:t>
                      </w:r>
                      <w:r w:rsidRPr="001A276A">
                        <w:t xml:space="preserve"> at </w:t>
                      </w:r>
                      <w:r>
                        <w:t>the</w:t>
                      </w:r>
                      <w:r w:rsidRPr="001A276A">
                        <w:t xml:space="preserve"> different incident powers: 36.4</w:t>
                      </w:r>
                      <w:r>
                        <w:rPr>
                          <w:lang w:val="el-GR"/>
                        </w:rPr>
                        <w:t>μ</w:t>
                      </w:r>
                      <w:r w:rsidRPr="001A276A">
                        <w:t>W (</w:t>
                      </w:r>
                      <w:r>
                        <w:t>c</w:t>
                      </w:r>
                      <w:r w:rsidRPr="001A276A">
                        <w:t>), 57.6</w:t>
                      </w:r>
                      <w:r>
                        <w:rPr>
                          <w:lang w:val="el-GR"/>
                        </w:rPr>
                        <w:t>μ</w:t>
                      </w:r>
                      <w:r w:rsidRPr="001A276A">
                        <w:t>W (</w:t>
                      </w:r>
                      <w:r>
                        <w:t>d</w:t>
                      </w:r>
                      <w:r w:rsidRPr="001A276A">
                        <w:t>), 91.4</w:t>
                      </w:r>
                      <w:r>
                        <w:rPr>
                          <w:lang w:val="el-GR"/>
                        </w:rPr>
                        <w:t>μ</w:t>
                      </w:r>
                      <w:r w:rsidRPr="001A276A">
                        <w:t>W (</w:t>
                      </w:r>
                      <w:r>
                        <w:t>e</w:t>
                      </w:r>
                      <w:r w:rsidRPr="001A276A">
                        <w:t>), and 145</w:t>
                      </w:r>
                      <w:r>
                        <w:rPr>
                          <w:lang w:val="el-GR"/>
                        </w:rPr>
                        <w:t>μ</w:t>
                      </w:r>
                      <w:r w:rsidRPr="001A276A">
                        <w:t>W (</w:t>
                      </w:r>
                      <w:r>
                        <w:t>f</w:t>
                      </w:r>
                      <w:r w:rsidRPr="001A276A">
                        <w:t>).</w:t>
                      </w:r>
                      <w:r w:rsidR="00422714">
                        <w:t xml:space="preserve"> Scale bar represents 50</w:t>
                      </w:r>
                      <w:r w:rsidR="00422714">
                        <w:rPr>
                          <w:lang w:val="el-GR"/>
                        </w:rPr>
                        <w:t>μ</w:t>
                      </w:r>
                      <w:r w:rsidR="00422714">
                        <w:t>m.</w:t>
                      </w:r>
                    </w:p>
                  </w:txbxContent>
                </v:textbox>
                <w10:anchorlock/>
              </v:shape>
            </w:pict>
          </mc:Fallback>
        </mc:AlternateContent>
      </w:r>
    </w:p>
    <w:p w14:paraId="73C46D55" w14:textId="51A34EBD" w:rsidR="00E617DC" w:rsidRDefault="00E617DC" w:rsidP="001D6878"/>
    <w:p w14:paraId="014207AB" w14:textId="77777777" w:rsidR="00DD7630" w:rsidRDefault="00DD7630" w:rsidP="001D6878"/>
    <w:p w14:paraId="020F1ADA" w14:textId="77777777" w:rsidR="00DD7630" w:rsidRDefault="00DD7630" w:rsidP="001D6878"/>
    <w:p w14:paraId="190F3C6C" w14:textId="77777777" w:rsidR="00DD7630" w:rsidRDefault="00DD7630" w:rsidP="001D6878"/>
    <w:p w14:paraId="0110820E" w14:textId="27A52D75" w:rsidR="00E617DC" w:rsidRPr="00E617DC" w:rsidRDefault="00E617DC" w:rsidP="001D6878">
      <w:pPr>
        <w:rPr>
          <w:u w:val="single"/>
        </w:rPr>
      </w:pPr>
      <w:r w:rsidRPr="00E617DC">
        <w:rPr>
          <w:u w:val="single"/>
        </w:rPr>
        <w:lastRenderedPageBreak/>
        <w:t>Results</w:t>
      </w:r>
    </w:p>
    <w:p w14:paraId="73347256" w14:textId="77777777" w:rsidR="00EC5940" w:rsidRDefault="00EC5940" w:rsidP="001D6878"/>
    <w:p w14:paraId="5FB06EE6" w14:textId="6E2AD306" w:rsidR="006D5836" w:rsidRDefault="00F44B54" w:rsidP="001D6878">
      <w:r>
        <w:t>Fig.</w:t>
      </w:r>
      <w:r w:rsidR="00F87B77">
        <w:t xml:space="preserve"> </w:t>
      </w:r>
      <w:r w:rsidR="006100EB">
        <w:t>1</w:t>
      </w:r>
      <w:r w:rsidR="004D1D5D">
        <w:t>c-f</w:t>
      </w:r>
      <w:r w:rsidR="00F87B77">
        <w:t xml:space="preserve"> shows</w:t>
      </w:r>
      <w:r w:rsidR="00D725A3">
        <w:t xml:space="preserve"> </w:t>
      </w:r>
      <w:r w:rsidR="00200BA3">
        <w:t>PL</w:t>
      </w:r>
      <w:r w:rsidR="00D725A3">
        <w:t xml:space="preserve"> images and</w:t>
      </w:r>
      <w:r w:rsidR="00F87B77">
        <w:t xml:space="preserve"> pixel-value histograms </w:t>
      </w:r>
      <w:r w:rsidR="00D725A3">
        <w:t>taken from</w:t>
      </w:r>
      <w:r w:rsidR="00F87B77">
        <w:t xml:space="preserve"> a QD sample</w:t>
      </w:r>
      <w:r w:rsidR="00D725A3">
        <w:t xml:space="preserve"> that was</w:t>
      </w:r>
      <w:r w:rsidR="00F87B77">
        <w:t xml:space="preserve"> illuminated with increasing intensities, showing the variation in response. </w:t>
      </w:r>
      <w:r w:rsidR="00D725A3">
        <w:t>T</w:t>
      </w:r>
      <w:r w:rsidR="00F87B77">
        <w:t>wo distinct peaks</w:t>
      </w:r>
      <w:r w:rsidR="00D725A3">
        <w:t xml:space="preserve"> can be seen</w:t>
      </w:r>
      <w:r w:rsidR="00F87B77">
        <w:t xml:space="preserve">, the ratio and </w:t>
      </w:r>
      <w:r w:rsidR="00C71747">
        <w:t>width</w:t>
      </w:r>
      <w:r w:rsidR="00F87B77">
        <w:t xml:space="preserve"> of which do not remain constant with varying incident intensity. This nonuniform response across the sample is a characteristic pattern that </w:t>
      </w:r>
      <w:r w:rsidR="00971C71">
        <w:t>can be used to confirm</w:t>
      </w:r>
      <w:r w:rsidR="00F87B77">
        <w:t xml:space="preserve"> the authenticity of the tag.</w:t>
      </w:r>
      <w:r w:rsidR="00663D02">
        <w:t xml:space="preserve"> </w:t>
      </w:r>
      <w:r w:rsidR="008572EB">
        <w:t>Both the position and the ratio of the two peaks</w:t>
      </w:r>
      <w:r w:rsidR="006B146D">
        <w:t xml:space="preserve"> with a </w:t>
      </w:r>
      <w:r w:rsidR="00FD5FA7">
        <w:t>variabl</w:t>
      </w:r>
      <w:r w:rsidR="003B36C3">
        <w:t>e</w:t>
      </w:r>
      <w:r w:rsidR="00FD5FA7">
        <w:t xml:space="preserve"> incident power is a key </w:t>
      </w:r>
      <w:r w:rsidR="00080DB2">
        <w:t>additional layer of security</w:t>
      </w:r>
      <w:r w:rsidR="00773EC1">
        <w:t>.</w:t>
      </w:r>
      <w:r w:rsidR="006B146D">
        <w:t xml:space="preserve"> </w:t>
      </w:r>
    </w:p>
    <w:p w14:paraId="5F73DE54" w14:textId="5DD2239B" w:rsidR="001C5A09" w:rsidRDefault="00837ADA" w:rsidP="000E75B1">
      <w:pPr>
        <w:jc w:val="center"/>
      </w:pPr>
      <w:r>
        <w:rPr>
          <w:noProof/>
        </w:rPr>
        <w:drawing>
          <wp:inline distT="0" distB="0" distL="0" distR="0" wp14:anchorId="61ACD590" wp14:editId="08A47FB4">
            <wp:extent cx="4731746" cy="33401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l="17431" t="17470" r="30875" b="17659"/>
                    <a:stretch/>
                  </pic:blipFill>
                  <pic:spPr bwMode="auto">
                    <a:xfrm>
                      <a:off x="0" y="0"/>
                      <a:ext cx="4755871" cy="3357130"/>
                    </a:xfrm>
                    <a:prstGeom prst="rect">
                      <a:avLst/>
                    </a:prstGeom>
                    <a:ln>
                      <a:noFill/>
                    </a:ln>
                    <a:extLst>
                      <a:ext uri="{53640926-AAD7-44D8-BBD7-CCE9431645EC}">
                        <a14:shadowObscured xmlns:a14="http://schemas.microsoft.com/office/drawing/2010/main"/>
                      </a:ext>
                    </a:extLst>
                  </pic:spPr>
                </pic:pic>
              </a:graphicData>
            </a:graphic>
          </wp:inline>
        </w:drawing>
      </w:r>
    </w:p>
    <w:p w14:paraId="35562826" w14:textId="77777777" w:rsidR="00837ADA" w:rsidRDefault="00837ADA" w:rsidP="00D7620F">
      <w:r>
        <w:rPr>
          <w:noProof/>
        </w:rPr>
        <mc:AlternateContent>
          <mc:Choice Requires="wps">
            <w:drawing>
              <wp:inline distT="0" distB="0" distL="0" distR="0" wp14:anchorId="6A5062C9" wp14:editId="28EAA9DD">
                <wp:extent cx="5506085" cy="882015"/>
                <wp:effectExtent l="0" t="0" r="5715" b="0"/>
                <wp:docPr id="9" name="Text Box 9"/>
                <wp:cNvGraphicFramePr/>
                <a:graphic xmlns:a="http://schemas.openxmlformats.org/drawingml/2006/main">
                  <a:graphicData uri="http://schemas.microsoft.com/office/word/2010/wordprocessingShape">
                    <wps:wsp>
                      <wps:cNvSpPr txBox="1"/>
                      <wps:spPr>
                        <a:xfrm>
                          <a:off x="0" y="0"/>
                          <a:ext cx="5506085" cy="882015"/>
                        </a:xfrm>
                        <a:prstGeom prst="rect">
                          <a:avLst/>
                        </a:prstGeom>
                        <a:solidFill>
                          <a:prstClr val="white"/>
                        </a:solidFill>
                        <a:ln>
                          <a:noFill/>
                        </a:ln>
                      </wps:spPr>
                      <wps:txbx>
                        <w:txbxContent>
                          <w:p w14:paraId="6086F267" w14:textId="77777777" w:rsidR="00837ADA" w:rsidRPr="00BF63AF" w:rsidRDefault="00837ADA" w:rsidP="00837ADA">
                            <w:pPr>
                              <w:pStyle w:val="Caption"/>
                              <w:rPr>
                                <w:sz w:val="22"/>
                              </w:rPr>
                            </w:pPr>
                            <w:r>
                              <w:t xml:space="preserve">Figure </w:t>
                            </w:r>
                            <w:fldSimple w:instr=" SEQ Figure \* ARABIC ">
                              <w:r>
                                <w:rPr>
                                  <w:noProof/>
                                </w:rPr>
                                <w:t>2</w:t>
                              </w:r>
                            </w:fldSimple>
                            <w:r>
                              <w:t xml:space="preserve">: The non-linear optical response of a colloidal quantum dot film. </w:t>
                            </w:r>
                            <w:r w:rsidRPr="001A0073">
                              <w:rPr>
                                <w:b/>
                                <w:bCs/>
                              </w:rPr>
                              <w:t>a</w:t>
                            </w:r>
                            <w:r>
                              <w:t xml:space="preserve">, Log-log plot showing the emission intensity from a series of points chosen to represent 3 different region types on the sample: QDs on the Si substrate (labels Si1-3), QDs on the Al layer (Al1-3), and QD clusters on the surface (C1-3). </w:t>
                            </w:r>
                            <w:r w:rsidRPr="004720FD">
                              <w:rPr>
                                <w:b/>
                                <w:bCs/>
                              </w:rPr>
                              <w:t>b-d</w:t>
                            </w:r>
                            <w:r>
                              <w:t>, Show images created by taking the ratio of emission intensity maps recorded at adjacent excitation intensities. These are (b) 0.4/0.15</w:t>
                            </w:r>
                            <w:r>
                              <w:rPr>
                                <w:lang w:val="el-GR"/>
                              </w:rPr>
                              <w:t>μ</w:t>
                            </w:r>
                            <w:r>
                              <w:t>W, (c) 3.6/1.4</w:t>
                            </w:r>
                            <w:r>
                              <w:rPr>
                                <w:lang w:val="el-GR"/>
                              </w:rPr>
                              <w:t>μ</w:t>
                            </w:r>
                            <w:r>
                              <w:t>W and (d) 115/90</w:t>
                            </w:r>
                            <w:r>
                              <w:rPr>
                                <w:lang w:val="el-GR"/>
                              </w:rPr>
                              <w:t>μ</w:t>
                            </w:r>
                            <w:r>
                              <w:t>W. Scale bar represents 50</w:t>
                            </w:r>
                            <w:r>
                              <w:rPr>
                                <w:lang w:val="el-GR"/>
                              </w:rPr>
                              <w:t>μ</w:t>
                            </w:r>
                            <w:r>
                              <w:t>m. Z scale represents the relative difference in point-to-point variation on the sample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A5062C9" id="Text Box 9" o:spid="_x0000_s1027" type="#_x0000_t202" style="width:433.5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" stroked="f">
                <v:textbox inset="0,0,0,0">
                  <w:txbxContent>
                    <w:p w14:paraId="6086F267" w14:textId="77777777" w:rsidR="00837ADA" w:rsidRPr="00BF63AF" w:rsidRDefault="00837ADA" w:rsidP="00837ADA">
                      <w:pPr>
                        <w:pStyle w:val="Caption"/>
                        <w:rPr>
                          <w:sz w:val="22"/>
                        </w:rPr>
                      </w:pPr>
                      <w:r>
                        <w:t xml:space="preserve">Figure </w:t>
                      </w:r>
                      <w:fldSimple w:instr=" SEQ Figure \* ARABIC ">
                        <w:r>
                          <w:rPr>
                            <w:noProof/>
                          </w:rPr>
                          <w:t>2</w:t>
                        </w:r>
                      </w:fldSimple>
                      <w:r>
                        <w:t xml:space="preserve">: The non-linear optical response of a colloidal quantum dot film. </w:t>
                      </w:r>
                      <w:r w:rsidRPr="001A0073">
                        <w:rPr>
                          <w:b/>
                          <w:bCs/>
                        </w:rPr>
                        <w:t>a</w:t>
                      </w:r>
                      <w:r>
                        <w:t xml:space="preserve">, Log-log plot showing the emission intensity from a series of points chosen to represent 3 different region types on the sample: QDs on the Si substrate (labels Si1-3), QDs on the Al layer (Al1-3), and QD clusters on the surface (C1-3). </w:t>
                      </w:r>
                      <w:r w:rsidRPr="004720FD">
                        <w:rPr>
                          <w:b/>
                          <w:bCs/>
                        </w:rPr>
                        <w:t>b-d</w:t>
                      </w:r>
                      <w:r>
                        <w:t>, Show images created by taking the ratio of emission intensity maps recorded at adjacent excitation intensities. These are (b) 0.4/0.15</w:t>
                      </w:r>
                      <w:r>
                        <w:rPr>
                          <w:lang w:val="el-GR"/>
                        </w:rPr>
                        <w:t>μ</w:t>
                      </w:r>
                      <w:r>
                        <w:t>W, (c) 3.6/1.4</w:t>
                      </w:r>
                      <w:r>
                        <w:rPr>
                          <w:lang w:val="el-GR"/>
                        </w:rPr>
                        <w:t>μ</w:t>
                      </w:r>
                      <w:r>
                        <w:t>W and (d) 115/90</w:t>
                      </w:r>
                      <w:r>
                        <w:rPr>
                          <w:lang w:val="el-GR"/>
                        </w:rPr>
                        <w:t>μ</w:t>
                      </w:r>
                      <w:r>
                        <w:t>W. Scale bar represents 50</w:t>
                      </w:r>
                      <w:r>
                        <w:rPr>
                          <w:lang w:val="el-GR"/>
                        </w:rPr>
                        <w:t>μ</w:t>
                      </w:r>
                      <w:r>
                        <w:t>m. Z scale represents the relative difference in point-to-point variation on the sample surface.</w:t>
                      </w:r>
                    </w:p>
                  </w:txbxContent>
                </v:textbox>
                <w10:anchorlock/>
              </v:shape>
            </w:pict>
          </mc:Fallback>
        </mc:AlternateContent>
      </w:r>
    </w:p>
    <w:p w14:paraId="4E6D7B6A" w14:textId="6E611241" w:rsidR="001C5A09" w:rsidRDefault="0093247E" w:rsidP="00D7620F">
      <w:r>
        <w:t xml:space="preserve">PL measurements from three different types of </w:t>
      </w:r>
      <w:proofErr w:type="gramStart"/>
      <w:r>
        <w:t>region</w:t>
      </w:r>
      <w:proofErr w:type="gramEnd"/>
      <w:r>
        <w:t xml:space="preserve"> on the sample</w:t>
      </w:r>
      <w:r w:rsidR="00200BA3">
        <w:t xml:space="preserve"> are shown in </w:t>
      </w:r>
      <w:r w:rsidR="00F44B54">
        <w:t>Fig.</w:t>
      </w:r>
      <w:r w:rsidR="00200BA3">
        <w:t xml:space="preserve"> 2a</w:t>
      </w:r>
      <w:r>
        <w:t>:</w:t>
      </w:r>
      <w:r w:rsidR="000E1557">
        <w:t xml:space="preserve"> ‘background’ </w:t>
      </w:r>
      <w:r w:rsidR="00DA7F91">
        <w:t>regions</w:t>
      </w:r>
      <w:r w:rsidR="000E1557">
        <w:t>, where</w:t>
      </w:r>
      <w:r w:rsidR="00DA7F91">
        <w:t xml:space="preserve"> the dots were deposited at a low density on the bare substrate (labels beginning with ‘Si’),</w:t>
      </w:r>
      <w:r w:rsidR="000E1557">
        <w:t xml:space="preserve"> </w:t>
      </w:r>
      <w:r w:rsidR="00DA7F91">
        <w:t>a low</w:t>
      </w:r>
      <w:r w:rsidR="00636DC9">
        <w:t>-</w:t>
      </w:r>
      <w:r w:rsidR="00DA7F91">
        <w:t>density region, in which the dots are on the Al film (labels beginning with ‘Al’)</w:t>
      </w:r>
      <w:r w:rsidR="000E1557">
        <w:t xml:space="preserve">, and </w:t>
      </w:r>
      <w:r w:rsidR="00DA7F91">
        <w:t>regions</w:t>
      </w:r>
      <w:r w:rsidR="00B732EC">
        <w:t xml:space="preserve"> </w:t>
      </w:r>
      <w:r w:rsidR="00DA7F91">
        <w:t>containing</w:t>
      </w:r>
      <w:r w:rsidR="00D72DA4">
        <w:t xml:space="preserve"> larger</w:t>
      </w:r>
      <w:r w:rsidR="00DA7F91">
        <w:t xml:space="preserve"> </w:t>
      </w:r>
      <w:r w:rsidR="000E1557">
        <w:t xml:space="preserve">clusters of </w:t>
      </w:r>
      <w:r w:rsidR="00DA7F91">
        <w:t>C</w:t>
      </w:r>
      <w:r w:rsidR="000E1557">
        <w:t xml:space="preserve">QDs </w:t>
      </w:r>
      <w:r w:rsidR="00040B3C">
        <w:t xml:space="preserve">on the Al substrate </w:t>
      </w:r>
      <w:r w:rsidR="000E1557">
        <w:t>(</w:t>
      </w:r>
      <w:r w:rsidR="00DA7F91">
        <w:t>labels beginnings with ‘</w:t>
      </w:r>
      <w:r w:rsidR="000E1557">
        <w:t>C</w:t>
      </w:r>
      <w:r w:rsidR="00DA7F91">
        <w:t>’</w:t>
      </w:r>
      <w:r w:rsidR="000E1557">
        <w:t xml:space="preserve">). </w:t>
      </w:r>
      <w:r w:rsidR="00DA7F91">
        <w:t>A</w:t>
      </w:r>
      <w:r w:rsidR="000E1557">
        <w:t xml:space="preserve"> nonlinear increase in emission intensity with a linea</w:t>
      </w:r>
      <w:r w:rsidR="005F2448">
        <w:t>rly</w:t>
      </w:r>
      <w:r w:rsidR="000E1557">
        <w:t xml:space="preserve"> increas</w:t>
      </w:r>
      <w:r w:rsidR="005F2448">
        <w:t>ing</w:t>
      </w:r>
      <w:r w:rsidR="000E1557">
        <w:t xml:space="preserve"> excitation power</w:t>
      </w:r>
      <w:r w:rsidR="00DA7F91">
        <w:t xml:space="preserve"> can be seen</w:t>
      </w:r>
      <w:r w:rsidR="000E1557">
        <w:t xml:space="preserve">, </w:t>
      </w:r>
      <w:r w:rsidR="00DA7F91">
        <w:t>as well as</w:t>
      </w:r>
      <w:r w:rsidR="000E1557">
        <w:t xml:space="preserve"> </w:t>
      </w:r>
      <w:r w:rsidR="00DA7F91">
        <w:t xml:space="preserve">variations in the </w:t>
      </w:r>
      <w:r w:rsidR="000E1557">
        <w:t>switch-on intensi</w:t>
      </w:r>
      <w:r w:rsidR="00DA7F91">
        <w:t>ty</w:t>
      </w:r>
      <w:r w:rsidR="000E1557">
        <w:t xml:space="preserve">. </w:t>
      </w:r>
      <w:r w:rsidR="00F90EB7">
        <w:t xml:space="preserve">Here, switch-on intensity is defined as </w:t>
      </w:r>
      <w:r w:rsidR="002B0623">
        <w:t xml:space="preserve">the power at which the </w:t>
      </w:r>
      <w:r w:rsidR="00DB5861">
        <w:t xml:space="preserve">emission intensity </w:t>
      </w:r>
      <w:r w:rsidR="00C75869">
        <w:t xml:space="preserve">measured by the CCD is </w:t>
      </w:r>
      <w:r w:rsidR="00871DEA">
        <w:t xml:space="preserve">2x the background level, </w:t>
      </w:r>
      <w:r w:rsidR="00575396">
        <w:t xml:space="preserve">which is the sample </w:t>
      </w:r>
      <w:r w:rsidR="00871DEA">
        <w:t xml:space="preserve">measured with no excitation intensity. </w:t>
      </w:r>
      <w:r w:rsidR="00D7620F">
        <w:t>I</w:t>
      </w:r>
      <w:r w:rsidR="00287E20">
        <w:t>mages</w:t>
      </w:r>
      <w:r w:rsidR="00D7620F">
        <w:t xml:space="preserve"> showing the ratio of emission intensity and consecutive excitation powers are shown in </w:t>
      </w:r>
      <w:r w:rsidR="00F44B54">
        <w:t>Fig.</w:t>
      </w:r>
      <w:r w:rsidR="00D7620F">
        <w:t xml:space="preserve"> 2b-d</w:t>
      </w:r>
      <w:r w:rsidR="00C75939">
        <w:t>.</w:t>
      </w:r>
      <w:r w:rsidR="001C5A09">
        <w:t xml:space="preserve"> </w:t>
      </w:r>
      <w:r w:rsidR="00287E20">
        <w:t>These</w:t>
      </w:r>
      <w:r w:rsidR="001C5A09">
        <w:t xml:space="preserve"> demonstrate the relative change in intensity between adjacent measurements of increasing incident intensity. Brighter areas on these maps indicate a greater relative increase.</w:t>
      </w:r>
      <w:r w:rsidR="00FF3D45">
        <w:t xml:space="preserve"> </w:t>
      </w:r>
      <w:r w:rsidR="00D7620F">
        <w:t>Different</w:t>
      </w:r>
      <w:r w:rsidR="00FF3D45">
        <w:t xml:space="preserve"> regions </w:t>
      </w:r>
      <w:r w:rsidR="00D7620F">
        <w:t>clearly have differing responses to the increasing</w:t>
      </w:r>
      <w:r w:rsidR="006A0C24">
        <w:t xml:space="preserve"> incident intensity</w:t>
      </w:r>
      <w:r w:rsidR="00FF3D45">
        <w:t xml:space="preserve">. </w:t>
      </w:r>
      <w:r w:rsidR="003B5D1F">
        <w:t>The image in</w:t>
      </w:r>
      <w:r w:rsidR="00D7620F">
        <w:t xml:space="preserve"> </w:t>
      </w:r>
      <w:r w:rsidR="00D30FCB">
        <w:t>Fig.</w:t>
      </w:r>
      <w:r w:rsidR="0001099B">
        <w:t xml:space="preserve"> 2</w:t>
      </w:r>
      <w:r w:rsidR="00C3657F">
        <w:t>b</w:t>
      </w:r>
      <w:r w:rsidR="003B5D1F">
        <w:t xml:space="preserve"> was created by dividing the PL map captured at an illumination power of </w:t>
      </w:r>
      <w:r w:rsidR="003B5D1F" w:rsidRPr="003B5D1F">
        <w:t>0.40μW</w:t>
      </w:r>
      <w:r w:rsidR="003B5D1F">
        <w:t xml:space="preserve"> by the one captured at </w:t>
      </w:r>
      <w:r w:rsidR="003B5D1F" w:rsidRPr="003B5D1F">
        <w:t>0.15μW</w:t>
      </w:r>
      <w:r w:rsidR="003B5D1F">
        <w:t xml:space="preserve">. </w:t>
      </w:r>
      <w:r w:rsidR="007D456C">
        <w:t>Th</w:t>
      </w:r>
      <w:r w:rsidR="001C5A09">
        <w:t>e large</w:t>
      </w:r>
      <w:r w:rsidR="00D7620F">
        <w:t>r</w:t>
      </w:r>
      <w:r w:rsidR="001C5A09">
        <w:t xml:space="preserve"> clusters on the Al substrate</w:t>
      </w:r>
      <w:r w:rsidR="003B5D1F">
        <w:t xml:space="preserve"> can be seen to</w:t>
      </w:r>
      <w:r w:rsidR="001C5A09">
        <w:t xml:space="preserve"> switch on</w:t>
      </w:r>
      <w:r w:rsidR="00623B1D">
        <w:t xml:space="preserve"> </w:t>
      </w:r>
      <w:r w:rsidR="003B5D1F">
        <w:t>first</w:t>
      </w:r>
      <w:r w:rsidR="00D7620F">
        <w:t>, which</w:t>
      </w:r>
      <w:r w:rsidR="00E20739">
        <w:t xml:space="preserve"> is where</w:t>
      </w:r>
      <w:r w:rsidR="001C5A09">
        <w:t xml:space="preserve"> the regions with the steepest gradient are mainly confined. These regions switch earlier than</w:t>
      </w:r>
      <w:r w:rsidR="003B5D1F">
        <w:t xml:space="preserve"> </w:t>
      </w:r>
      <w:r w:rsidR="001C5A09">
        <w:t>other</w:t>
      </w:r>
      <w:r w:rsidR="003B5D1F">
        <w:t>s</w:t>
      </w:r>
      <w:r w:rsidR="001C5A09">
        <w:t xml:space="preserve"> on the sample, so the gradient remain</w:t>
      </w:r>
      <w:r w:rsidR="003B5D1F">
        <w:t>s</w:t>
      </w:r>
      <w:r w:rsidR="001C5A09">
        <w:t xml:space="preserve"> constant at all other areas on the surface. </w:t>
      </w:r>
      <w:r w:rsidR="00D30FCB">
        <w:t>Fig.</w:t>
      </w:r>
      <w:r w:rsidR="003B5D1F">
        <w:t xml:space="preserve"> </w:t>
      </w:r>
      <w:r w:rsidR="003F2A9B">
        <w:t>2</w:t>
      </w:r>
      <w:r w:rsidR="001C5A09">
        <w:t>c is the resul</w:t>
      </w:r>
      <w:r w:rsidR="003B5D1F">
        <w:t>t of dividing PL captured with an excitation power of</w:t>
      </w:r>
      <w:r w:rsidR="001C5A09">
        <w:t xml:space="preserve"> 3.6</w:t>
      </w:r>
      <w:r w:rsidR="0071753E">
        <w:rPr>
          <w:lang w:val="el-GR"/>
        </w:rPr>
        <w:t>μ</w:t>
      </w:r>
      <w:r w:rsidR="001C5A09">
        <w:t>W</w:t>
      </w:r>
      <w:r w:rsidR="003B5D1F">
        <w:t xml:space="preserve"> by the image captured at </w:t>
      </w:r>
      <w:r w:rsidR="001C5A09">
        <w:t>1.4</w:t>
      </w:r>
      <w:r w:rsidR="0071753E">
        <w:rPr>
          <w:lang w:val="el-GR"/>
        </w:rPr>
        <w:t>μ</w:t>
      </w:r>
      <w:r w:rsidR="001C5A09">
        <w:t>W, where it is clear the steepest gradient still comes from the clusters</w:t>
      </w:r>
      <w:r w:rsidR="00026872">
        <w:t>, whilst the Si background</w:t>
      </w:r>
      <w:r w:rsidR="00DB2120">
        <w:t xml:space="preserve"> region</w:t>
      </w:r>
      <w:r w:rsidR="00026872">
        <w:t xml:space="preserve"> remains very uniform</w:t>
      </w:r>
      <w:r w:rsidR="001C5A09">
        <w:t xml:space="preserve">. We can also see a uniform increase in the background level on the aluminium substrate. </w:t>
      </w:r>
      <w:r w:rsidR="00D30FCB">
        <w:t>Fig.</w:t>
      </w:r>
      <w:r w:rsidR="00E65909">
        <w:t xml:space="preserve"> 2d shows </w:t>
      </w:r>
      <w:r w:rsidR="003B5D1F">
        <w:t xml:space="preserve">an image </w:t>
      </w:r>
      <w:r w:rsidR="003B5D1F">
        <w:lastRenderedPageBreak/>
        <w:t>created by taking the ratio of the PL captured at</w:t>
      </w:r>
      <w:r w:rsidR="00E65909">
        <w:t xml:space="preserve"> 115</w:t>
      </w:r>
      <w:r w:rsidR="003B5D1F">
        <w:rPr>
          <w:lang w:val="el-GR"/>
        </w:rPr>
        <w:t>μ</w:t>
      </w:r>
      <w:r w:rsidR="003B5D1F">
        <w:t>W</w:t>
      </w:r>
      <w:r w:rsidR="00E65909">
        <w:t xml:space="preserve"> and 90</w:t>
      </w:r>
      <w:r w:rsidR="00E65909">
        <w:rPr>
          <w:lang w:val="el-GR"/>
        </w:rPr>
        <w:t>μ</w:t>
      </w:r>
      <w:r w:rsidR="00E65909">
        <w:t>W</w:t>
      </w:r>
      <w:r w:rsidR="003B5D1F">
        <w:t xml:space="preserve"> excitation powers</w:t>
      </w:r>
      <w:r w:rsidR="001C5A09">
        <w:t>,</w:t>
      </w:r>
      <w:r w:rsidR="007029C9">
        <w:t xml:space="preserve"> where</w:t>
      </w:r>
      <w:r w:rsidR="001C5A09">
        <w:t xml:space="preserve"> the intensity increase is uniform across all areas of the sample</w:t>
      </w:r>
      <w:r w:rsidR="00DC520C">
        <w:t xml:space="preserve"> as the </w:t>
      </w:r>
      <w:r w:rsidR="005E603A">
        <w:t xml:space="preserve">measurement begins to </w:t>
      </w:r>
      <w:r w:rsidR="00DC520C">
        <w:t xml:space="preserve">saturate. </w:t>
      </w:r>
      <w:r w:rsidR="006D58C9">
        <w:t xml:space="preserve">The </w:t>
      </w:r>
      <w:r w:rsidR="0000296D">
        <w:t xml:space="preserve">Z scale in Fig. 2b-d </w:t>
      </w:r>
      <w:r w:rsidR="00A127A3">
        <w:t xml:space="preserve">demonstrates the range of </w:t>
      </w:r>
      <w:r w:rsidR="00ED54F6">
        <w:t xml:space="preserve">values for these divided images, demonstrating </w:t>
      </w:r>
      <w:r w:rsidR="00E24416">
        <w:t xml:space="preserve">the </w:t>
      </w:r>
      <w:r w:rsidR="00127F39">
        <w:t xml:space="preserve">much wider variation in emission range </w:t>
      </w:r>
      <w:r w:rsidR="001364B0">
        <w:t>after the cluster switch-on</w:t>
      </w:r>
      <w:r w:rsidR="00406CD6">
        <w:t>, before saturation of the QDs.</w:t>
      </w:r>
    </w:p>
    <w:p w14:paraId="434A3A21" w14:textId="77777777" w:rsidR="001A276A" w:rsidRDefault="001A276A" w:rsidP="001A276A"/>
    <w:p w14:paraId="11A4CF5F" w14:textId="35DA8945" w:rsidR="001A276A" w:rsidRDefault="009B4F4A" w:rsidP="001A276A">
      <w:r>
        <w:t xml:space="preserve">To illustrate further how the regions containing clusters of QDs behave differently with excitation strength to the other regions, </w:t>
      </w:r>
      <w:r w:rsidR="00D30FCB">
        <w:t>Fig.</w:t>
      </w:r>
      <w:r w:rsidR="001A276A">
        <w:t xml:space="preserve"> </w:t>
      </w:r>
      <w:r w:rsidR="00863B1C">
        <w:t>3</w:t>
      </w:r>
      <w:r>
        <w:t>a</w:t>
      </w:r>
      <w:r w:rsidR="001A276A">
        <w:t xml:space="preserve"> shows </w:t>
      </w:r>
      <w:r w:rsidR="006F7D1E">
        <w:t>the incident intensity at which each pixel has the greatest percentage increase.</w:t>
      </w:r>
      <w:r w:rsidR="00B9154A">
        <w:t xml:space="preserve"> We see the regions which switch on at a lower excitation power are the largest clusters, and the rest of the sample has its greatest increase at a similar power, independent of the substrate.</w:t>
      </w:r>
      <w:r w:rsidR="006F7D1E">
        <w:t xml:space="preserve"> </w:t>
      </w:r>
      <w:r w:rsidR="00D30FCB">
        <w:t>Fig.</w:t>
      </w:r>
      <w:r w:rsidR="001A276A">
        <w:t xml:space="preserve"> </w:t>
      </w:r>
      <w:r w:rsidR="002C1D08">
        <w:t>3</w:t>
      </w:r>
      <w:r w:rsidR="001A276A">
        <w:t>b displays the ‘switch-on’ intensity of the samples</w:t>
      </w:r>
      <w:r>
        <w:t>, where the emission intensity become significant in comparison to the noise from the sensor</w:t>
      </w:r>
      <w:r w:rsidR="001A276A">
        <w:t>. The colour scale shows incident power</w:t>
      </w:r>
      <w:r w:rsidR="008F5C4D">
        <w:t xml:space="preserve"> at which</w:t>
      </w:r>
      <w:r w:rsidR="001A276A">
        <w:t xml:space="preserve"> the emission intensity </w:t>
      </w:r>
      <w:r w:rsidR="008F5C4D">
        <w:t xml:space="preserve">from </w:t>
      </w:r>
      <w:r w:rsidR="001A276A">
        <w:t xml:space="preserve">the sample is greater than the background level, as determined by the measurement of the sample with no </w:t>
      </w:r>
      <w:r w:rsidR="00E00C94">
        <w:t>excitation</w:t>
      </w:r>
      <w:r w:rsidR="001A276A">
        <w:t xml:space="preserve"> power. It clearly demonstrates the switch-on of the largest clusters is at the lowest intensity, and areas with lower densities of QDs require a higher incident intensity to begin emitting.</w:t>
      </w:r>
      <w:r w:rsidR="00E72D1A">
        <w:t xml:space="preserve"> These patterns arise from both the substrate and random distribution of the </w:t>
      </w:r>
      <w:r w:rsidR="00A11AE7">
        <w:t>QDs</w:t>
      </w:r>
      <w:r w:rsidR="00E72D1A">
        <w:t xml:space="preserve"> during the fabrication process</w:t>
      </w:r>
      <w:r w:rsidR="00EA10CC">
        <w:t>.</w:t>
      </w:r>
      <w:r w:rsidR="00A5212A">
        <w:t xml:space="preserve"> The large blue areas where the Al substrate is pre</w:t>
      </w:r>
      <w:r w:rsidR="00F07ED0">
        <w:t>sent shows the switch-on of the QDs here is at a much lower incident power than regions without Al.</w:t>
      </w:r>
    </w:p>
    <w:p w14:paraId="3A105759" w14:textId="77777777" w:rsidR="00346434" w:rsidRDefault="00346434" w:rsidP="001A276A"/>
    <w:p w14:paraId="4005E02B" w14:textId="77777777" w:rsidR="00145AE3" w:rsidRDefault="00F33E6E" w:rsidP="0018293F">
      <w:pPr>
        <w:keepNext/>
        <w:jc w:val="center"/>
      </w:pPr>
      <w:r>
        <w:rPr>
          <w:noProof/>
        </w:rPr>
        <w:drawing>
          <wp:inline distT="0" distB="0" distL="0" distR="0" wp14:anchorId="339F83BD" wp14:editId="151070C0">
            <wp:extent cx="5527928" cy="2045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l="1168" t="25581" r="-8" b="13532"/>
                    <a:stretch/>
                  </pic:blipFill>
                  <pic:spPr bwMode="auto">
                    <a:xfrm>
                      <a:off x="0" y="0"/>
                      <a:ext cx="5600079" cy="2072246"/>
                    </a:xfrm>
                    <a:prstGeom prst="rect">
                      <a:avLst/>
                    </a:prstGeom>
                    <a:ln>
                      <a:noFill/>
                    </a:ln>
                    <a:extLst>
                      <a:ext uri="{53640926-AAD7-44D8-BBD7-CCE9431645EC}">
                        <a14:shadowObscured xmlns:a14="http://schemas.microsoft.com/office/drawing/2010/main"/>
                      </a:ext>
                    </a:extLst>
                  </pic:spPr>
                </pic:pic>
              </a:graphicData>
            </a:graphic>
          </wp:inline>
        </w:drawing>
      </w:r>
    </w:p>
    <w:p w14:paraId="44E6B99B" w14:textId="18E5C2E8" w:rsidR="001A276A" w:rsidRDefault="00145AE3" w:rsidP="00F33E6E">
      <w:pPr>
        <w:pStyle w:val="Caption"/>
      </w:pPr>
      <w:r>
        <w:t xml:space="preserve">Figure </w:t>
      </w:r>
      <w:fldSimple w:instr=" SEQ Figure \* ARABIC ">
        <w:r w:rsidR="003518BC">
          <w:rPr>
            <w:noProof/>
          </w:rPr>
          <w:t>3</w:t>
        </w:r>
      </w:fldSimple>
      <w:r>
        <w:t>:</w:t>
      </w:r>
      <w:r w:rsidRPr="00145AE3">
        <w:t xml:space="preserve"> </w:t>
      </w:r>
      <w:r>
        <w:t xml:space="preserve">How the emission from different spatial regions </w:t>
      </w:r>
      <w:r w:rsidRPr="001A276A">
        <w:t>respon</w:t>
      </w:r>
      <w:r>
        <w:t>ds</w:t>
      </w:r>
      <w:r w:rsidRPr="001A276A">
        <w:t xml:space="preserve"> to</w:t>
      </w:r>
      <w:r>
        <w:t xml:space="preserve"> changes in</w:t>
      </w:r>
      <w:r w:rsidRPr="001A276A">
        <w:t xml:space="preserve"> incident power. </w:t>
      </w:r>
      <w:r w:rsidRPr="000972B5">
        <w:rPr>
          <w:b/>
          <w:bCs/>
        </w:rPr>
        <w:t>a</w:t>
      </w:r>
      <w:r>
        <w:t>,</w:t>
      </w:r>
      <w:r w:rsidRPr="001A276A">
        <w:t xml:space="preserve"> shows </w:t>
      </w:r>
      <w:r>
        <w:t>the</w:t>
      </w:r>
      <w:r w:rsidRPr="001A276A">
        <w:t xml:space="preserve"> </w:t>
      </w:r>
      <w:r>
        <w:t xml:space="preserve">excitation </w:t>
      </w:r>
      <w:r w:rsidRPr="001A276A">
        <w:t>intensity</w:t>
      </w:r>
      <w:r>
        <w:t xml:space="preserve"> difference at which</w:t>
      </w:r>
      <w:r w:rsidRPr="001A276A">
        <w:t xml:space="preserve"> there is the greatest relative increase in emission intensity.</w:t>
      </w:r>
      <w:r>
        <w:t xml:space="preserve"> </w:t>
      </w:r>
      <w:r w:rsidRPr="00A04830">
        <w:rPr>
          <w:b/>
          <w:bCs/>
        </w:rPr>
        <w:t>b</w:t>
      </w:r>
      <w:r>
        <w:t xml:space="preserve">, </w:t>
      </w:r>
      <w:r w:rsidRPr="001A276A">
        <w:t xml:space="preserve">shows the ‘switch-on’ intensity, </w:t>
      </w:r>
      <w:proofErr w:type="gramStart"/>
      <w:r w:rsidRPr="001A276A">
        <w:t>i</w:t>
      </w:r>
      <w:r>
        <w:t>.</w:t>
      </w:r>
      <w:r w:rsidRPr="001A276A">
        <w:t>e.</w:t>
      </w:r>
      <w:proofErr w:type="gramEnd"/>
      <w:r w:rsidRPr="001A276A">
        <w:t xml:space="preserve"> the </w:t>
      </w:r>
      <w:r>
        <w:t>excitation</w:t>
      </w:r>
      <w:r w:rsidRPr="001A276A">
        <w:t xml:space="preserve"> power at which the emission intensity exceeds the background level. </w:t>
      </w:r>
      <w:r>
        <w:t>The colour scale indicates the incident power (</w:t>
      </w:r>
      <w:r>
        <w:rPr>
          <w:lang w:val="el-GR"/>
        </w:rPr>
        <w:t>μ</w:t>
      </w:r>
      <w:r>
        <w:t>W).</w:t>
      </w:r>
    </w:p>
    <w:p w14:paraId="78006AB4" w14:textId="1BD0E4C0" w:rsidR="004114EB" w:rsidRDefault="00A766BC" w:rsidP="001A276A">
      <w:r>
        <w:t xml:space="preserve">In </w:t>
      </w:r>
      <w:r w:rsidR="00D30FCB">
        <w:t>Fig.</w:t>
      </w:r>
      <w:r>
        <w:t xml:space="preserve"> 3</w:t>
      </w:r>
      <w:r w:rsidR="001A276A">
        <w:t>a</w:t>
      </w:r>
      <w:r>
        <w:t>, we observe</w:t>
      </w:r>
      <w:r w:rsidR="001A276A">
        <w:t xml:space="preserve"> </w:t>
      </w:r>
      <w:proofErr w:type="gramStart"/>
      <w:r w:rsidR="001A276A">
        <w:t>the majority of</w:t>
      </w:r>
      <w:proofErr w:type="gramEnd"/>
      <w:r w:rsidR="001A276A">
        <w:t xml:space="preserve"> the sample has the greatest relative increase between 14.5 and 36.4</w:t>
      </w:r>
      <w:r w:rsidR="0071753E">
        <w:rPr>
          <w:lang w:val="el-GR"/>
        </w:rPr>
        <w:t>μ</w:t>
      </w:r>
      <w:r w:rsidR="001A276A">
        <w:t xml:space="preserve">W (the light green areas), which extends over the whole sample, both on the </w:t>
      </w:r>
      <w:r w:rsidR="00837AF2">
        <w:t>Si/</w:t>
      </w:r>
      <w:r w:rsidR="001A276A">
        <w:t>SiO</w:t>
      </w:r>
      <w:r w:rsidR="001A276A" w:rsidRPr="00E617DC">
        <w:rPr>
          <w:vertAlign w:val="subscript"/>
        </w:rPr>
        <w:t>2</w:t>
      </w:r>
      <w:r w:rsidR="001A276A">
        <w:t xml:space="preserve"> substrate, and the Al coating. However, </w:t>
      </w:r>
      <w:r w:rsidR="00E524D6">
        <w:t xml:space="preserve">when we look instead for </w:t>
      </w:r>
      <w:r w:rsidR="00910E72">
        <w:t xml:space="preserve">switch-on intensity, </w:t>
      </w:r>
      <w:r w:rsidR="001A276A">
        <w:t xml:space="preserve">there is </w:t>
      </w:r>
      <w:r w:rsidR="00263293">
        <w:t xml:space="preserve">a </w:t>
      </w:r>
      <w:r w:rsidR="001A276A">
        <w:t xml:space="preserve">clear definition around the edge of the Al in </w:t>
      </w:r>
      <w:r w:rsidR="00D30FCB">
        <w:t>Fig.</w:t>
      </w:r>
      <w:r w:rsidR="001A276A">
        <w:t xml:space="preserve"> </w:t>
      </w:r>
      <w:r w:rsidR="00EC537C">
        <w:t>3</w:t>
      </w:r>
      <w:r w:rsidR="001A276A">
        <w:t>b</w:t>
      </w:r>
      <w:r w:rsidR="00EC537C">
        <w:t>, which</w:t>
      </w:r>
      <w:r w:rsidR="001A276A">
        <w:t xml:space="preserve"> is indicative that the Al significantly changes the switch-on intensity of the quantum </w:t>
      </w:r>
      <w:r w:rsidR="00D24DAB">
        <w:t>dots but</w:t>
      </w:r>
      <w:r w:rsidR="00C24C97">
        <w:t xml:space="preserve"> does not alter the peak gradient </w:t>
      </w:r>
      <w:r w:rsidR="00302CA9">
        <w:t>of emission rate. This is due to the Al</w:t>
      </w:r>
      <w:r w:rsidR="008F5C4D">
        <w:t xml:space="preserve"> film acting as a mirror and</w:t>
      </w:r>
      <w:r w:rsidR="00302CA9">
        <w:t xml:space="preserve"> increasing the incident </w:t>
      </w:r>
      <w:r w:rsidR="00663D94">
        <w:t>light</w:t>
      </w:r>
      <w:r w:rsidR="00910E72">
        <w:t xml:space="preserve"> absorbed by the QDs</w:t>
      </w:r>
      <w:r w:rsidR="00663D94">
        <w:t>, reflecting any unabsorbed light</w:t>
      </w:r>
      <w:r w:rsidR="008E6E12">
        <w:t xml:space="preserve"> in a useful direction, </w:t>
      </w:r>
      <w:r w:rsidR="0021635D">
        <w:t>so the ‘switch-on’ point for the uniform distribution of QDs happens earlier, but the Al has no significant effect on the gradient of increase of emission intensity</w:t>
      </w:r>
      <w:r w:rsidR="00D80C4F">
        <w:t xml:space="preserve">, which is related to the density of QDs on the surface. This is a factor </w:t>
      </w:r>
      <w:r w:rsidR="00263293">
        <w:t>that</w:t>
      </w:r>
      <w:r w:rsidR="00D80C4F">
        <w:t xml:space="preserve"> </w:t>
      </w:r>
      <w:r w:rsidR="00F200F1">
        <w:t>can be much more unpredictable during fabrication.</w:t>
      </w:r>
    </w:p>
    <w:p w14:paraId="3A131784" w14:textId="77777777" w:rsidR="00315312" w:rsidRDefault="00315312" w:rsidP="001A276A"/>
    <w:p w14:paraId="403B9F3A" w14:textId="4DB11462" w:rsidR="00235573" w:rsidRPr="00E617DC" w:rsidRDefault="00235573" w:rsidP="001A276A">
      <w:pPr>
        <w:rPr>
          <w:u w:val="single"/>
        </w:rPr>
      </w:pPr>
      <w:r w:rsidRPr="00E617DC">
        <w:rPr>
          <w:u w:val="single"/>
        </w:rPr>
        <w:t xml:space="preserve">Smartphone tag verification </w:t>
      </w:r>
    </w:p>
    <w:p w14:paraId="30B1ABB3" w14:textId="77777777" w:rsidR="00235573" w:rsidRDefault="00235573" w:rsidP="001A276A"/>
    <w:p w14:paraId="04A1830E" w14:textId="37E45492" w:rsidR="004114EB" w:rsidRPr="0021635D" w:rsidRDefault="00BF7629" w:rsidP="001A276A">
      <w:r>
        <w:t>To demonstrate</w:t>
      </w:r>
      <w:r w:rsidR="00D73F7F">
        <w:t xml:space="preserve"> the </w:t>
      </w:r>
      <w:r w:rsidR="00305686">
        <w:t xml:space="preserve">potential </w:t>
      </w:r>
      <w:r w:rsidR="00F21370">
        <w:t>of using</w:t>
      </w:r>
      <w:r w:rsidR="008D614A">
        <w:t xml:space="preserve"> a</w:t>
      </w:r>
      <w:r w:rsidR="00F21370">
        <w:t xml:space="preserve"> non</w:t>
      </w:r>
      <w:r w:rsidR="008D614A">
        <w:t>-</w:t>
      </w:r>
      <w:r w:rsidR="00F21370">
        <w:t xml:space="preserve">linearity check </w:t>
      </w:r>
      <w:r w:rsidR="00660AC4">
        <w:t xml:space="preserve">for authenticating </w:t>
      </w:r>
      <w:r w:rsidR="008D614A">
        <w:t>an optical tag based on QDs in the real world</w:t>
      </w:r>
      <w:r w:rsidR="00660AC4">
        <w:t xml:space="preserve">, </w:t>
      </w:r>
      <w:r w:rsidR="007C6C0D">
        <w:t>a simple fabrication and measurement procedure</w:t>
      </w:r>
      <w:r w:rsidR="008D614A">
        <w:t xml:space="preserve"> are proposed in which a blank region in the centre of a </w:t>
      </w:r>
      <w:r w:rsidR="00F35512">
        <w:t xml:space="preserve">QR </w:t>
      </w:r>
      <w:r w:rsidR="008D614A">
        <w:t>C</w:t>
      </w:r>
      <w:r w:rsidR="00F35512">
        <w:t>ode</w:t>
      </w:r>
      <w:r w:rsidR="008D614A">
        <w:t xml:space="preserve"> is coated with CQDs embedded in lacquer</w:t>
      </w:r>
      <w:r w:rsidR="00E6564C">
        <w:t xml:space="preserve">, as shown in Fig. </w:t>
      </w:r>
      <w:r w:rsidR="00E6564C">
        <w:lastRenderedPageBreak/>
        <w:t>4a</w:t>
      </w:r>
      <w:r w:rsidR="008D614A">
        <w:t>.</w:t>
      </w:r>
      <w:r w:rsidR="005274DB">
        <w:t xml:space="preserve"> </w:t>
      </w:r>
      <w:r w:rsidR="008D614A">
        <w:t xml:space="preserve">The process used to create these tags is detailed in the </w:t>
      </w:r>
      <w:r w:rsidR="005C1C9F">
        <w:t>supplemental</w:t>
      </w:r>
      <w:r w:rsidR="008D614A">
        <w:t xml:space="preserve"> </w:t>
      </w:r>
      <w:r w:rsidR="00507485">
        <w:t>information §</w:t>
      </w:r>
      <w:r w:rsidR="001C7487">
        <w:t>1</w:t>
      </w:r>
      <w:r w:rsidR="008D614A">
        <w:t>.</w:t>
      </w:r>
      <w:r w:rsidR="00A96A7F">
        <w:t xml:space="preserve"> </w:t>
      </w:r>
      <w:r w:rsidR="008D614A">
        <w:t>Emission from the centre region of these tags</w:t>
      </w:r>
      <w:r w:rsidR="00365E51">
        <w:t xml:space="preserve"> </w:t>
      </w:r>
      <w:r w:rsidR="005274DB">
        <w:t xml:space="preserve">can </w:t>
      </w:r>
      <w:r w:rsidR="00000E49">
        <w:t>be</w:t>
      </w:r>
      <w:r w:rsidR="008D614A">
        <w:t xml:space="preserve"> collected using a smartphone’s camera module, whilst</w:t>
      </w:r>
      <w:r w:rsidR="00000E49">
        <w:t xml:space="preserve"> </w:t>
      </w:r>
      <w:r w:rsidR="008D614A">
        <w:t xml:space="preserve">varying the </w:t>
      </w:r>
      <w:r w:rsidR="00896A83">
        <w:t>excitation intensit</w:t>
      </w:r>
      <w:r w:rsidR="008D614A">
        <w:t>y by controlling the strength at which</w:t>
      </w:r>
      <w:r w:rsidR="00E47EC2">
        <w:t xml:space="preserve"> </w:t>
      </w:r>
      <w:r w:rsidR="008D614A">
        <w:t>the flash on the phone is fired. Blank regions from the tag, not containing QDs can be used to calibrate the strength of the flash and the response of the camera.</w:t>
      </w:r>
      <w:r w:rsidR="0021635D">
        <w:t xml:space="preserve"> For simplicity, for the</w:t>
      </w:r>
      <w:r w:rsidR="008D614A">
        <w:t>se</w:t>
      </w:r>
      <w:r w:rsidR="0021635D">
        <w:t xml:space="preserve"> smartphone measurements, no external </w:t>
      </w:r>
      <w:r w:rsidR="004526F7">
        <w:t xml:space="preserve">filters </w:t>
      </w:r>
      <w:r w:rsidR="0021635D">
        <w:t xml:space="preserve">or light sources were </w:t>
      </w:r>
      <w:r w:rsidR="008D614A">
        <w:t>used</w:t>
      </w:r>
      <w:r w:rsidR="0021635D">
        <w:t>.</w:t>
      </w:r>
    </w:p>
    <w:p w14:paraId="254EF9B6" w14:textId="4D8D2F11" w:rsidR="00E01284" w:rsidRPr="00E01284" w:rsidRDefault="00AE0B0D" w:rsidP="00E01284">
      <w:pPr>
        <w:autoSpaceDE w:val="0"/>
        <w:autoSpaceDN w:val="0"/>
        <w:adjustRightInd w:val="0"/>
        <w:rPr>
          <w:rFonts w:ascii="AppleSystemUIFont" w:hAnsi="AppleSystemUIFont" w:cs="AppleSystemUIFont"/>
        </w:rPr>
      </w:pPr>
      <w:r>
        <w:br/>
      </w:r>
      <w:r w:rsidR="00D30FCB">
        <w:t>Fig.</w:t>
      </w:r>
      <w:r>
        <w:t xml:space="preserve"> 4</w:t>
      </w:r>
      <w:r w:rsidR="006F515D">
        <w:t>b</w:t>
      </w:r>
      <w:r>
        <w:t xml:space="preserve"> shows a</w:t>
      </w:r>
      <w:r w:rsidR="00F26B82">
        <w:t>n example</w:t>
      </w:r>
      <w:r w:rsidR="006953BE">
        <w:t xml:space="preserve"> of the results obtained using a</w:t>
      </w:r>
      <w:r w:rsidR="00F26B82">
        <w:t xml:space="preserve"> </w:t>
      </w:r>
      <w:r>
        <w:t>smartphone</w:t>
      </w:r>
      <w:r w:rsidR="006953BE">
        <w:t xml:space="preserve"> to </w:t>
      </w:r>
      <w:r>
        <w:t>read</w:t>
      </w:r>
      <w:r w:rsidR="006953BE">
        <w:t xml:space="preserve"> these</w:t>
      </w:r>
      <w:r>
        <w:t xml:space="preserve"> tags.</w:t>
      </w:r>
      <w:r w:rsidR="00005293">
        <w:t xml:space="preserve"> </w:t>
      </w:r>
      <w:r w:rsidR="003D7254">
        <w:rPr>
          <w:rFonts w:ascii="AppleSystemUIFont" w:hAnsi="AppleSystemUIFont" w:cs="AppleSystemUIFont"/>
        </w:rPr>
        <w:t xml:space="preserve">Using the response of the tags at different illumination intensities, we can measure the linearity of the response of the quantum dots. Like with the microscope-measured samples, we observe a nonlinearity of emission with a linear increase in excitation energy. </w:t>
      </w:r>
      <w:r w:rsidR="00A554D4">
        <w:t xml:space="preserve">The deposition method </w:t>
      </w:r>
      <w:r w:rsidR="00557D0F">
        <w:t>creates a</w:t>
      </w:r>
      <w:r w:rsidR="00A554D4">
        <w:t xml:space="preserve"> much more uniform</w:t>
      </w:r>
      <w:r w:rsidR="00557D0F">
        <w:t xml:space="preserve"> distribution</w:t>
      </w:r>
      <w:r w:rsidR="00A554D4">
        <w:t xml:space="preserve"> than the electrospray, so the change in linearity</w:t>
      </w:r>
      <w:r w:rsidR="006B376A">
        <w:t xml:space="preserve"> has a weaker spatial dependence</w:t>
      </w:r>
      <w:r w:rsidR="000B489E">
        <w:t xml:space="preserve">, but </w:t>
      </w:r>
      <w:r w:rsidR="005A293B">
        <w:t>it is</w:t>
      </w:r>
      <w:r w:rsidR="000B489E">
        <w:t xml:space="preserve"> still </w:t>
      </w:r>
      <w:r w:rsidR="005A293B">
        <w:t xml:space="preserve">possible </w:t>
      </w:r>
      <w:r w:rsidR="000B489E">
        <w:t>to characterise</w:t>
      </w:r>
      <w:r w:rsidR="0065776F">
        <w:t xml:space="preserve"> the nonlinearity</w:t>
      </w:r>
      <w:r w:rsidR="000B489E">
        <w:t xml:space="preserve"> with </w:t>
      </w:r>
      <w:r w:rsidR="003D7254">
        <w:t>a smartphone.</w:t>
      </w:r>
      <w:r w:rsidR="005A293B">
        <w:rPr>
          <w:rFonts w:ascii="AppleSystemUIFont" w:hAnsi="AppleSystemUIFont" w:cs="AppleSystemUIFont"/>
        </w:rPr>
        <w:t xml:space="preserve"> </w:t>
      </w:r>
      <w:r w:rsidR="00202AA7">
        <w:rPr>
          <w:rFonts w:ascii="AppleSystemUIFont" w:hAnsi="AppleSystemUIFont" w:cs="AppleSystemUIFont"/>
        </w:rPr>
        <w:t>To quantify th</w:t>
      </w:r>
      <w:r w:rsidR="005A293B">
        <w:rPr>
          <w:rFonts w:ascii="AppleSystemUIFont" w:hAnsi="AppleSystemUIFont" w:cs="AppleSystemUIFont"/>
        </w:rPr>
        <w:t>is</w:t>
      </w:r>
      <w:r w:rsidR="00202AA7">
        <w:rPr>
          <w:rFonts w:ascii="AppleSystemUIFont" w:hAnsi="AppleSystemUIFont" w:cs="AppleSystemUIFont"/>
        </w:rPr>
        <w:t xml:space="preserve"> nonlinearity, </w:t>
      </w:r>
      <w:r w:rsidR="005A293B">
        <w:rPr>
          <w:rFonts w:ascii="AppleSystemUIFont" w:hAnsi="AppleSystemUIFont" w:cs="AppleSystemUIFont"/>
        </w:rPr>
        <w:t>a</w:t>
      </w:r>
      <w:r w:rsidR="00305DB3">
        <w:rPr>
          <w:rFonts w:ascii="AppleSystemUIFont" w:hAnsi="AppleSystemUIFont" w:cs="AppleSystemUIFont"/>
        </w:rPr>
        <w:t xml:space="preserve"> </w:t>
      </w:r>
      <w:r w:rsidR="00BB1EE4">
        <w:rPr>
          <w:rFonts w:ascii="AppleSystemUIFont" w:hAnsi="AppleSystemUIFont" w:cs="AppleSystemUIFont"/>
        </w:rPr>
        <w:t>power</w:t>
      </w:r>
      <w:r w:rsidR="005A293B">
        <w:rPr>
          <w:rFonts w:ascii="AppleSystemUIFont" w:hAnsi="AppleSystemUIFont" w:cs="AppleSystemUIFont"/>
        </w:rPr>
        <w:t xml:space="preserve"> fit </w:t>
      </w:r>
      <w:r w:rsidR="0058286B">
        <w:rPr>
          <w:rFonts w:ascii="AppleSystemUIFont" w:hAnsi="AppleSystemUIFont" w:cs="AppleSystemUIFont"/>
        </w:rPr>
        <w:t>was</w:t>
      </w:r>
      <w:r w:rsidR="005A293B">
        <w:rPr>
          <w:rFonts w:ascii="AppleSystemUIFont" w:hAnsi="AppleSystemUIFont" w:cs="AppleSystemUIFont"/>
        </w:rPr>
        <w:t xml:space="preserve"> </w:t>
      </w:r>
      <w:r w:rsidR="0058286B">
        <w:rPr>
          <w:rFonts w:ascii="AppleSystemUIFont" w:hAnsi="AppleSystemUIFont" w:cs="AppleSystemUIFont"/>
        </w:rPr>
        <w:t>performed</w:t>
      </w:r>
      <w:r w:rsidR="005A293B">
        <w:rPr>
          <w:rFonts w:ascii="AppleSystemUIFont" w:hAnsi="AppleSystemUIFont" w:cs="AppleSystemUIFont"/>
        </w:rPr>
        <w:t xml:space="preserve"> </w:t>
      </w:r>
      <w:r w:rsidR="0058286B">
        <w:rPr>
          <w:rFonts w:ascii="AppleSystemUIFont" w:hAnsi="AppleSystemUIFont" w:cs="AppleSystemUIFont"/>
        </w:rPr>
        <w:t>on the emission intensity as a function of the</w:t>
      </w:r>
      <w:r w:rsidR="005A293B">
        <w:rPr>
          <w:rFonts w:ascii="AppleSystemUIFont" w:hAnsi="AppleSystemUIFont" w:cs="AppleSystemUIFont"/>
        </w:rPr>
        <w:t xml:space="preserve"> </w:t>
      </w:r>
      <w:r w:rsidR="0058286B">
        <w:rPr>
          <w:rFonts w:ascii="AppleSystemUIFont" w:hAnsi="AppleSystemUIFont" w:cs="AppleSystemUIFont"/>
        </w:rPr>
        <w:t>flash strength</w:t>
      </w:r>
      <w:r w:rsidR="005A293B">
        <w:rPr>
          <w:rFonts w:ascii="AppleSystemUIFont" w:hAnsi="AppleSystemUIFont" w:cs="AppleSystemUIFont"/>
        </w:rPr>
        <w:t xml:space="preserve">, and </w:t>
      </w:r>
      <w:r w:rsidR="0058286B">
        <w:rPr>
          <w:rFonts w:ascii="AppleSystemUIFont" w:hAnsi="AppleSystemUIFont" w:cs="AppleSystemUIFont"/>
        </w:rPr>
        <w:t>from this</w:t>
      </w:r>
      <w:r w:rsidR="005668E9">
        <w:rPr>
          <w:rFonts w:ascii="AppleSystemUIFont" w:hAnsi="AppleSystemUIFont" w:cs="AppleSystemUIFont"/>
        </w:rPr>
        <w:t>,</w:t>
      </w:r>
      <w:r w:rsidR="0058286B">
        <w:rPr>
          <w:rFonts w:ascii="AppleSystemUIFont" w:hAnsi="AppleSystemUIFont" w:cs="AppleSystemUIFont"/>
        </w:rPr>
        <w:t xml:space="preserve"> the power exponent was</w:t>
      </w:r>
      <w:r w:rsidR="005A293B">
        <w:rPr>
          <w:rFonts w:ascii="AppleSystemUIFont" w:hAnsi="AppleSystemUIFont" w:cs="AppleSystemUIFont"/>
        </w:rPr>
        <w:t xml:space="preserve"> extracted</w:t>
      </w:r>
      <w:r w:rsidR="006D2A3E">
        <w:rPr>
          <w:rFonts w:ascii="AppleSystemUIFont" w:hAnsi="AppleSystemUIFont" w:cs="AppleSystemUIFont"/>
        </w:rPr>
        <w:t>.</w:t>
      </w:r>
      <w:r w:rsidR="00E01284">
        <w:rPr>
          <w:rFonts w:ascii="AppleSystemUIFont" w:hAnsi="AppleSystemUIFont" w:cs="AppleSystemUIFont"/>
        </w:rPr>
        <w:t xml:space="preserve"> </w:t>
      </w:r>
      <w:r w:rsidR="00E01284" w:rsidRPr="00E01284">
        <w:rPr>
          <w:rFonts w:ascii="AppleSystemUIFont" w:hAnsi="AppleSystemUIFont" w:cs="AppleSystemUIFont"/>
        </w:rPr>
        <w:t>The nonlinearity coefficient is extracted from the expression of the form:</w:t>
      </w:r>
    </w:p>
    <w:p w14:paraId="61CE885E" w14:textId="3AEFEB45" w:rsidR="00E01284" w:rsidRPr="007D140C" w:rsidRDefault="00E01284" w:rsidP="00E01284">
      <w:pPr>
        <w:autoSpaceDE w:val="0"/>
        <w:autoSpaceDN w:val="0"/>
        <w:adjustRightInd w:val="0"/>
        <w:rPr>
          <w:rFonts w:ascii="AppleSystemUIFont" w:hAnsi="AppleSystemUIFont" w:cs="AppleSystemUIFont"/>
        </w:rPr>
      </w:pPr>
      <m:oMathPara>
        <m:oMath>
          <m:r>
            <w:rPr>
              <w:rFonts w:ascii="Cambria Math" w:hAnsi="Cambria Math" w:cs="AppleSystemUIFont"/>
            </w:rPr>
            <m:t>y= k</m:t>
          </m:r>
          <m:sSup>
            <m:sSupPr>
              <m:ctrlPr>
                <w:rPr>
                  <w:rFonts w:ascii="Cambria Math" w:hAnsi="Cambria Math" w:cs="AppleSystemUIFont"/>
                  <w:i/>
                </w:rPr>
              </m:ctrlPr>
            </m:sSupPr>
            <m:e>
              <m:r>
                <w:rPr>
                  <w:rFonts w:ascii="Cambria Math" w:hAnsi="Cambria Math" w:cs="AppleSystemUIFont"/>
                </w:rPr>
                <m:t>x</m:t>
              </m:r>
            </m:e>
            <m:sup>
              <m:r>
                <w:rPr>
                  <w:rFonts w:ascii="Cambria Math" w:hAnsi="Cambria Math" w:cs="AppleSystemUIFont"/>
                </w:rPr>
                <m:t>n</m:t>
              </m:r>
            </m:sup>
          </m:sSup>
        </m:oMath>
      </m:oMathPara>
    </w:p>
    <w:p w14:paraId="21218BDD" w14:textId="77777777" w:rsidR="007D140C" w:rsidRPr="00E01284" w:rsidRDefault="007D140C" w:rsidP="00E01284">
      <w:pPr>
        <w:autoSpaceDE w:val="0"/>
        <w:autoSpaceDN w:val="0"/>
        <w:adjustRightInd w:val="0"/>
        <w:rPr>
          <w:rFonts w:ascii="AppleSystemUIFont" w:hAnsi="AppleSystemUIFont" w:cs="AppleSystemUIFont"/>
        </w:rPr>
      </w:pPr>
    </w:p>
    <w:p w14:paraId="5E389A61" w14:textId="64F48179" w:rsidR="005A293B" w:rsidRDefault="00E01284" w:rsidP="00E01284">
      <w:pPr>
        <w:autoSpaceDE w:val="0"/>
        <w:autoSpaceDN w:val="0"/>
        <w:adjustRightInd w:val="0"/>
        <w:rPr>
          <w:rFonts w:ascii="AppleSystemUIFont" w:hAnsi="AppleSystemUIFont" w:cs="AppleSystemUIFont"/>
        </w:rPr>
      </w:pPr>
      <w:r w:rsidRPr="00E01284">
        <w:rPr>
          <w:rFonts w:ascii="AppleSystemUIFont" w:hAnsi="AppleSystemUIFont" w:cs="AppleSystemUIFont"/>
        </w:rPr>
        <w:t xml:space="preserve">Where we define </w:t>
      </w:r>
      <w:r w:rsidRPr="00E01284">
        <w:rPr>
          <w:rFonts w:ascii="AppleSystemUIFont" w:hAnsi="AppleSystemUIFont" w:cs="AppleSystemUIFont"/>
          <w:i/>
          <w:iCs/>
        </w:rPr>
        <w:t>n</w:t>
      </w:r>
      <w:r w:rsidRPr="00E01284">
        <w:rPr>
          <w:rFonts w:ascii="AppleSystemUIFont" w:hAnsi="AppleSystemUIFont" w:cs="AppleSystemUIFont"/>
        </w:rPr>
        <w:t xml:space="preserve"> as the nonlinear coefficient, describing the response of the QDs, as a function of incident power. When the samples are illuminated with a known incident power </w:t>
      </w:r>
      <w:r w:rsidRPr="00E01284">
        <w:rPr>
          <w:rFonts w:ascii="AppleSystemUIFont" w:hAnsi="AppleSystemUIFont" w:cs="AppleSystemUIFont"/>
          <w:i/>
          <w:iCs/>
        </w:rPr>
        <w:t>x</w:t>
      </w:r>
      <w:r w:rsidRPr="00E01284">
        <w:rPr>
          <w:rFonts w:ascii="AppleSystemUIFont" w:hAnsi="AppleSystemUIFont" w:cs="AppleSystemUIFont"/>
        </w:rPr>
        <w:t xml:space="preserve">, we obtain </w:t>
      </w:r>
      <w:r w:rsidRPr="00E01284">
        <w:rPr>
          <w:rFonts w:ascii="AppleSystemUIFont" w:hAnsi="AppleSystemUIFont" w:cs="AppleSystemUIFont"/>
          <w:i/>
          <w:iCs/>
        </w:rPr>
        <w:t>n</w:t>
      </w:r>
      <w:r w:rsidRPr="00E01284">
        <w:rPr>
          <w:rFonts w:ascii="AppleSystemUIFont" w:hAnsi="AppleSystemUIFont" w:cs="AppleSystemUIFont"/>
        </w:rPr>
        <w:t xml:space="preserve"> from the response of the sample on the detector, where </w:t>
      </w:r>
      <w:r w:rsidRPr="00E01284">
        <w:rPr>
          <w:rFonts w:ascii="AppleSystemUIFont" w:hAnsi="AppleSystemUIFont" w:cs="AppleSystemUIFont"/>
          <w:i/>
          <w:iCs/>
        </w:rPr>
        <w:t>y</w:t>
      </w:r>
      <w:r w:rsidRPr="00E01284">
        <w:rPr>
          <w:rFonts w:ascii="AppleSystemUIFont" w:hAnsi="AppleSystemUIFont" w:cs="AppleSystemUIFont"/>
        </w:rPr>
        <w:t xml:space="preserve"> is the response intensity of the sample. We expect a linear response for any region of samples without quantum dots, so the expected value of </w:t>
      </w:r>
      <w:r w:rsidRPr="00E01284">
        <w:rPr>
          <w:rFonts w:ascii="AppleSystemUIFont" w:hAnsi="AppleSystemUIFont" w:cs="AppleSystemUIFont"/>
          <w:i/>
          <w:iCs/>
        </w:rPr>
        <w:t>n</w:t>
      </w:r>
      <w:r w:rsidRPr="00E01284">
        <w:rPr>
          <w:rFonts w:ascii="AppleSystemUIFont" w:hAnsi="AppleSystemUIFont" w:cs="AppleSystemUIFont"/>
        </w:rPr>
        <w:t xml:space="preserve"> is 1, which we used to scale all other responses from the QDs.</w:t>
      </w:r>
      <w:r w:rsidR="000518F7">
        <w:rPr>
          <w:rFonts w:ascii="AppleSystemUIFont" w:hAnsi="AppleSystemUIFont" w:cs="AppleSystemUIFont"/>
        </w:rPr>
        <w:t xml:space="preserve"> </w:t>
      </w:r>
      <w:r w:rsidR="00D30FCB">
        <w:rPr>
          <w:rFonts w:ascii="AppleSystemUIFont" w:hAnsi="AppleSystemUIFont" w:cs="AppleSystemUIFont"/>
        </w:rPr>
        <w:t>Fig.</w:t>
      </w:r>
      <w:r w:rsidR="000518F7">
        <w:rPr>
          <w:rFonts w:ascii="AppleSystemUIFont" w:hAnsi="AppleSystemUIFont" w:cs="AppleSystemUIFont"/>
        </w:rPr>
        <w:t xml:space="preserve"> </w:t>
      </w:r>
      <w:r w:rsidR="000C190A">
        <w:rPr>
          <w:rFonts w:ascii="AppleSystemUIFont" w:hAnsi="AppleSystemUIFont" w:cs="AppleSystemUIFont"/>
        </w:rPr>
        <w:t>4</w:t>
      </w:r>
      <w:r w:rsidR="00C92B96">
        <w:rPr>
          <w:rFonts w:ascii="AppleSystemUIFont" w:hAnsi="AppleSystemUIFont" w:cs="AppleSystemUIFont"/>
        </w:rPr>
        <w:t>c</w:t>
      </w:r>
      <w:r w:rsidR="000C190A">
        <w:rPr>
          <w:rFonts w:ascii="AppleSystemUIFont" w:hAnsi="AppleSystemUIFont" w:cs="AppleSystemUIFont"/>
        </w:rPr>
        <w:t xml:space="preserve"> shows</w:t>
      </w:r>
      <w:r w:rsidR="005A293B">
        <w:rPr>
          <w:rFonts w:ascii="AppleSystemUIFont" w:hAnsi="AppleSystemUIFont" w:cs="AppleSystemUIFont"/>
        </w:rPr>
        <w:t xml:space="preserve"> a false-colour image illustrating the </w:t>
      </w:r>
      <w:r w:rsidR="0058286B">
        <w:rPr>
          <w:rFonts w:ascii="AppleSystemUIFont" w:hAnsi="AppleSystemUIFont" w:cs="AppleSystemUIFont"/>
        </w:rPr>
        <w:t>extracted coefficient</w:t>
      </w:r>
      <w:r w:rsidR="005A293B">
        <w:rPr>
          <w:rFonts w:ascii="AppleSystemUIFont" w:hAnsi="AppleSystemUIFont" w:cs="AppleSystemUIFont"/>
        </w:rPr>
        <w:t xml:space="preserve"> </w:t>
      </w:r>
      <w:r w:rsidR="0058286B">
        <w:rPr>
          <w:rFonts w:ascii="AppleSystemUIFont" w:hAnsi="AppleSystemUIFont" w:cs="AppleSystemUIFont"/>
        </w:rPr>
        <w:t xml:space="preserve">for </w:t>
      </w:r>
      <w:r w:rsidR="007D140C">
        <w:rPr>
          <w:rFonts w:ascii="AppleSystemUIFont" w:hAnsi="AppleSystemUIFont" w:cs="AppleSystemUIFont"/>
        </w:rPr>
        <w:t xml:space="preserve">averaged regions across </w:t>
      </w:r>
      <w:r w:rsidR="005A293B">
        <w:rPr>
          <w:rFonts w:ascii="AppleSystemUIFont" w:hAnsi="AppleSystemUIFont" w:cs="AppleSystemUIFont"/>
        </w:rPr>
        <w:t>the tag</w:t>
      </w:r>
      <w:r w:rsidR="005659AC">
        <w:rPr>
          <w:rFonts w:ascii="AppleSystemUIFont" w:hAnsi="AppleSystemUIFont" w:cs="AppleSystemUIFont"/>
        </w:rPr>
        <w:t>.</w:t>
      </w:r>
    </w:p>
    <w:p w14:paraId="2E451889" w14:textId="77777777" w:rsidR="005A293B" w:rsidRDefault="005A293B" w:rsidP="00202AA7">
      <w:pPr>
        <w:autoSpaceDE w:val="0"/>
        <w:autoSpaceDN w:val="0"/>
        <w:adjustRightInd w:val="0"/>
        <w:rPr>
          <w:rFonts w:ascii="AppleSystemUIFont" w:hAnsi="AppleSystemUIFont" w:cs="AppleSystemUIFont"/>
        </w:rPr>
      </w:pPr>
    </w:p>
    <w:p w14:paraId="09BC0846" w14:textId="6E35981A" w:rsidR="00DC058A" w:rsidRPr="00DC058A" w:rsidRDefault="0058286B" w:rsidP="00DC058A">
      <w:pPr>
        <w:autoSpaceDE w:val="0"/>
        <w:autoSpaceDN w:val="0"/>
        <w:adjustRightInd w:val="0"/>
        <w:rPr>
          <w:rFonts w:ascii="AppleSystemUIFont" w:hAnsi="AppleSystemUIFont" w:cs="AppleSystemUIFont"/>
        </w:rPr>
      </w:pPr>
      <w:r>
        <w:rPr>
          <w:rFonts w:ascii="AppleSystemUIFont" w:hAnsi="AppleSystemUIFont" w:cs="AppleSystemUIFont"/>
        </w:rPr>
        <w:t>For white areas of the tag containing no QDs, in the area surrounding the QR Code</w:t>
      </w:r>
      <w:r w:rsidR="00AD5267">
        <w:rPr>
          <w:rFonts w:ascii="AppleSystemUIFont" w:hAnsi="AppleSystemUIFont" w:cs="AppleSystemUIFont"/>
        </w:rPr>
        <w:t>,</w:t>
      </w:r>
      <w:r>
        <w:rPr>
          <w:rFonts w:ascii="AppleSystemUIFont" w:hAnsi="AppleSystemUIFont" w:cs="AppleSystemUIFont"/>
        </w:rPr>
        <w:t xml:space="preserve"> for example, a linear response would be expected that would correspond to an exponent of 1.</w:t>
      </w:r>
      <w:r w:rsidR="00FE1EE5">
        <w:rPr>
          <w:rFonts w:ascii="AppleSystemUIFont" w:hAnsi="AppleSystemUIFont" w:cs="AppleSystemUIFont"/>
        </w:rPr>
        <w:t xml:space="preserve"> </w:t>
      </w:r>
      <w:r w:rsidR="006E4151">
        <w:rPr>
          <w:rFonts w:ascii="AppleSystemUIFont" w:hAnsi="AppleSystemUIFont" w:cs="AppleSystemUIFont"/>
        </w:rPr>
        <w:t xml:space="preserve">However, </w:t>
      </w:r>
      <w:r w:rsidR="00AF10BD">
        <w:rPr>
          <w:rFonts w:ascii="AppleSystemUIFont" w:hAnsi="AppleSystemUIFont" w:cs="AppleSystemUIFont"/>
        </w:rPr>
        <w:t xml:space="preserve">as a result of the </w:t>
      </w:r>
      <w:r w:rsidR="001D1274">
        <w:rPr>
          <w:rFonts w:ascii="AppleSystemUIFont" w:hAnsi="AppleSystemUIFont" w:cs="AppleSystemUIFont"/>
        </w:rPr>
        <w:t xml:space="preserve">calibration of the flash </w:t>
      </w:r>
      <w:r w:rsidR="00B8064F">
        <w:rPr>
          <w:rFonts w:ascii="AppleSystemUIFont" w:hAnsi="AppleSystemUIFont" w:cs="AppleSystemUIFont"/>
        </w:rPr>
        <w:t xml:space="preserve">and response of the detector on </w:t>
      </w:r>
      <w:r w:rsidR="00372C30">
        <w:rPr>
          <w:rFonts w:ascii="AppleSystemUIFont" w:hAnsi="AppleSystemUIFont" w:cs="AppleSystemUIFont"/>
        </w:rPr>
        <w:t xml:space="preserve">the smartphone, </w:t>
      </w:r>
      <w:r w:rsidR="00DB0BF6">
        <w:rPr>
          <w:rFonts w:ascii="AppleSystemUIFont" w:hAnsi="AppleSystemUIFont" w:cs="AppleSystemUIFont"/>
        </w:rPr>
        <w:t xml:space="preserve">the power index </w:t>
      </w:r>
      <w:r w:rsidR="00EC4EEC">
        <w:rPr>
          <w:rFonts w:ascii="AppleSystemUIFont" w:hAnsi="AppleSystemUIFont" w:cs="AppleSystemUIFont"/>
        </w:rPr>
        <w:t xml:space="preserve">from the raw response </w:t>
      </w:r>
      <w:r w:rsidR="00E0743F">
        <w:rPr>
          <w:rFonts w:ascii="AppleSystemUIFont" w:hAnsi="AppleSystemUIFont" w:cs="AppleSystemUIFont"/>
        </w:rPr>
        <w:t>appeared to be a super-linear response</w:t>
      </w:r>
      <w:r w:rsidR="006B48D0">
        <w:rPr>
          <w:rFonts w:ascii="AppleSystemUIFont" w:hAnsi="AppleSystemUIFont" w:cs="AppleSystemUIFont"/>
        </w:rPr>
        <w:t>.</w:t>
      </w:r>
      <w:r w:rsidR="00C14908">
        <w:rPr>
          <w:rFonts w:ascii="AppleSystemUIFont" w:hAnsi="AppleSystemUIFont" w:cs="AppleSystemUIFont"/>
        </w:rPr>
        <w:t xml:space="preserve"> Although the flash and detector calibration </w:t>
      </w:r>
      <w:r w:rsidR="001774FF">
        <w:rPr>
          <w:rFonts w:ascii="AppleSystemUIFont" w:hAnsi="AppleSystemUIFont" w:cs="AppleSystemUIFont"/>
        </w:rPr>
        <w:t>are</w:t>
      </w:r>
      <w:r w:rsidR="00C14908">
        <w:rPr>
          <w:rFonts w:ascii="AppleSystemUIFont" w:hAnsi="AppleSystemUIFont" w:cs="AppleSystemUIFont"/>
        </w:rPr>
        <w:t xml:space="preserve"> unknown</w:t>
      </w:r>
      <w:r w:rsidR="00095945">
        <w:rPr>
          <w:rFonts w:ascii="AppleSystemUIFont" w:hAnsi="AppleSystemUIFont" w:cs="AppleSystemUIFont"/>
        </w:rPr>
        <w:t>, t</w:t>
      </w:r>
      <w:r w:rsidR="00DD67A6">
        <w:rPr>
          <w:rFonts w:ascii="AppleSystemUIFont" w:hAnsi="AppleSystemUIFont" w:cs="AppleSystemUIFont"/>
        </w:rPr>
        <w:t xml:space="preserve">he absolute </w:t>
      </w:r>
      <w:r w:rsidR="001D5823">
        <w:rPr>
          <w:rFonts w:ascii="AppleSystemUIFont" w:hAnsi="AppleSystemUIFont" w:cs="AppleSystemUIFont"/>
        </w:rPr>
        <w:t xml:space="preserve">value of the power index </w:t>
      </w:r>
      <w:r w:rsidR="00095945">
        <w:rPr>
          <w:rFonts w:ascii="AppleSystemUIFont" w:hAnsi="AppleSystemUIFont" w:cs="AppleSystemUIFont"/>
        </w:rPr>
        <w:t>is unimportant</w:t>
      </w:r>
      <w:r w:rsidR="00FE1EE5">
        <w:rPr>
          <w:rFonts w:ascii="AppleSystemUIFont" w:hAnsi="AppleSystemUIFont" w:cs="AppleSystemUIFont"/>
        </w:rPr>
        <w:t>,</w:t>
      </w:r>
      <w:r w:rsidR="00095945">
        <w:rPr>
          <w:rFonts w:ascii="AppleSystemUIFont" w:hAnsi="AppleSystemUIFont" w:cs="AppleSystemUIFont"/>
        </w:rPr>
        <w:t xml:space="preserve"> </w:t>
      </w:r>
      <w:r w:rsidR="0081126A">
        <w:rPr>
          <w:rFonts w:ascii="AppleSystemUIFont" w:hAnsi="AppleSystemUIFont" w:cs="AppleSystemUIFont"/>
        </w:rPr>
        <w:t xml:space="preserve">because </w:t>
      </w:r>
      <w:r w:rsidR="00932D48">
        <w:rPr>
          <w:rFonts w:ascii="AppleSystemUIFont" w:hAnsi="AppleSystemUIFont" w:cs="AppleSystemUIFont"/>
        </w:rPr>
        <w:t xml:space="preserve">we </w:t>
      </w:r>
      <w:r w:rsidR="008B7D90">
        <w:rPr>
          <w:rFonts w:ascii="AppleSystemUIFont" w:hAnsi="AppleSystemUIFont" w:cs="AppleSystemUIFont"/>
        </w:rPr>
        <w:t xml:space="preserve">determine the relative linearity to the background pixels of the QR code. </w:t>
      </w:r>
      <w:r w:rsidR="00DC058A">
        <w:rPr>
          <w:rFonts w:ascii="AppleSystemUIFont" w:hAnsi="AppleSystemUIFont" w:cs="AppleSystemUIFont"/>
        </w:rPr>
        <w:t xml:space="preserve">Because </w:t>
      </w:r>
      <w:r w:rsidR="006E1470">
        <w:rPr>
          <w:rFonts w:ascii="AppleSystemUIFont" w:hAnsi="AppleSystemUIFont" w:cs="AppleSystemUIFont"/>
        </w:rPr>
        <w:t xml:space="preserve">the </w:t>
      </w:r>
      <w:r w:rsidR="00DC058A" w:rsidRPr="00DC058A">
        <w:rPr>
          <w:rFonts w:ascii="AppleSystemUIFont" w:hAnsi="AppleSystemUIFont" w:cs="AppleSystemUIFont"/>
        </w:rPr>
        <w:t xml:space="preserve">response </w:t>
      </w:r>
      <w:r w:rsidR="00DC058A">
        <w:rPr>
          <w:rFonts w:ascii="AppleSystemUIFont" w:hAnsi="AppleSystemUIFont" w:cs="AppleSystemUIFont"/>
        </w:rPr>
        <w:t xml:space="preserve">from the background regions </w:t>
      </w:r>
      <w:r w:rsidR="00DC058A" w:rsidRPr="00DC058A">
        <w:rPr>
          <w:rFonts w:ascii="AppleSystemUIFont" w:hAnsi="AppleSystemUIFont" w:cs="AppleSystemUIFont"/>
        </w:rPr>
        <w:t xml:space="preserve">would be expected </w:t>
      </w:r>
      <w:r w:rsidR="001F6E38">
        <w:rPr>
          <w:rFonts w:ascii="AppleSystemUIFont" w:hAnsi="AppleSystemUIFont" w:cs="AppleSystemUIFont"/>
        </w:rPr>
        <w:t>to</w:t>
      </w:r>
      <w:r w:rsidR="00DC058A" w:rsidRPr="00DC058A">
        <w:rPr>
          <w:rFonts w:ascii="AppleSystemUIFont" w:hAnsi="AppleSystemUIFont" w:cs="AppleSystemUIFont"/>
        </w:rPr>
        <w:t xml:space="preserve"> </w:t>
      </w:r>
      <w:r w:rsidR="006E1470">
        <w:rPr>
          <w:rFonts w:ascii="AppleSystemUIFont" w:hAnsi="AppleSystemUIFont" w:cs="AppleSystemUIFont"/>
        </w:rPr>
        <w:t xml:space="preserve">uniformly </w:t>
      </w:r>
      <w:r w:rsidR="00DC058A" w:rsidRPr="00DC058A">
        <w:rPr>
          <w:rFonts w:ascii="AppleSystemUIFont" w:hAnsi="AppleSystemUIFont" w:cs="AppleSystemUIFont"/>
        </w:rPr>
        <w:t>correspond to an exponent of 1</w:t>
      </w:r>
      <w:r w:rsidR="00DC058A">
        <w:rPr>
          <w:rFonts w:ascii="AppleSystemUIFont" w:hAnsi="AppleSystemUIFont" w:cs="AppleSystemUIFont"/>
        </w:rPr>
        <w:t>, a</w:t>
      </w:r>
      <w:r w:rsidR="00DC058A" w:rsidRPr="00DC058A">
        <w:rPr>
          <w:rFonts w:ascii="AppleSystemUIFont" w:hAnsi="AppleSystemUIFont" w:cs="AppleSystemUIFont"/>
        </w:rPr>
        <w:t xml:space="preserve">ny variation in this optical response from the white background regions </w:t>
      </w:r>
      <w:r w:rsidR="00006BA9">
        <w:rPr>
          <w:rFonts w:ascii="AppleSystemUIFont" w:hAnsi="AppleSystemUIFont" w:cs="AppleSystemUIFont"/>
        </w:rPr>
        <w:t>is</w:t>
      </w:r>
      <w:r w:rsidR="00DC058A">
        <w:rPr>
          <w:rFonts w:ascii="AppleSystemUIFont" w:hAnsi="AppleSystemUIFont" w:cs="AppleSystemUIFont"/>
        </w:rPr>
        <w:t xml:space="preserve"> attributed</w:t>
      </w:r>
      <w:r w:rsidR="00DC058A" w:rsidRPr="00DC058A">
        <w:rPr>
          <w:rFonts w:ascii="AppleSystemUIFont" w:hAnsi="AppleSystemUIFont" w:cs="AppleSystemUIFont"/>
        </w:rPr>
        <w:t xml:space="preserve"> to being noise</w:t>
      </w:r>
      <w:r w:rsidR="00DC058A">
        <w:rPr>
          <w:rFonts w:ascii="AppleSystemUIFont" w:hAnsi="AppleSystemUIFont" w:cs="AppleSystemUIFont"/>
        </w:rPr>
        <w:t>-</w:t>
      </w:r>
      <w:r w:rsidR="00DC058A" w:rsidRPr="00DC058A">
        <w:rPr>
          <w:rFonts w:ascii="AppleSystemUIFont" w:hAnsi="AppleSystemUIFont" w:cs="AppleSystemUIFont"/>
        </w:rPr>
        <w:t xml:space="preserve">dominated. </w:t>
      </w:r>
      <w:r w:rsidR="00993EBD">
        <w:rPr>
          <w:rFonts w:ascii="AppleSystemUIFont" w:hAnsi="AppleSystemUIFont" w:cs="AppleSystemUIFont"/>
        </w:rPr>
        <w:t xml:space="preserve">Therefore, </w:t>
      </w:r>
      <w:r w:rsidR="005A6390">
        <w:rPr>
          <w:rFonts w:ascii="AppleSystemUIFont" w:hAnsi="AppleSystemUIFont" w:cs="AppleSystemUIFont"/>
        </w:rPr>
        <w:t xml:space="preserve">the </w:t>
      </w:r>
      <w:r w:rsidR="00993EBD" w:rsidRPr="00DC058A">
        <w:rPr>
          <w:rFonts w:ascii="AppleSystemUIFont" w:hAnsi="AppleSystemUIFont" w:cs="AppleSystemUIFont"/>
        </w:rPr>
        <w:t xml:space="preserve">background areas of the tags were linearised, so the average power index </w:t>
      </w:r>
      <w:r w:rsidR="00993EBD">
        <w:rPr>
          <w:rFonts w:ascii="AppleSystemUIFont" w:hAnsi="AppleSystemUIFont" w:cs="AppleSystemUIFont"/>
        </w:rPr>
        <w:t xml:space="preserve">across this region </w:t>
      </w:r>
      <w:r w:rsidR="00993EBD" w:rsidRPr="00DC058A">
        <w:rPr>
          <w:rFonts w:ascii="AppleSystemUIFont" w:hAnsi="AppleSystemUIFont" w:cs="AppleSystemUIFont"/>
        </w:rPr>
        <w:t xml:space="preserve">was equal </w:t>
      </w:r>
      <w:r w:rsidR="00993EBD">
        <w:rPr>
          <w:rFonts w:ascii="AppleSystemUIFont" w:hAnsi="AppleSystemUIFont" w:cs="AppleSystemUIFont"/>
        </w:rPr>
        <w:t>to</w:t>
      </w:r>
      <w:r w:rsidR="00993EBD" w:rsidRPr="00DC058A">
        <w:rPr>
          <w:rFonts w:ascii="AppleSystemUIFont" w:hAnsi="AppleSystemUIFont" w:cs="AppleSystemUIFont"/>
        </w:rPr>
        <w:t xml:space="preserve"> unity. </w:t>
      </w:r>
      <w:r w:rsidR="00993EBD">
        <w:rPr>
          <w:rFonts w:ascii="AppleSystemUIFont" w:hAnsi="AppleSystemUIFont" w:cs="AppleSystemUIFont"/>
        </w:rPr>
        <w:t xml:space="preserve">This </w:t>
      </w:r>
      <w:r w:rsidR="00DC058A" w:rsidRPr="00DC058A">
        <w:rPr>
          <w:rFonts w:ascii="AppleSystemUIFont" w:hAnsi="AppleSystemUIFont" w:cs="AppleSystemUIFont"/>
        </w:rPr>
        <w:t xml:space="preserve">fixed parameter </w:t>
      </w:r>
      <w:r w:rsidR="00993EBD">
        <w:rPr>
          <w:rFonts w:ascii="AppleSystemUIFont" w:hAnsi="AppleSystemUIFont" w:cs="AppleSystemUIFont"/>
        </w:rPr>
        <w:t xml:space="preserve">was used </w:t>
      </w:r>
      <w:r w:rsidR="00DC058A" w:rsidRPr="00DC058A">
        <w:rPr>
          <w:rFonts w:ascii="AppleSystemUIFont" w:hAnsi="AppleSystemUIFont" w:cs="AppleSystemUIFont"/>
        </w:rPr>
        <w:t xml:space="preserve">when determining the nonlinearity coefficient across the sample. In doing this, we negate any issues where the intensity of the flash or the response of the detector is nonlinear. </w:t>
      </w:r>
      <w:r w:rsidR="00376249">
        <w:rPr>
          <w:rFonts w:ascii="AppleSystemUIFont" w:hAnsi="AppleSystemUIFont" w:cs="AppleSystemUIFont"/>
        </w:rPr>
        <w:t xml:space="preserve">This is shown in Fig. 4b, where the linearity coefficient for background regions of the tag average at </w:t>
      </w:r>
      <w:r w:rsidR="000C588B">
        <w:rPr>
          <w:rFonts w:ascii="AppleSystemUIFont" w:hAnsi="AppleSystemUIFont" w:cs="AppleSystemUIFont"/>
        </w:rPr>
        <w:t xml:space="preserve">1, and the quantum dot area in the centre of the tag </w:t>
      </w:r>
      <w:r w:rsidR="001A6288">
        <w:rPr>
          <w:rFonts w:ascii="AppleSystemUIFont" w:hAnsi="AppleSystemUIFont" w:cs="AppleSystemUIFont"/>
        </w:rPr>
        <w:t>have a sublinear response</w:t>
      </w:r>
      <w:r w:rsidR="003C2A93">
        <w:rPr>
          <w:rFonts w:ascii="AppleSystemUIFont" w:hAnsi="AppleSystemUIFont" w:cs="AppleSystemUIFont"/>
        </w:rPr>
        <w:t>.</w:t>
      </w:r>
    </w:p>
    <w:p w14:paraId="7B127A97" w14:textId="0EF5E2A7" w:rsidR="00754537" w:rsidRDefault="00754537" w:rsidP="0058286B">
      <w:pPr>
        <w:autoSpaceDE w:val="0"/>
        <w:autoSpaceDN w:val="0"/>
        <w:adjustRightInd w:val="0"/>
        <w:rPr>
          <w:rFonts w:ascii="AppleSystemUIFont" w:hAnsi="AppleSystemUIFont" w:cs="AppleSystemUIFont"/>
        </w:rPr>
      </w:pPr>
    </w:p>
    <w:p w14:paraId="51842DBE" w14:textId="1317FDAA" w:rsidR="00202AA7" w:rsidRDefault="0058286B" w:rsidP="00CE7311">
      <w:pPr>
        <w:autoSpaceDE w:val="0"/>
        <w:autoSpaceDN w:val="0"/>
        <w:adjustRightInd w:val="0"/>
        <w:rPr>
          <w:rFonts w:ascii="AppleSystemUIFont" w:hAnsi="AppleSystemUIFont" w:cs="AppleSystemUIFont"/>
        </w:rPr>
      </w:pPr>
      <w:r>
        <w:rPr>
          <w:rFonts w:ascii="AppleSystemUIFont" w:hAnsi="AppleSystemUIFont" w:cs="AppleSystemUIFont"/>
        </w:rPr>
        <w:t xml:space="preserve">To show that tags that are made and measured in this way can be distinguished from a ‘counterfeit’, </w:t>
      </w:r>
      <w:proofErr w:type="gramStart"/>
      <w:r>
        <w:rPr>
          <w:rFonts w:ascii="AppleSystemUIFont" w:hAnsi="AppleSystemUIFont" w:cs="AppleSystemUIFont"/>
        </w:rPr>
        <w:t>i.e.</w:t>
      </w:r>
      <w:proofErr w:type="gramEnd"/>
      <w:r>
        <w:rPr>
          <w:rFonts w:ascii="AppleSystemUIFont" w:hAnsi="AppleSystemUIFont" w:cs="AppleSystemUIFont"/>
        </w:rPr>
        <w:t xml:space="preserve"> one made without using CQDs, measurements from a </w:t>
      </w:r>
      <w:r w:rsidR="000552F1">
        <w:rPr>
          <w:rFonts w:ascii="AppleSystemUIFont" w:hAnsi="AppleSystemUIFont" w:cs="AppleSystemUIFont"/>
        </w:rPr>
        <w:t>series of genuine (made with CQDs) tags were compared to fake counterparts</w:t>
      </w:r>
      <w:r w:rsidR="003C2A93">
        <w:rPr>
          <w:rFonts w:ascii="AppleSystemUIFont" w:hAnsi="AppleSystemUIFont" w:cs="AppleSystemUIFont"/>
        </w:rPr>
        <w:t xml:space="preserve">. </w:t>
      </w:r>
      <w:r w:rsidR="00C92B96">
        <w:rPr>
          <w:rFonts w:ascii="AppleSystemUIFont" w:hAnsi="AppleSystemUIFont" w:cs="AppleSystemUIFont"/>
        </w:rPr>
        <w:t xml:space="preserve">The averaged emission linearity of the fake tag is shown in Fig. 4b. </w:t>
      </w:r>
      <w:r w:rsidR="006A3E56">
        <w:rPr>
          <w:rFonts w:ascii="AppleSystemUIFont" w:hAnsi="AppleSystemUIFont" w:cs="AppleSystemUIFont"/>
        </w:rPr>
        <w:t xml:space="preserve">To determine the distinguishability of these samples, the percentage difference </w:t>
      </w:r>
      <w:r w:rsidR="00195265">
        <w:rPr>
          <w:rFonts w:ascii="AppleSystemUIFont" w:hAnsi="AppleSystemUIFont" w:cs="AppleSystemUIFont"/>
        </w:rPr>
        <w:t xml:space="preserve">in </w:t>
      </w:r>
      <w:r w:rsidR="005A6390">
        <w:rPr>
          <w:rFonts w:ascii="AppleSystemUIFont" w:hAnsi="AppleSystemUIFont" w:cs="AppleSystemUIFont"/>
        </w:rPr>
        <w:t xml:space="preserve">the </w:t>
      </w:r>
      <w:r w:rsidR="000552F1">
        <w:rPr>
          <w:rFonts w:ascii="AppleSystemUIFont" w:hAnsi="AppleSystemUIFont" w:cs="AppleSystemUIFont"/>
        </w:rPr>
        <w:t>average exponent of the power fit</w:t>
      </w:r>
      <w:r w:rsidR="00195265">
        <w:rPr>
          <w:rFonts w:ascii="AppleSystemUIFont" w:hAnsi="AppleSystemUIFont" w:cs="AppleSystemUIFont"/>
        </w:rPr>
        <w:t xml:space="preserve"> between areas in the corner of the QR code (which never contain </w:t>
      </w:r>
      <w:r w:rsidR="000552F1">
        <w:rPr>
          <w:rFonts w:ascii="AppleSystemUIFont" w:hAnsi="AppleSystemUIFont" w:cs="AppleSystemUIFont"/>
        </w:rPr>
        <w:t>C</w:t>
      </w:r>
      <w:r w:rsidR="00195265">
        <w:rPr>
          <w:rFonts w:ascii="AppleSystemUIFont" w:hAnsi="AppleSystemUIFont" w:cs="AppleSystemUIFont"/>
        </w:rPr>
        <w:t>QDs)</w:t>
      </w:r>
      <w:r w:rsidR="00B62F0B">
        <w:rPr>
          <w:rFonts w:ascii="AppleSystemUIFont" w:hAnsi="AppleSystemUIFont" w:cs="AppleSystemUIFont"/>
        </w:rPr>
        <w:t xml:space="preserve"> and the centre of the tag (in which only genuine tags will have </w:t>
      </w:r>
      <w:r w:rsidR="000552F1">
        <w:rPr>
          <w:rFonts w:ascii="AppleSystemUIFont" w:hAnsi="AppleSystemUIFont" w:cs="AppleSystemUIFont"/>
        </w:rPr>
        <w:t>C</w:t>
      </w:r>
      <w:r w:rsidR="00B62F0B">
        <w:rPr>
          <w:rFonts w:ascii="AppleSystemUIFont" w:hAnsi="AppleSystemUIFont" w:cs="AppleSystemUIFont"/>
        </w:rPr>
        <w:t>QDs)</w:t>
      </w:r>
      <w:r w:rsidR="000552F1">
        <w:rPr>
          <w:rFonts w:ascii="AppleSystemUIFont" w:hAnsi="AppleSystemUIFont" w:cs="AppleSystemUIFont"/>
        </w:rPr>
        <w:t xml:space="preserve"> were </w:t>
      </w:r>
      <w:r w:rsidR="00815D82">
        <w:rPr>
          <w:rFonts w:ascii="AppleSystemUIFont" w:hAnsi="AppleSystemUIFont" w:cs="AppleSystemUIFont"/>
        </w:rPr>
        <w:t>calculated</w:t>
      </w:r>
      <w:r w:rsidR="00B62F0B">
        <w:rPr>
          <w:rFonts w:ascii="AppleSystemUIFont" w:hAnsi="AppleSystemUIFont" w:cs="AppleSystemUIFont"/>
        </w:rPr>
        <w:t>.</w:t>
      </w:r>
      <w:r w:rsidR="00CE7311">
        <w:rPr>
          <w:rFonts w:ascii="AppleSystemUIFont" w:hAnsi="AppleSystemUIFont" w:cs="AppleSystemUIFont"/>
        </w:rPr>
        <w:t xml:space="preserve"> </w:t>
      </w:r>
      <w:r w:rsidR="00CD258E">
        <w:rPr>
          <w:rFonts w:ascii="AppleSystemUIFont" w:hAnsi="AppleSystemUIFont" w:cs="AppleSystemUIFont"/>
        </w:rPr>
        <w:t>Th</w:t>
      </w:r>
      <w:r w:rsidR="000552F1">
        <w:rPr>
          <w:rFonts w:ascii="AppleSystemUIFont" w:hAnsi="AppleSystemUIFont" w:cs="AppleSystemUIFont"/>
        </w:rPr>
        <w:t>e results are</w:t>
      </w:r>
      <w:r w:rsidR="00CD258E">
        <w:rPr>
          <w:rFonts w:ascii="AppleSystemUIFont" w:hAnsi="AppleSystemUIFont" w:cs="AppleSystemUIFont"/>
        </w:rPr>
        <w:t xml:space="preserve"> shown </w:t>
      </w:r>
      <w:r w:rsidR="000552F1">
        <w:rPr>
          <w:rFonts w:ascii="AppleSystemUIFont" w:hAnsi="AppleSystemUIFont" w:cs="AppleSystemUIFont"/>
        </w:rPr>
        <w:t>i</w:t>
      </w:r>
      <w:r w:rsidR="00CD258E">
        <w:rPr>
          <w:rFonts w:ascii="AppleSystemUIFont" w:hAnsi="AppleSystemUIFont" w:cs="AppleSystemUIFont"/>
        </w:rPr>
        <w:t xml:space="preserve">n </w:t>
      </w:r>
      <w:r w:rsidR="00D30FCB">
        <w:rPr>
          <w:rFonts w:ascii="AppleSystemUIFont" w:hAnsi="AppleSystemUIFont" w:cs="AppleSystemUIFont"/>
        </w:rPr>
        <w:t>Fig.</w:t>
      </w:r>
      <w:r w:rsidR="00202AA7">
        <w:rPr>
          <w:rFonts w:ascii="AppleSystemUIFont" w:hAnsi="AppleSystemUIFont" w:cs="AppleSystemUIFont"/>
        </w:rPr>
        <w:t xml:space="preserve"> </w:t>
      </w:r>
      <w:r w:rsidR="00E16579">
        <w:rPr>
          <w:rFonts w:ascii="AppleSystemUIFont" w:hAnsi="AppleSystemUIFont" w:cs="AppleSystemUIFont"/>
        </w:rPr>
        <w:t>4</w:t>
      </w:r>
      <w:r w:rsidR="00C92B96">
        <w:rPr>
          <w:rFonts w:ascii="AppleSystemUIFont" w:hAnsi="AppleSystemUIFont" w:cs="AppleSystemUIFont"/>
        </w:rPr>
        <w:t>d</w:t>
      </w:r>
      <w:r w:rsidR="00CD258E">
        <w:rPr>
          <w:rFonts w:ascii="AppleSystemUIFont" w:hAnsi="AppleSystemUIFont" w:cs="AppleSystemUIFont"/>
        </w:rPr>
        <w:t xml:space="preserve">, </w:t>
      </w:r>
      <w:r w:rsidR="005C18F0">
        <w:rPr>
          <w:rFonts w:ascii="AppleSystemUIFont" w:hAnsi="AppleSystemUIFont" w:cs="AppleSystemUIFont"/>
        </w:rPr>
        <w:t xml:space="preserve">as a box plot </w:t>
      </w:r>
      <w:r w:rsidR="000552F1">
        <w:rPr>
          <w:rFonts w:ascii="AppleSystemUIFont" w:hAnsi="AppleSystemUIFont" w:cs="AppleSystemUIFont"/>
        </w:rPr>
        <w:t xml:space="preserve">to illustrate the standard deviation of </w:t>
      </w:r>
      <w:r w:rsidR="00A8007D">
        <w:rPr>
          <w:rFonts w:ascii="AppleSystemUIFont" w:hAnsi="AppleSystemUIFont" w:cs="AppleSystemUIFont"/>
        </w:rPr>
        <w:t xml:space="preserve">25 </w:t>
      </w:r>
      <w:r w:rsidR="005C18F0">
        <w:rPr>
          <w:rFonts w:ascii="AppleSystemUIFont" w:hAnsi="AppleSystemUIFont" w:cs="AppleSystemUIFont"/>
        </w:rPr>
        <w:t>measurements of both real and fake tags. The fake tags</w:t>
      </w:r>
      <w:r w:rsidR="00DA5619">
        <w:rPr>
          <w:rFonts w:ascii="AppleSystemUIFont" w:hAnsi="AppleSystemUIFont" w:cs="AppleSystemUIFont"/>
        </w:rPr>
        <w:t xml:space="preserve"> do not contain any emitting quantum dots, so the individual measurements of emission linearity are dominated by the </w:t>
      </w:r>
      <w:r w:rsidR="00387DAC">
        <w:rPr>
          <w:rFonts w:ascii="AppleSystemUIFont" w:hAnsi="AppleSystemUIFont" w:cs="AppleSystemUIFont"/>
        </w:rPr>
        <w:t>reflectivity of the tag</w:t>
      </w:r>
      <w:r w:rsidR="00DD65B5">
        <w:rPr>
          <w:rFonts w:ascii="AppleSystemUIFont" w:hAnsi="AppleSystemUIFont" w:cs="AppleSystemUIFont"/>
        </w:rPr>
        <w:t xml:space="preserve"> and the response of the flash and detector</w:t>
      </w:r>
      <w:r w:rsidR="00387DAC">
        <w:rPr>
          <w:rFonts w:ascii="AppleSystemUIFont" w:hAnsi="AppleSystemUIFont" w:cs="AppleSystemUIFont"/>
        </w:rPr>
        <w:t xml:space="preserve">. </w:t>
      </w:r>
      <w:r w:rsidR="0018653B">
        <w:rPr>
          <w:rFonts w:ascii="AppleSystemUIFont" w:hAnsi="AppleSystemUIFont" w:cs="AppleSystemUIFont"/>
        </w:rPr>
        <w:t>Th</w:t>
      </w:r>
      <w:r w:rsidR="00362138">
        <w:rPr>
          <w:rFonts w:ascii="AppleSystemUIFont" w:hAnsi="AppleSystemUIFont" w:cs="AppleSystemUIFont"/>
        </w:rPr>
        <w:t>e real tags with emitting QDs create a much more uniform response</w:t>
      </w:r>
      <w:r w:rsidR="001618C3">
        <w:rPr>
          <w:rFonts w:ascii="AppleSystemUIFont" w:hAnsi="AppleSystemUIFont" w:cs="AppleSystemUIFont"/>
        </w:rPr>
        <w:t xml:space="preserve"> in linearity</w:t>
      </w:r>
      <w:r w:rsidR="004B768B">
        <w:rPr>
          <w:rFonts w:ascii="AppleSystemUIFont" w:hAnsi="AppleSystemUIFont" w:cs="AppleSystemUIFont"/>
        </w:rPr>
        <w:t>, where the fake tags have a much broader distribution, dominated by noise</w:t>
      </w:r>
      <w:r w:rsidR="007339E2">
        <w:rPr>
          <w:rFonts w:ascii="AppleSystemUIFont" w:hAnsi="AppleSystemUIFont" w:cs="AppleSystemUIFont"/>
        </w:rPr>
        <w:t xml:space="preserve">. We quantify this by calculating the standard deviation in percentage difference in linearity to be </w:t>
      </w:r>
      <w:r w:rsidR="006043BF">
        <w:rPr>
          <w:rFonts w:ascii="AppleSystemUIFont" w:hAnsi="AppleSystemUIFont" w:cs="AppleSystemUIFont"/>
        </w:rPr>
        <w:t xml:space="preserve">0.94 for the real </w:t>
      </w:r>
      <w:r w:rsidR="006043BF">
        <w:rPr>
          <w:rFonts w:ascii="AppleSystemUIFont" w:hAnsi="AppleSystemUIFont" w:cs="AppleSystemUIFont"/>
        </w:rPr>
        <w:lastRenderedPageBreak/>
        <w:t>tags, compared with 1.42 for the fake tags.</w:t>
      </w:r>
      <w:r w:rsidR="000552F1">
        <w:rPr>
          <w:rFonts w:ascii="AppleSystemUIFont" w:hAnsi="AppleSystemUIFont" w:cs="AppleSystemUIFont"/>
        </w:rPr>
        <w:t xml:space="preserve"> </w:t>
      </w:r>
      <w:r w:rsidR="00F623F8">
        <w:rPr>
          <w:rFonts w:ascii="AppleSystemUIFont" w:hAnsi="AppleSystemUIFont" w:cs="AppleSystemUIFont"/>
        </w:rPr>
        <w:t xml:space="preserve">This effect is </w:t>
      </w:r>
      <w:r w:rsidR="00C230F6">
        <w:rPr>
          <w:rFonts w:ascii="AppleSystemUIFont" w:hAnsi="AppleSystemUIFont" w:cs="AppleSystemUIFont"/>
        </w:rPr>
        <w:t>primarily d</w:t>
      </w:r>
      <w:r w:rsidR="006F4AF4">
        <w:rPr>
          <w:rFonts w:ascii="AppleSystemUIFont" w:hAnsi="AppleSystemUIFont" w:cs="AppleSystemUIFont"/>
        </w:rPr>
        <w:t>u</w:t>
      </w:r>
      <w:r w:rsidR="00C230F6">
        <w:rPr>
          <w:rFonts w:ascii="AppleSystemUIFont" w:hAnsi="AppleSystemUIFont" w:cs="AppleSystemUIFont"/>
        </w:rPr>
        <w:t xml:space="preserve">e to the </w:t>
      </w:r>
      <w:r w:rsidR="00450C77">
        <w:rPr>
          <w:rFonts w:ascii="AppleSystemUIFont" w:hAnsi="AppleSystemUIFont" w:cs="AppleSystemUIFont"/>
        </w:rPr>
        <w:t>relative incident power</w:t>
      </w:r>
      <w:r w:rsidR="002E75BB">
        <w:rPr>
          <w:rFonts w:ascii="AppleSystemUIFont" w:hAnsi="AppleSystemUIFont" w:cs="AppleSystemUIFont"/>
        </w:rPr>
        <w:t xml:space="preserve"> between the optical microscope and the </w:t>
      </w:r>
      <w:r w:rsidR="007A440E">
        <w:rPr>
          <w:rFonts w:ascii="AppleSystemUIFont" w:hAnsi="AppleSystemUIFont" w:cs="AppleSystemUIFont"/>
        </w:rPr>
        <w:t>smartphone flash</w:t>
      </w:r>
      <w:r w:rsidR="00C67E6D">
        <w:rPr>
          <w:rFonts w:ascii="AppleSystemUIFont" w:hAnsi="AppleSystemUIFont" w:cs="AppleSystemUIFont"/>
        </w:rPr>
        <w:t xml:space="preserve">, causing saturation from the white background areas </w:t>
      </w:r>
      <w:r w:rsidR="00804F4A">
        <w:rPr>
          <w:rFonts w:ascii="AppleSystemUIFont" w:hAnsi="AppleSystemUIFont" w:cs="AppleSystemUIFont"/>
        </w:rPr>
        <w:t>on the QR tag</w:t>
      </w:r>
      <w:r w:rsidR="005C30AC">
        <w:rPr>
          <w:rFonts w:ascii="AppleSystemUIFont" w:hAnsi="AppleSystemUIFont" w:cs="AppleSystemUIFont"/>
        </w:rPr>
        <w:t xml:space="preserve">. </w:t>
      </w:r>
    </w:p>
    <w:p w14:paraId="74F3591F" w14:textId="77777777" w:rsidR="00887BBC" w:rsidRDefault="00887BBC" w:rsidP="002B0A97">
      <w:pPr>
        <w:sectPr w:rsidR="00887BBC" w:rsidSect="00145AE3">
          <w:type w:val="continuous"/>
          <w:pgSz w:w="11900" w:h="16840"/>
          <w:pgMar w:top="1440" w:right="1440" w:bottom="1440" w:left="1440" w:header="708" w:footer="708" w:gutter="0"/>
          <w:cols w:space="708"/>
          <w:docGrid w:linePitch="360"/>
        </w:sectPr>
      </w:pPr>
    </w:p>
    <w:p w14:paraId="70B4A598" w14:textId="775C22D7" w:rsidR="00DA2E13" w:rsidRDefault="00DA2E13" w:rsidP="001A276A">
      <w:pPr>
        <w:rPr>
          <w:i/>
          <w:iCs/>
        </w:rPr>
        <w:sectPr w:rsidR="00DA2E13" w:rsidSect="00145AE3">
          <w:type w:val="continuous"/>
          <w:pgSz w:w="11900" w:h="16840"/>
          <w:pgMar w:top="1440" w:right="1440" w:bottom="1440" w:left="1440" w:header="708" w:footer="708" w:gutter="0"/>
          <w:cols w:space="708"/>
          <w:docGrid w:linePitch="360"/>
        </w:sectPr>
      </w:pPr>
    </w:p>
    <w:p w14:paraId="50C74B6C" w14:textId="77777777" w:rsidR="00DA2E13" w:rsidRPr="002659B6" w:rsidRDefault="00DA2E13" w:rsidP="001A276A">
      <w:pPr>
        <w:rPr>
          <w:i/>
          <w:iCs/>
        </w:rPr>
      </w:pPr>
    </w:p>
    <w:p w14:paraId="6683A9C4" w14:textId="14D7C7F5" w:rsidR="00176759" w:rsidRPr="008D0C9B" w:rsidRDefault="00E617DC" w:rsidP="001A276A">
      <w:pPr>
        <w:rPr>
          <w:u w:val="single"/>
        </w:rPr>
      </w:pPr>
      <w:r w:rsidRPr="008D0C9B">
        <w:rPr>
          <w:u w:val="single"/>
        </w:rPr>
        <w:t>Discussion</w:t>
      </w:r>
    </w:p>
    <w:p w14:paraId="4AE49154" w14:textId="2771372A" w:rsidR="001A276A" w:rsidRDefault="001A276A" w:rsidP="001A276A"/>
    <w:p w14:paraId="20B023A6" w14:textId="77777777" w:rsidR="00DA2E13" w:rsidRDefault="00DA2E13" w:rsidP="001A276A">
      <w:pPr>
        <w:sectPr w:rsidR="00DA2E13" w:rsidSect="00145AE3">
          <w:type w:val="continuous"/>
          <w:pgSz w:w="11900" w:h="16840"/>
          <w:pgMar w:top="1440" w:right="1440" w:bottom="1440" w:left="1440" w:header="708" w:footer="708" w:gutter="0"/>
          <w:cols w:space="708"/>
          <w:docGrid w:linePitch="360"/>
        </w:sectPr>
      </w:pPr>
    </w:p>
    <w:p w14:paraId="55BD9FA8" w14:textId="54C3DFE2" w:rsidR="00283604" w:rsidRDefault="00BC4771" w:rsidP="00283604">
      <w:pPr>
        <w:keepNext/>
      </w:pPr>
      <w:r w:rsidRPr="00BC4771">
        <w:rPr>
          <w:noProof/>
        </w:rPr>
        <w:drawing>
          <wp:inline distT="0" distB="0" distL="0" distR="0" wp14:anchorId="1645641F" wp14:editId="3AB7AEC2">
            <wp:extent cx="5727700" cy="4591050"/>
            <wp:effectExtent l="0" t="0" r="0" b="635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2"/>
                    <a:stretch>
                      <a:fillRect/>
                    </a:stretch>
                  </pic:blipFill>
                  <pic:spPr>
                    <a:xfrm>
                      <a:off x="0" y="0"/>
                      <a:ext cx="5727700" cy="4591050"/>
                    </a:xfrm>
                    <a:prstGeom prst="rect">
                      <a:avLst/>
                    </a:prstGeom>
                  </pic:spPr>
                </pic:pic>
              </a:graphicData>
            </a:graphic>
          </wp:inline>
        </w:drawing>
      </w:r>
    </w:p>
    <w:p w14:paraId="60F8BBF5" w14:textId="417C2368" w:rsidR="00DA2E13" w:rsidRDefault="00283604" w:rsidP="00283604">
      <w:pPr>
        <w:pStyle w:val="Caption"/>
        <w:sectPr w:rsidR="00DA2E13" w:rsidSect="00145AE3">
          <w:type w:val="continuous"/>
          <w:pgSz w:w="11900" w:h="16840"/>
          <w:pgMar w:top="1440" w:right="1440" w:bottom="1440" w:left="1440" w:header="708" w:footer="708" w:gutter="0"/>
          <w:cols w:space="708"/>
          <w:docGrid w:linePitch="360"/>
        </w:sectPr>
      </w:pPr>
      <w:r>
        <w:t xml:space="preserve">Figure </w:t>
      </w:r>
      <w:fldSimple w:instr=" SEQ Figure \* ARABIC ">
        <w:r w:rsidR="003518BC">
          <w:rPr>
            <w:noProof/>
          </w:rPr>
          <w:t>4</w:t>
        </w:r>
      </w:fldSimple>
      <w:r>
        <w:t xml:space="preserve">: Measuring the non-linear response of a quantum dot-based tag using a smartphone’s camera and flash. </w:t>
      </w:r>
      <w:r w:rsidRPr="00BC4A69">
        <w:rPr>
          <w:b/>
          <w:bCs/>
        </w:rPr>
        <w:t>a</w:t>
      </w:r>
      <w:r>
        <w:t xml:space="preserve">, A smartphone image of a tag comprising a QR Code (black and white outer) surrounding a blank region in the centre that is coated with colloidal quantum dots (CQDs) in a polymer. </w:t>
      </w:r>
      <w:r w:rsidR="000D72A9" w:rsidRPr="000E75B1">
        <w:t>b and c</w:t>
      </w:r>
      <w:r>
        <w:t>, false-colour image</w:t>
      </w:r>
      <w:r w:rsidR="000D72A9">
        <w:t>s</w:t>
      </w:r>
      <w:r>
        <w:t xml:space="preserve"> showing the exponent extracted from a power fit on the emission-excitation curved measured across the area of </w:t>
      </w:r>
      <w:r w:rsidR="008F78E5">
        <w:t>a ‘fake’</w:t>
      </w:r>
      <w:r>
        <w:t xml:space="preserve"> tag</w:t>
      </w:r>
      <w:r w:rsidR="008F78E5">
        <w:t xml:space="preserve"> (b) and a ‘real’ tag (c)</w:t>
      </w:r>
      <w:r>
        <w:t xml:space="preserve">. The exponent in the centre of the QD region is lower degree than the surroundings. </w:t>
      </w:r>
      <w:r w:rsidR="00EB2816">
        <w:rPr>
          <w:b/>
          <w:bCs/>
        </w:rPr>
        <w:t>d</w:t>
      </w:r>
      <w:r>
        <w:t xml:space="preserve">, </w:t>
      </w:r>
      <w:proofErr w:type="gramStart"/>
      <w:r>
        <w:t>For</w:t>
      </w:r>
      <w:proofErr w:type="gramEnd"/>
      <w:r>
        <w:t xml:space="preserve"> a series of ‘real’ (R1-5, containing CQDs in the centre region) and ‘fake’ (F1-3, no CQDs) tags, the difference in linearity is plotted, with whiskers on the boxes spanning two standard deviations.</w:t>
      </w:r>
    </w:p>
    <w:p w14:paraId="13A5CF2C" w14:textId="3AE61F2C" w:rsidR="00DA2E13" w:rsidRDefault="00DA2E13" w:rsidP="001A276A">
      <w:pPr>
        <w:sectPr w:rsidR="00DA2E13" w:rsidSect="00145AE3">
          <w:type w:val="continuous"/>
          <w:pgSz w:w="11900" w:h="16840"/>
          <w:pgMar w:top="1440" w:right="1440" w:bottom="1440" w:left="1440" w:header="708" w:footer="708" w:gutter="0"/>
          <w:cols w:space="708"/>
          <w:docGrid w:linePitch="360"/>
        </w:sectPr>
      </w:pPr>
    </w:p>
    <w:p w14:paraId="3DA81424" w14:textId="6F02F5C3" w:rsidR="001A276A" w:rsidRDefault="001A276A" w:rsidP="001A276A">
      <w:r>
        <w:t>The behaviou</w:t>
      </w:r>
      <w:r w:rsidR="00D77A2C">
        <w:t>r</w:t>
      </w:r>
      <w:r>
        <w:t xml:space="preserve"> </w:t>
      </w:r>
      <w:r w:rsidR="00D77A2C">
        <w:t>of the tags created with CQDs in this study adds</w:t>
      </w:r>
      <w:r>
        <w:t xml:space="preserve"> </w:t>
      </w:r>
      <w:r w:rsidR="00D77A2C">
        <w:t>a</w:t>
      </w:r>
      <w:r>
        <w:t xml:space="preserve"> dimension of security for </w:t>
      </w:r>
      <w:r w:rsidR="00D77A2C">
        <w:t>position based</w:t>
      </w:r>
      <w:r>
        <w:t xml:space="preserve"> optical PUFs</w:t>
      </w:r>
      <w:r w:rsidR="002C27A7">
        <w:t>, by verifying the presence of quantum emitters</w:t>
      </w:r>
      <w:r>
        <w:t xml:space="preserve">. </w:t>
      </w:r>
      <w:r w:rsidR="00567F6F">
        <w:t xml:space="preserve">These tags </w:t>
      </w:r>
      <w:r w:rsidR="00D77A2C">
        <w:t>retain</w:t>
      </w:r>
      <w:r w:rsidR="00EC3AB8">
        <w:t xml:space="preserve"> the advantage</w:t>
      </w:r>
      <w:r w:rsidR="00D77A2C">
        <w:t>s</w:t>
      </w:r>
      <w:r w:rsidR="00EC3AB8">
        <w:t xml:space="preserve"> of the</w:t>
      </w:r>
      <w:r>
        <w:t xml:space="preserve"> security from the physical position of the quantum dots</w:t>
      </w:r>
      <w:r w:rsidR="00D77A2C">
        <w:t xml:space="preserve"> within them</w:t>
      </w:r>
      <w:r>
        <w:t xml:space="preserve">, as has been previously investigated, but the addition of measuring the </w:t>
      </w:r>
      <w:r w:rsidR="00EC3AB8">
        <w:t>linearity of</w:t>
      </w:r>
      <w:r w:rsidR="00D77A2C">
        <w:t xml:space="preserve"> the</w:t>
      </w:r>
      <w:r>
        <w:t xml:space="preserve"> response, and </w:t>
      </w:r>
      <w:r w:rsidR="00D77A2C">
        <w:t>spatially dependent</w:t>
      </w:r>
      <w:r>
        <w:t xml:space="preserve"> switch-on behaviour adds </w:t>
      </w:r>
      <w:r w:rsidR="00D77A2C">
        <w:t>an additional layer o</w:t>
      </w:r>
      <w:r>
        <w:t xml:space="preserve">f security through several additional checks of the optical response. </w:t>
      </w:r>
      <w:r w:rsidR="0021700D">
        <w:t>Where conventional nanoparticle PUFs rely on high-resolution</w:t>
      </w:r>
      <w:r w:rsidR="00D77A2C">
        <w:t xml:space="preserve"> </w:t>
      </w:r>
      <w:r w:rsidR="0021700D">
        <w:t xml:space="preserve">measurements of </w:t>
      </w:r>
      <w:r w:rsidR="00A44ADB">
        <w:t xml:space="preserve">individual </w:t>
      </w:r>
      <w:r w:rsidR="0028145B">
        <w:t xml:space="preserve">particles for their security, </w:t>
      </w:r>
      <w:r w:rsidR="00D77A2C">
        <w:t>this new</w:t>
      </w:r>
      <w:r w:rsidR="004E3B7A">
        <w:t xml:space="preserve"> technique </w:t>
      </w:r>
      <w:r w:rsidR="00D77A2C">
        <w:t>introduces additional</w:t>
      </w:r>
      <w:r w:rsidR="00620D04">
        <w:t xml:space="preserve"> </w:t>
      </w:r>
      <w:r w:rsidR="004E3B7A">
        <w:t>check</w:t>
      </w:r>
      <w:r w:rsidR="00D77A2C">
        <w:t>s</w:t>
      </w:r>
      <w:r w:rsidR="00996BED">
        <w:t xml:space="preserve"> to verify the</w:t>
      </w:r>
      <w:r w:rsidR="00D77A2C">
        <w:t xml:space="preserve"> tag’s</w:t>
      </w:r>
      <w:r w:rsidR="00996BED">
        <w:t xml:space="preserve"> </w:t>
      </w:r>
      <w:r w:rsidR="00620D04">
        <w:t>authenticity</w:t>
      </w:r>
      <w:r w:rsidR="000810AA">
        <w:t xml:space="preserve">, without </w:t>
      </w:r>
      <w:r w:rsidR="00D77A2C">
        <w:t>complex measurements.</w:t>
      </w:r>
      <w:r w:rsidR="00574423">
        <w:t xml:space="preserve"> The introduction of this measurement </w:t>
      </w:r>
      <w:r w:rsidR="003E0AF8">
        <w:t>reduces the</w:t>
      </w:r>
      <w:r w:rsidR="00D67EE4">
        <w:t xml:space="preserve"> additional</w:t>
      </w:r>
      <w:r w:rsidR="003E0AF8">
        <w:t xml:space="preserve"> </w:t>
      </w:r>
      <w:r w:rsidR="00D67EE4">
        <w:t xml:space="preserve">hardware </w:t>
      </w:r>
      <w:r w:rsidR="003E0AF8">
        <w:t>requirement</w:t>
      </w:r>
      <w:r w:rsidR="00D67EE4">
        <w:t xml:space="preserve">s </w:t>
      </w:r>
      <w:r w:rsidR="003E0AF8">
        <w:t>for high</w:t>
      </w:r>
      <w:r w:rsidR="005A6390">
        <w:t>-</w:t>
      </w:r>
      <w:r w:rsidR="003E0AF8">
        <w:t>resolution optics, conventionally required by these PUFs</w:t>
      </w:r>
      <w:r w:rsidR="00D67EE4">
        <w:t>.</w:t>
      </w:r>
    </w:p>
    <w:p w14:paraId="73551B63" w14:textId="77777777" w:rsidR="008C6152" w:rsidRDefault="008C6152" w:rsidP="001A276A"/>
    <w:p w14:paraId="6085662D" w14:textId="1D4E4053" w:rsidR="000B57BA" w:rsidRDefault="008C6152" w:rsidP="001A276A">
      <w:r>
        <w:t>Further enhancement of the security of these devices could utilise</w:t>
      </w:r>
      <w:r w:rsidR="00D77A2C">
        <w:t xml:space="preserve"> other attributes of CQDs, such as</w:t>
      </w:r>
      <w:r>
        <w:t xml:space="preserve"> </w:t>
      </w:r>
      <w:r w:rsidR="00A94F18">
        <w:t>blinking. Blinking is a common phenomenon</w:t>
      </w:r>
      <w:r w:rsidR="00D77A2C">
        <w:t xml:space="preserve"> in CQDs</w:t>
      </w:r>
      <w:r w:rsidR="00A94F18">
        <w:t xml:space="preserve">, in which </w:t>
      </w:r>
      <w:r w:rsidR="00922596">
        <w:t xml:space="preserve">there is </w:t>
      </w:r>
      <w:r w:rsidR="005F38AC">
        <w:t xml:space="preserve">an irregular series of bright and dark states </w:t>
      </w:r>
      <w:r w:rsidR="00D77A2C">
        <w:t>formed in</w:t>
      </w:r>
      <w:r w:rsidR="005F38AC">
        <w:t xml:space="preserve"> the quantum dot</w:t>
      </w:r>
      <w:r w:rsidR="00A16D80">
        <w:fldChar w:fldCharType="begin">
          <w:fldData xml:space="preserve">PEVuZE5vdGU+PENpdGU+PEF1dGhvcj5OaXJtYWw8L0F1dGhvcj48WWVhcj4xOTk2PC9ZZWFyPjxS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</w:fldData>
        </w:fldChar>
      </w:r>
      <w:r w:rsidR="002E6A3C">
        <w:instrText xml:space="preserve"> ADDIN EN.CITE </w:instrText>
      </w:r>
      <w:r w:rsidR="002E6A3C">
        <w:fldChar w:fldCharType="begin">
          <w:fldData xml:space="preserve">PEVuZE5vdGU+PENpdGU+PEF1dGhvcj5OaXJtYWw8L0F1dGhvcj48WWVhcj4xOTk2PC9ZZWFyPjxS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</w:fldData>
        </w:fldChar>
      </w:r>
      <w:r w:rsidR="002E6A3C">
        <w:instrText xml:space="preserve"> ADDIN EN.CITE.DATA </w:instrText>
      </w:r>
      <w:r w:rsidR="002E6A3C">
        <w:fldChar w:fldCharType="end"/>
      </w:r>
      <w:r w:rsidR="00A16D80">
        <w:fldChar w:fldCharType="separate"/>
      </w:r>
      <w:r w:rsidR="002E6A3C" w:rsidRPr="002E6A3C">
        <w:rPr>
          <w:noProof/>
          <w:vertAlign w:val="superscript"/>
        </w:rPr>
        <w:t>26,27</w:t>
      </w:r>
      <w:r w:rsidR="00A16D80">
        <w:fldChar w:fldCharType="end"/>
      </w:r>
      <w:r w:rsidR="00557A42">
        <w:t>.</w:t>
      </w:r>
      <w:r w:rsidR="00D77A2C">
        <w:t xml:space="preserve"> </w:t>
      </w:r>
      <w:r w:rsidR="005F38AC">
        <w:t xml:space="preserve">It is thought to originate </w:t>
      </w:r>
      <w:r w:rsidR="00D77A2C">
        <w:t>from the formation of long-lived dark excitons in the</w:t>
      </w:r>
      <w:r w:rsidR="005F38AC">
        <w:t xml:space="preserve"> </w:t>
      </w:r>
      <w:r w:rsidR="005F19E7">
        <w:t>dot</w:t>
      </w:r>
      <w:r w:rsidR="00D77A2C">
        <w:t>s</w:t>
      </w:r>
      <w:r w:rsidR="00A16D80">
        <w:fldChar w:fldCharType="begin"/>
      </w:r>
      <w:r w:rsidR="002E6A3C">
        <w:instrText xml:space="preserve"> ADDIN EN.CITE &lt;EndNote&gt;&lt;Cite&gt;&lt;Author&gt;Efros&lt;/Author&gt;&lt;Year&gt;2008&lt;/Year&gt;&lt;RecNum&gt;25&lt;/RecNum&gt;&lt;DisplayText&gt;&lt;style face="superscript"&gt;28,29&lt;/style&gt;&lt;/DisplayText&gt;&lt;record&gt;&lt;rec-number&gt;25&lt;/rec-number&gt;&lt;foreign-keys&gt;&lt;key app="EN" db-id="95955ff270evx0eazxop9t5f9av9dfs50wvz" timestamp="1602497382"&gt;25&lt;/key&gt;&lt;/foreign-keys&gt;&lt;ref-type name="Journal Article"&gt;17&lt;/ref-type&gt;&lt;contributors&gt;&lt;authors&gt;&lt;author&gt;Efros, Alexander L.&lt;/author&gt;&lt;/authors&gt;&lt;/contributors&gt;&lt;titles&gt;&lt;title&gt;Almost always bright&lt;/title&gt;&lt;secondary-title&gt;Nature Materials&lt;/secondary-title&gt;&lt;/titles&gt;&lt;periodical&gt;&lt;full-title&gt;Nature Materials&lt;/full-title&gt;&lt;/periodical&gt;&lt;pages&gt;612-613&lt;/pages&gt;&lt;volume&gt;7&lt;/volume&gt;&lt;number&gt;8&lt;/number&gt;&lt;dates&gt;&lt;year&gt;2008&lt;/year&gt;&lt;pub-dates&gt;&lt;date&gt;2008/08/01&lt;/date&gt;&lt;/pub-dates&gt;&lt;/dates&gt;&lt;isbn&gt;1476-4660&lt;/isbn&gt;&lt;urls&gt;&lt;related-urls&gt;&lt;url&gt;https://doi.org/10.1038/nmat2239&lt;/url&gt;&lt;/related-urls&gt;&lt;/urls&gt;&lt;electronic-resource-num&gt;10.1038/nmat2239&lt;/electronic-resource-num&gt;&lt;/record&gt;&lt;/Cite&gt;&lt;Cite&gt;&lt;Author&gt;Efros&lt;/Author&gt;&lt;Year&gt;2016&lt;/Year&gt;&lt;RecNum&gt;24&lt;/RecNum&gt;&lt;record&gt;&lt;rec-number&gt;24&lt;/rec-number&gt;&lt;foreign-keys&gt;&lt;key app="EN" db-id="95955ff270evx0eazxop9t5f9av9dfs50wvz" timestamp="1602497359"&gt;24&lt;/key&gt;&lt;/foreign-keys&gt;&lt;ref-type name="Journal Article"&gt;17&lt;/ref-type&gt;&lt;contributors&gt;&lt;authors&gt;&lt;author&gt;Efros, Alexander L.&lt;/author&gt;&lt;author&gt;Nesbitt, David J.&lt;/author&gt;&lt;/authors&gt;&lt;/contributors&gt;&lt;titles&gt;&lt;title&gt;Origin and control of blinking in quantum dots&lt;/title&gt;&lt;secondary-title&gt;Nature Nanotechnology&lt;/secondary-title&gt;&lt;/titles&gt;&lt;periodical&gt;&lt;full-title&gt;Nature Nanotechnology&lt;/full-title&gt;&lt;/periodical&gt;&lt;pages&gt;661-671&lt;/pages&gt;&lt;volume&gt;11&lt;/volume&gt;&lt;number&gt;8&lt;/number&gt;&lt;dates&gt;&lt;year&gt;2016&lt;/year&gt;&lt;pub-dates&gt;&lt;date&gt;2016/08/01&lt;/date&gt;&lt;/pub-dates&gt;&lt;/dates&gt;&lt;isbn&gt;1748-3395&lt;/isbn&gt;&lt;urls&gt;&lt;related-urls&gt;&lt;url&gt;https://doi.org/10.1038/nnano.2016.140&lt;/url&gt;&lt;/related-urls&gt;&lt;/urls&gt;&lt;electronic-resource-num&gt;10.1038/nnano.2016.140&lt;/electronic-resource-num&gt;&lt;/record&gt;&lt;/Cite&gt;&lt;/EndNote&gt;</w:instrText>
      </w:r>
      <w:r w:rsidR="00A16D80">
        <w:fldChar w:fldCharType="separate"/>
      </w:r>
      <w:r w:rsidR="002E6A3C" w:rsidRPr="002E6A3C">
        <w:rPr>
          <w:noProof/>
          <w:vertAlign w:val="superscript"/>
        </w:rPr>
        <w:t>28,29</w:t>
      </w:r>
      <w:r w:rsidR="00A16D80">
        <w:fldChar w:fldCharType="end"/>
      </w:r>
      <w:r w:rsidR="0086561E">
        <w:t xml:space="preserve">. </w:t>
      </w:r>
      <w:r w:rsidR="00557A42">
        <w:t>Observation of this blinking</w:t>
      </w:r>
      <w:r w:rsidR="00D77A2C">
        <w:t xml:space="preserve"> effect</w:t>
      </w:r>
      <w:r w:rsidR="00557A42">
        <w:t xml:space="preserve"> </w:t>
      </w:r>
      <w:r w:rsidR="00D77A2C">
        <w:t>could be</w:t>
      </w:r>
      <w:r w:rsidR="004E3825">
        <w:t xml:space="preserve"> used as</w:t>
      </w:r>
      <w:r w:rsidR="00557A42">
        <w:t xml:space="preserve"> a supplementary check which could be measured when verifying the </w:t>
      </w:r>
      <w:r w:rsidR="001E4FF4">
        <w:t>authenticity</w:t>
      </w:r>
      <w:r w:rsidR="00557A42">
        <w:t xml:space="preserve"> of </w:t>
      </w:r>
      <w:r w:rsidR="001E4FF4">
        <w:t>the QD-PUFs.</w:t>
      </w:r>
      <w:r w:rsidR="006151AD">
        <w:t xml:space="preserve"> Additionally, </w:t>
      </w:r>
      <w:r w:rsidR="000B57BA">
        <w:t xml:space="preserve">improvements could be made with the smartphone characterisation using a combination of the </w:t>
      </w:r>
      <w:r w:rsidR="008924E5">
        <w:t xml:space="preserve">techniques discussed, </w:t>
      </w:r>
      <w:r w:rsidR="000F2DC2">
        <w:t xml:space="preserve">by </w:t>
      </w:r>
      <w:r w:rsidR="008F65AE">
        <w:t xml:space="preserve">measuring both the linearity of QDs and macroscopic properties of the </w:t>
      </w:r>
      <w:r w:rsidR="006C4F63">
        <w:t>spatial position of the dots.</w:t>
      </w:r>
      <w:r w:rsidR="007754DE">
        <w:t xml:space="preserve"> </w:t>
      </w:r>
      <w:r w:rsidR="00820DDE">
        <w:t xml:space="preserve">The encoding capacity of this type of O-PUF, whilst </w:t>
      </w:r>
      <w:r w:rsidR="002C33A9">
        <w:t xml:space="preserve">discussed </w:t>
      </w:r>
      <w:r w:rsidR="00A904F0">
        <w:t>extensively</w:t>
      </w:r>
      <w:r w:rsidR="002C33A9">
        <w:t xml:space="preserve"> in the literature, is directly related to the resolution of the optical measurement</w:t>
      </w:r>
      <w:r w:rsidR="00A63237">
        <w:t xml:space="preserve">: the individual QDs are </w:t>
      </w:r>
      <w:r w:rsidR="0057452E">
        <w:t>far smaller than the resolution capable in far-field optical techniques</w:t>
      </w:r>
      <w:r w:rsidR="0018469D">
        <w:fldChar w:fldCharType="begin">
          <w:fldData xml:space="preserve">PEVuZE5vdGU+PENpdGU+PEF1dGhvcj5DaGVuPC9BdXRob3I+PFllYXI+MjAyMTwvWWVhcj48UmVj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</w:fldData>
        </w:fldChar>
      </w:r>
      <w:r w:rsidR="007F429C">
        <w:instrText xml:space="preserve"> ADDIN EN.CITE </w:instrText>
      </w:r>
      <w:r w:rsidR="007F429C">
        <w:fldChar w:fldCharType="begin">
          <w:fldData xml:space="preserve">PEVuZE5vdGU+PENpdGU+PEF1dGhvcj5DaGVuPC9BdXRob3I+PFllYXI+MjAyMTwvWWVhcj48UmVj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</w:fldData>
        </w:fldChar>
      </w:r>
      <w:r w:rsidR="007F429C">
        <w:instrText xml:space="preserve"> ADDIN EN.CITE.DATA </w:instrText>
      </w:r>
      <w:r w:rsidR="007F429C">
        <w:fldChar w:fldCharType="end"/>
      </w:r>
      <w:r w:rsidR="0018469D">
        <w:fldChar w:fldCharType="separate"/>
      </w:r>
      <w:r w:rsidR="007F429C" w:rsidRPr="007F429C">
        <w:rPr>
          <w:noProof/>
          <w:vertAlign w:val="superscript"/>
        </w:rPr>
        <w:t>30,31</w:t>
      </w:r>
      <w:r w:rsidR="0018469D">
        <w:fldChar w:fldCharType="end"/>
      </w:r>
      <w:r w:rsidR="0057452E">
        <w:t>.</w:t>
      </w:r>
    </w:p>
    <w:p w14:paraId="7EB4ADC0" w14:textId="77777777" w:rsidR="00886F4D" w:rsidRDefault="00886F4D" w:rsidP="001A276A"/>
    <w:p w14:paraId="27FC6319" w14:textId="2ADB179C" w:rsidR="00886F4D" w:rsidRDefault="005C289C" w:rsidP="001A276A">
      <w:r>
        <w:t xml:space="preserve">It is important to introduce some practical considerations for the implementations of these devices in real world applications. An important factor to consider is the stability </w:t>
      </w:r>
      <w:r w:rsidR="006851DB">
        <w:t xml:space="preserve">and longevity of QD-based optical PUFs. </w:t>
      </w:r>
      <w:r w:rsidR="00AC607B">
        <w:t>For this type of device, it could include stabilising the QDs with ligands, or embedding them within a polymer film</w:t>
      </w:r>
      <w:r w:rsidR="00D27C9F">
        <w:t>, to prevent damage</w:t>
      </w:r>
      <w:r w:rsidR="00BF067C">
        <w:fldChar w:fldCharType="begin">
          <w:fldData xml:space="preserve">PEVuZE5vdGU+PENpdGU+PEF1dGhvcj5Nb29uPC9BdXRob3I+PFllYXI+MjAxOTwvWWVhcj48UmVj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</w:fldData>
        </w:fldChar>
      </w:r>
      <w:r w:rsidR="007F429C">
        <w:instrText xml:space="preserve"> ADDIN EN.CITE </w:instrText>
      </w:r>
      <w:r w:rsidR="007F429C">
        <w:fldChar w:fldCharType="begin">
          <w:fldData xml:space="preserve">PEVuZE5vdGU+PENpdGU+PEF1dGhvcj5Nb29uPC9BdXRob3I+PFllYXI+MjAxOTwvWWVhcj48UmVj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</w:fldData>
        </w:fldChar>
      </w:r>
      <w:r w:rsidR="007F429C">
        <w:instrText xml:space="preserve"> ADDIN EN.CITE.DATA </w:instrText>
      </w:r>
      <w:r w:rsidR="007F429C">
        <w:fldChar w:fldCharType="end"/>
      </w:r>
      <w:r w:rsidR="00BF067C">
        <w:fldChar w:fldCharType="separate"/>
      </w:r>
      <w:r w:rsidR="007F429C" w:rsidRPr="007F429C">
        <w:rPr>
          <w:noProof/>
          <w:vertAlign w:val="superscript"/>
        </w:rPr>
        <w:t>32,33</w:t>
      </w:r>
      <w:r w:rsidR="00BF067C">
        <w:fldChar w:fldCharType="end"/>
      </w:r>
      <w:r w:rsidR="00D27C9F">
        <w:t xml:space="preserve">. </w:t>
      </w:r>
    </w:p>
    <w:p w14:paraId="2173CC93" w14:textId="6DDE8953" w:rsidR="00B91DA6" w:rsidRDefault="00B91DA6"/>
    <w:p w14:paraId="0D472E64" w14:textId="0EEBC312" w:rsidR="00563DA7" w:rsidRDefault="004E3825">
      <w:r>
        <w:t>In this work, w</w:t>
      </w:r>
      <w:r w:rsidR="00563DA7">
        <w:t>e have demonstrated</w:t>
      </w:r>
      <w:r w:rsidR="00BB19F6">
        <w:t xml:space="preserve"> a </w:t>
      </w:r>
      <w:r w:rsidR="004E3BD5">
        <w:t xml:space="preserve">simple method of extracting </w:t>
      </w:r>
      <w:r>
        <w:t>more information from a quantum dot</w:t>
      </w:r>
      <w:r w:rsidR="004A0334">
        <w:t xml:space="preserve"> physical unclonable function</w:t>
      </w:r>
      <w:r w:rsidR="003C5657">
        <w:t xml:space="preserve">, by </w:t>
      </w:r>
      <w:r w:rsidR="00A531F5">
        <w:t>obtaining</w:t>
      </w:r>
      <w:r w:rsidR="003C5657">
        <w:t xml:space="preserve"> </w:t>
      </w:r>
      <w:r w:rsidR="00FE5C31">
        <w:t xml:space="preserve">the </w:t>
      </w:r>
      <w:r w:rsidR="00A83676">
        <w:t xml:space="preserve">incident power-dependent optical behaviour of the </w:t>
      </w:r>
      <w:r>
        <w:t xml:space="preserve">emitters in </w:t>
      </w:r>
      <w:r w:rsidR="00A83676">
        <w:t>device</w:t>
      </w:r>
      <w:r w:rsidR="0070753A">
        <w:t>s</w:t>
      </w:r>
      <w:r w:rsidR="00FE5C31">
        <w:t xml:space="preserve">. </w:t>
      </w:r>
      <w:r w:rsidR="001B7FFE">
        <w:t>This</w:t>
      </w:r>
      <w:r w:rsidR="00EF3785">
        <w:t xml:space="preserve"> </w:t>
      </w:r>
      <w:r w:rsidR="00251E40">
        <w:t>increases the security of these</w:t>
      </w:r>
      <w:r w:rsidR="00730030">
        <w:t xml:space="preserve"> tags </w:t>
      </w:r>
      <w:r w:rsidR="009E1614">
        <w:t>because</w:t>
      </w:r>
      <w:r>
        <w:t xml:space="preserve"> it is less feasible for a nefarious party hoping to a clone of a tag </w:t>
      </w:r>
      <w:r w:rsidR="00730030">
        <w:t>that</w:t>
      </w:r>
      <w:r>
        <w:t xml:space="preserve"> both </w:t>
      </w:r>
      <w:r w:rsidR="00730030">
        <w:t>reproduces</w:t>
      </w:r>
      <w:r>
        <w:t xml:space="preserve"> a unique fingerprint extracted from the pattern of emission of the quantum dots in each tag</w:t>
      </w:r>
      <w:r w:rsidR="0008219C">
        <w:t>,</w:t>
      </w:r>
      <w:r>
        <w:t xml:space="preserve"> and also their non-linear optical response</w:t>
      </w:r>
      <w:r w:rsidR="00303F54">
        <w:fldChar w:fldCharType="begin">
          <w:fldData xml:space="preserve">PEVuZE5vdGU+PENpdGU+PEF1dGhvcj5NYXJjaW5rZXZpY2l1czwvQXV0aG9yPjxZZWFyPjIwMTk8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</w:fldData>
        </w:fldChar>
      </w:r>
      <w:r w:rsidR="007F429C">
        <w:instrText xml:space="preserve"> ADDIN EN.CITE </w:instrText>
      </w:r>
      <w:r w:rsidR="007F429C">
        <w:fldChar w:fldCharType="begin">
          <w:fldData xml:space="preserve">PEVuZE5vdGU+PENpdGU+PEF1dGhvcj5NYXJjaW5rZXZpY2l1czwvQXV0aG9yPjxZZWFyPjIwMTk8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</w:fldData>
        </w:fldChar>
      </w:r>
      <w:r w:rsidR="007F429C">
        <w:instrText xml:space="preserve"> ADDIN EN.CITE.DATA </w:instrText>
      </w:r>
      <w:r w:rsidR="007F429C">
        <w:fldChar w:fldCharType="end"/>
      </w:r>
      <w:r w:rsidR="00303F54">
        <w:fldChar w:fldCharType="separate"/>
      </w:r>
      <w:r w:rsidR="007F429C" w:rsidRPr="007F429C">
        <w:rPr>
          <w:noProof/>
          <w:vertAlign w:val="superscript"/>
        </w:rPr>
        <w:t>34</w:t>
      </w:r>
      <w:r w:rsidR="00303F54">
        <w:fldChar w:fldCharType="end"/>
      </w:r>
      <w:r>
        <w:t>. Creating tags containing CQDs is facile, whilst reproducing a clone that mimics the response of a genuine tag is hard.</w:t>
      </w:r>
      <w:r w:rsidR="00B12F29">
        <w:t xml:space="preserve"> </w:t>
      </w:r>
      <w:r w:rsidR="003917DB">
        <w:t xml:space="preserve">Further demonstration of </w:t>
      </w:r>
      <w:r w:rsidR="009E68B6">
        <w:t xml:space="preserve">successful measurement </w:t>
      </w:r>
      <w:r w:rsidR="003A5652">
        <w:t xml:space="preserve">and distinguishability of devices with and without </w:t>
      </w:r>
      <w:r w:rsidR="00EE6454">
        <w:t>quantum</w:t>
      </w:r>
      <w:r w:rsidR="003A5652">
        <w:t xml:space="preserve"> dots</w:t>
      </w:r>
      <w:r>
        <w:t>, based on measurements with a smartphone,</w:t>
      </w:r>
      <w:r w:rsidR="003A5652">
        <w:t xml:space="preserve"> further validates th</w:t>
      </w:r>
      <w:r>
        <w:t>e usefulness of this extra</w:t>
      </w:r>
      <w:r w:rsidR="00F017FC">
        <w:t xml:space="preserve"> dimension of security for position-dependent quantum dot security tags.</w:t>
      </w:r>
    </w:p>
    <w:p w14:paraId="4D42FBC7" w14:textId="6E8821F8" w:rsidR="00DA2E13" w:rsidRDefault="00DA2E13"/>
    <w:p w14:paraId="55FA89DF" w14:textId="474FBCC2" w:rsidR="00DA2E13" w:rsidRPr="00E617DC" w:rsidRDefault="00687C21" w:rsidP="00DA2E13">
      <w:pPr>
        <w:rPr>
          <w:u w:val="single"/>
        </w:rPr>
      </w:pPr>
      <w:r>
        <w:rPr>
          <w:u w:val="single"/>
        </w:rPr>
        <w:t>Methods and Materials</w:t>
      </w:r>
    </w:p>
    <w:p w14:paraId="07881159" w14:textId="77777777" w:rsidR="00DA2E13" w:rsidRDefault="00DA2E13" w:rsidP="00DA2E13"/>
    <w:p w14:paraId="6FD1FEAE" w14:textId="265B4CB3" w:rsidR="00670850" w:rsidRDefault="00670850" w:rsidP="00DA2E13">
      <w:r>
        <w:t xml:space="preserve">Colloidal </w:t>
      </w:r>
      <w:proofErr w:type="spellStart"/>
      <w:r>
        <w:t>InP</w:t>
      </w:r>
      <w:proofErr w:type="spellEnd"/>
      <w:r>
        <w:t xml:space="preserve">/ZnS core/shell QDs were obtained from NN labs. These have a core diameter of 3.9nm and shell thickness of 1nm. Total diameter 5.0±0.5nm. They have an emission peak of 620±15nm. </w:t>
      </w:r>
    </w:p>
    <w:p w14:paraId="5E11981A" w14:textId="77777777" w:rsidR="00DA2E13" w:rsidRDefault="00DA2E13" w:rsidP="00DA2E13"/>
    <w:p w14:paraId="64051122" w14:textId="60EF1BF5" w:rsidR="00DA2E13" w:rsidRDefault="00DA2E13" w:rsidP="00DA2E13">
      <w:r>
        <w:t>To measure the</w:t>
      </w:r>
      <w:r w:rsidR="00BC76E8">
        <w:t xml:space="preserve"> optical properties of </w:t>
      </w:r>
      <w:r w:rsidR="00AD095E">
        <w:t>the</w:t>
      </w:r>
      <w:r>
        <w:t xml:space="preserve"> </w:t>
      </w:r>
      <w:proofErr w:type="spellStart"/>
      <w:r>
        <w:t>InP</w:t>
      </w:r>
      <w:proofErr w:type="spellEnd"/>
      <w:r>
        <w:t>/</w:t>
      </w:r>
      <w:r w:rsidRPr="00F92DF9">
        <w:t>ZnS</w:t>
      </w:r>
      <w:r>
        <w:t xml:space="preserve"> QD films, a simple photoluminescence (PL) system was used. The sample was illuminated with filtered white light through a 50x objective lens.  The incident power was controlled with a variable ND filter, which then passed through a 550nm short-pass filter. Emitted and reflected light from the sample is then passed through a 600nm long-pass filter, ensuring only light emitted from the QDs was measured by the CCD, because light reflected with a shorter wavelength than that of the long-pass filter’s cut-on will be absorbed by it. The variable ND filter allows incident power on the sample to be adjusted, and therefore to measure the response from the QDs at different intensities.</w:t>
      </w:r>
    </w:p>
    <w:p w14:paraId="316F3093" w14:textId="77777777" w:rsidR="00DA2E13" w:rsidRDefault="00DA2E13" w:rsidP="00DA2E13"/>
    <w:p w14:paraId="11A74E79" w14:textId="17EED21E" w:rsidR="00DA2E13" w:rsidRDefault="00DA2E13" w:rsidP="00DA2E13">
      <w:r>
        <w:t>The smartphone tags were characterised with</w:t>
      </w:r>
      <w:r w:rsidR="00837ADA">
        <w:t xml:space="preserve"> a</w:t>
      </w:r>
      <w:r>
        <w:t xml:space="preserve"> rear-facing wide-angle lens built into the iPhone X and its associated flash. A custom-developed application was used to capture images of the sample illuminated between 0 and 100% incident power, with 20% intervals. The images were divided into several ‘averaged squares’, where the intensity of response for pixels within this region was averaged.</w:t>
      </w:r>
    </w:p>
    <w:p w14:paraId="03FA87BF" w14:textId="154C4177" w:rsidR="001D6878" w:rsidRDefault="001D6878"/>
    <w:p w14:paraId="04D4D9B1" w14:textId="0B09A178" w:rsidR="00101858" w:rsidRPr="00FA38F6" w:rsidRDefault="00101858" w:rsidP="00101858">
      <w:pPr>
        <w:rPr>
          <w:u w:val="single"/>
        </w:rPr>
      </w:pPr>
      <w:r w:rsidRPr="00FA38F6">
        <w:rPr>
          <w:u w:val="single"/>
        </w:rPr>
        <w:t>Data Availability</w:t>
      </w:r>
    </w:p>
    <w:p w14:paraId="5F8E12B7" w14:textId="15C54B50" w:rsidR="00101858" w:rsidRDefault="00FA38F6" w:rsidP="00101858">
      <w:r w:rsidRPr="00FA38F6">
        <w:lastRenderedPageBreak/>
        <w:t>The datasets used and/or analysed during the current study available from the corresponding author on reasonable request.</w:t>
      </w:r>
    </w:p>
    <w:p w14:paraId="29783D4F" w14:textId="77777777" w:rsidR="00101858" w:rsidRDefault="00101858"/>
    <w:p w14:paraId="37D05BB0" w14:textId="7F7E8A49" w:rsidR="007F429C" w:rsidRPr="007F429C" w:rsidRDefault="00B91DA6" w:rsidP="007F429C">
      <w:pPr>
        <w:pStyle w:val="EndNoteBibliography"/>
        <w:ind w:left="720" w:hanging="720"/>
        <w:rPr>
          <w:noProof/>
        </w:rPr>
      </w:pPr>
      <w:r w:rsidRPr="00C5214A">
        <w:rPr>
          <w:sz w:val="22"/>
          <w:szCs w:val="22"/>
        </w:rPr>
        <w:fldChar w:fldCharType="begin"/>
      </w:r>
      <w:r w:rsidRPr="005B38FB">
        <w:rPr>
          <w:sz w:val="22"/>
          <w:szCs w:val="22"/>
        </w:rPr>
        <w:instrText xml:space="preserve"> ADDIN EN.REFLIST </w:instrText>
      </w:r>
      <w:r w:rsidRPr="00C5214A">
        <w:rPr>
          <w:sz w:val="22"/>
          <w:szCs w:val="22"/>
        </w:rPr>
        <w:fldChar w:fldCharType="separate"/>
      </w:r>
      <w:r w:rsidR="007F429C" w:rsidRPr="007F429C">
        <w:rPr>
          <w:noProof/>
        </w:rPr>
        <w:t>1</w:t>
      </w:r>
      <w:r w:rsidR="007F429C" w:rsidRPr="007F429C">
        <w:rPr>
          <w:noProof/>
        </w:rPr>
        <w:tab/>
        <w:t xml:space="preserve">Pappu, R., Recht, B., Taylor, J. &amp; Gershenfeld, N. Physical One-Way Functions. </w:t>
      </w:r>
      <w:r w:rsidR="007F429C" w:rsidRPr="007F429C">
        <w:rPr>
          <w:i/>
          <w:noProof/>
        </w:rPr>
        <w:t>Science</w:t>
      </w:r>
      <w:r w:rsidR="007F429C" w:rsidRPr="007F429C">
        <w:rPr>
          <w:noProof/>
        </w:rPr>
        <w:t xml:space="preserve"> </w:t>
      </w:r>
      <w:r w:rsidR="007F429C" w:rsidRPr="007F429C">
        <w:rPr>
          <w:b/>
          <w:noProof/>
        </w:rPr>
        <w:t>297</w:t>
      </w:r>
      <w:r w:rsidR="007F429C" w:rsidRPr="007F429C">
        <w:rPr>
          <w:noProof/>
        </w:rPr>
        <w:t xml:space="preserve">, 2026 (2002). </w:t>
      </w:r>
      <w:hyperlink r:id="rId13" w:history="1">
        <w:r w:rsidR="007F429C" w:rsidRPr="007F429C">
          <w:rPr>
            <w:rStyle w:val="Hyperlink"/>
            <w:noProof/>
          </w:rPr>
          <w:t>https://doi.org:10.1126/science.1074376</w:t>
        </w:r>
      </w:hyperlink>
    </w:p>
    <w:p w14:paraId="738E4613" w14:textId="7D1288EF" w:rsidR="007F429C" w:rsidRPr="007F429C" w:rsidRDefault="007F429C" w:rsidP="007F429C">
      <w:pPr>
        <w:pStyle w:val="EndNoteBibliography"/>
        <w:ind w:left="720" w:hanging="720"/>
        <w:rPr>
          <w:noProof/>
        </w:rPr>
      </w:pPr>
      <w:r w:rsidRPr="007F429C">
        <w:rPr>
          <w:noProof/>
        </w:rPr>
        <w:t>2</w:t>
      </w:r>
      <w:r w:rsidRPr="007F429C">
        <w:rPr>
          <w:noProof/>
        </w:rPr>
        <w:tab/>
        <w:t xml:space="preserve">McGrath, T., Bagci, I. E., Wang, Z. M., Roedig, U. &amp; Young, R. J. A PUF taxonomy. </w:t>
      </w:r>
      <w:r w:rsidRPr="007F429C">
        <w:rPr>
          <w:i/>
          <w:noProof/>
        </w:rPr>
        <w:t>Applied Physics Reviews</w:t>
      </w:r>
      <w:r w:rsidRPr="007F429C">
        <w:rPr>
          <w:noProof/>
        </w:rPr>
        <w:t xml:space="preserve"> </w:t>
      </w:r>
      <w:r w:rsidRPr="007F429C">
        <w:rPr>
          <w:b/>
          <w:noProof/>
        </w:rPr>
        <w:t>6</w:t>
      </w:r>
      <w:r w:rsidRPr="007F429C">
        <w:rPr>
          <w:noProof/>
        </w:rPr>
        <w:t xml:space="preserve">, 011303 (2019). </w:t>
      </w:r>
      <w:hyperlink r:id="rId14" w:history="1">
        <w:r w:rsidRPr="007F429C">
          <w:rPr>
            <w:rStyle w:val="Hyperlink"/>
            <w:noProof/>
          </w:rPr>
          <w:t>https://doi.org:10.1063/1.5079407</w:t>
        </w:r>
      </w:hyperlink>
    </w:p>
    <w:p w14:paraId="488B4735" w14:textId="1947EFC2" w:rsidR="007F429C" w:rsidRPr="007F429C" w:rsidRDefault="007F429C" w:rsidP="007F429C">
      <w:pPr>
        <w:pStyle w:val="EndNoteBibliography"/>
        <w:ind w:left="720" w:hanging="720"/>
        <w:rPr>
          <w:noProof/>
        </w:rPr>
      </w:pPr>
      <w:r w:rsidRPr="007F429C">
        <w:rPr>
          <w:noProof/>
        </w:rPr>
        <w:t>3</w:t>
      </w:r>
      <w:r w:rsidRPr="007F429C">
        <w:rPr>
          <w:noProof/>
        </w:rPr>
        <w:tab/>
        <w:t>Zheng, Y.</w:t>
      </w:r>
      <w:r w:rsidRPr="007F429C">
        <w:rPr>
          <w:i/>
          <w:noProof/>
        </w:rPr>
        <w:t xml:space="preserve"> et al.</w:t>
      </w:r>
      <w:r w:rsidRPr="007F429C">
        <w:rPr>
          <w:noProof/>
        </w:rPr>
        <w:t xml:space="preserve"> Unclonable Plasmonic Security Labels Achieved by Shadow-Mask-Lithography-Assisted Self-Assembly. </w:t>
      </w:r>
      <w:r w:rsidRPr="007F429C">
        <w:rPr>
          <w:i/>
          <w:noProof/>
        </w:rPr>
        <w:t>Advanced Materials</w:t>
      </w:r>
      <w:r w:rsidRPr="007F429C">
        <w:rPr>
          <w:noProof/>
        </w:rPr>
        <w:t xml:space="preserve"> </w:t>
      </w:r>
      <w:r w:rsidRPr="007F429C">
        <w:rPr>
          <w:b/>
          <w:noProof/>
        </w:rPr>
        <w:t>28</w:t>
      </w:r>
      <w:r w:rsidRPr="007F429C">
        <w:rPr>
          <w:noProof/>
        </w:rPr>
        <w:t xml:space="preserve">, 2330-2336 (2016). </w:t>
      </w:r>
      <w:hyperlink r:id="rId15" w:history="1">
        <w:r w:rsidRPr="007F429C">
          <w:rPr>
            <w:rStyle w:val="Hyperlink"/>
            <w:noProof/>
          </w:rPr>
          <w:t>https://doi.org:10.1002/adma.201505022</w:t>
        </w:r>
      </w:hyperlink>
    </w:p>
    <w:p w14:paraId="2B1F1A35" w14:textId="217A52B8" w:rsidR="007F429C" w:rsidRPr="007F429C" w:rsidRDefault="007F429C" w:rsidP="007F429C">
      <w:pPr>
        <w:pStyle w:val="EndNoteBibliography"/>
        <w:ind w:left="720" w:hanging="720"/>
        <w:rPr>
          <w:noProof/>
        </w:rPr>
      </w:pPr>
      <w:r w:rsidRPr="007F429C">
        <w:rPr>
          <w:noProof/>
        </w:rPr>
        <w:t>4</w:t>
      </w:r>
      <w:r w:rsidRPr="007F429C">
        <w:rPr>
          <w:noProof/>
        </w:rPr>
        <w:tab/>
        <w:t xml:space="preserve">Zhang, Y., Luan, Z., Zhang, X., Shu, J. &amp; Wang, P. PbS Quantum Dots Based on Physically Unclonable Function for Ultra High-Density Key Generation. </w:t>
      </w:r>
      <w:r w:rsidRPr="007F429C">
        <w:rPr>
          <w:i/>
          <w:noProof/>
        </w:rPr>
        <w:t>Journal of Electronic Materials</w:t>
      </w:r>
      <w:r w:rsidRPr="007F429C">
        <w:rPr>
          <w:noProof/>
        </w:rPr>
        <w:t xml:space="preserve"> </w:t>
      </w:r>
      <w:r w:rsidRPr="007F429C">
        <w:rPr>
          <w:b/>
          <w:noProof/>
        </w:rPr>
        <w:t>48</w:t>
      </w:r>
      <w:r w:rsidRPr="007F429C">
        <w:rPr>
          <w:noProof/>
        </w:rPr>
        <w:t xml:space="preserve">, 7603-7607 (2019). </w:t>
      </w:r>
      <w:hyperlink r:id="rId16" w:history="1">
        <w:r w:rsidRPr="007F429C">
          <w:rPr>
            <w:rStyle w:val="Hyperlink"/>
            <w:noProof/>
          </w:rPr>
          <w:t>https://doi.org:10.1007/s11664-019-07660-2</w:t>
        </w:r>
      </w:hyperlink>
    </w:p>
    <w:p w14:paraId="141C4616" w14:textId="5DF90616" w:rsidR="007F429C" w:rsidRPr="007F429C" w:rsidRDefault="007F429C" w:rsidP="007F429C">
      <w:pPr>
        <w:pStyle w:val="EndNoteBibliography"/>
        <w:ind w:left="720" w:hanging="720"/>
        <w:rPr>
          <w:noProof/>
        </w:rPr>
      </w:pPr>
      <w:r w:rsidRPr="007F429C">
        <w:rPr>
          <w:noProof/>
        </w:rPr>
        <w:t>5</w:t>
      </w:r>
      <w:r w:rsidRPr="007F429C">
        <w:rPr>
          <w:noProof/>
        </w:rPr>
        <w:tab/>
        <w:t xml:space="preserve">Frederick, M. T., Amin, V. A. &amp; Weiss, E. A. Optical Properties of Strongly Coupled Quantum Dot–Ligand Systems. </w:t>
      </w:r>
      <w:r w:rsidRPr="007F429C">
        <w:rPr>
          <w:i/>
          <w:noProof/>
        </w:rPr>
        <w:t>The Journal of Physical Chemistry Letters</w:t>
      </w:r>
      <w:r w:rsidRPr="007F429C">
        <w:rPr>
          <w:noProof/>
        </w:rPr>
        <w:t xml:space="preserve"> </w:t>
      </w:r>
      <w:r w:rsidRPr="007F429C">
        <w:rPr>
          <w:b/>
          <w:noProof/>
        </w:rPr>
        <w:t>4</w:t>
      </w:r>
      <w:r w:rsidRPr="007F429C">
        <w:rPr>
          <w:noProof/>
        </w:rPr>
        <w:t xml:space="preserve">, 634-640 (2013). </w:t>
      </w:r>
      <w:hyperlink r:id="rId17" w:history="1">
        <w:r w:rsidRPr="007F429C">
          <w:rPr>
            <w:rStyle w:val="Hyperlink"/>
            <w:noProof/>
          </w:rPr>
          <w:t>https://doi.org:10.1021/jz301905n</w:t>
        </w:r>
      </w:hyperlink>
    </w:p>
    <w:p w14:paraId="378E81EE" w14:textId="5B982436" w:rsidR="007F429C" w:rsidRPr="007F429C" w:rsidRDefault="007F429C" w:rsidP="007F429C">
      <w:pPr>
        <w:pStyle w:val="EndNoteBibliography"/>
        <w:ind w:left="720" w:hanging="720"/>
        <w:rPr>
          <w:noProof/>
        </w:rPr>
      </w:pPr>
      <w:r w:rsidRPr="007F429C">
        <w:rPr>
          <w:noProof/>
        </w:rPr>
        <w:t>6</w:t>
      </w:r>
      <w:r w:rsidRPr="007F429C">
        <w:rPr>
          <w:noProof/>
        </w:rPr>
        <w:tab/>
        <w:t xml:space="preserve">Brichkin, S. B. &amp; Razumov, V. F. Colloidal quantum dots: synthesis, properties and applications. </w:t>
      </w:r>
      <w:r w:rsidRPr="007F429C">
        <w:rPr>
          <w:i/>
          <w:noProof/>
        </w:rPr>
        <w:t>Russian Chemical Reviews</w:t>
      </w:r>
      <w:r w:rsidRPr="007F429C">
        <w:rPr>
          <w:noProof/>
        </w:rPr>
        <w:t xml:space="preserve"> </w:t>
      </w:r>
      <w:r w:rsidRPr="007F429C">
        <w:rPr>
          <w:b/>
          <w:noProof/>
        </w:rPr>
        <w:t>85</w:t>
      </w:r>
      <w:r w:rsidRPr="007F429C">
        <w:rPr>
          <w:noProof/>
        </w:rPr>
        <w:t xml:space="preserve">, 1297-1312 (2016). </w:t>
      </w:r>
      <w:hyperlink r:id="rId18" w:history="1">
        <w:r w:rsidRPr="007F429C">
          <w:rPr>
            <w:rStyle w:val="Hyperlink"/>
            <w:noProof/>
          </w:rPr>
          <w:t>https://doi.org:10.1070/rcr4656</w:t>
        </w:r>
      </w:hyperlink>
    </w:p>
    <w:p w14:paraId="14422F6D" w14:textId="785D0145" w:rsidR="007F429C" w:rsidRPr="007F429C" w:rsidRDefault="007F429C" w:rsidP="007F429C">
      <w:pPr>
        <w:pStyle w:val="EndNoteBibliography"/>
        <w:ind w:left="720" w:hanging="720"/>
        <w:rPr>
          <w:noProof/>
        </w:rPr>
      </w:pPr>
      <w:r w:rsidRPr="007F429C">
        <w:rPr>
          <w:rFonts w:hint="eastAsia"/>
          <w:noProof/>
        </w:rPr>
        <w:t>7</w:t>
      </w:r>
      <w:r w:rsidRPr="007F429C">
        <w:rPr>
          <w:rFonts w:hint="eastAsia"/>
          <w:noProof/>
        </w:rPr>
        <w:tab/>
        <w:t>Brus, L. E. Electron</w:t>
      </w:r>
      <w:r w:rsidRPr="007F429C">
        <w:rPr>
          <w:rFonts w:hint="eastAsia"/>
          <w:noProof/>
        </w:rPr>
        <w:t>–</w:t>
      </w:r>
      <w:r w:rsidRPr="007F429C">
        <w:rPr>
          <w:rFonts w:hint="eastAsia"/>
          <w:noProof/>
        </w:rPr>
        <w:t>electron and electron</w:t>
      </w:r>
      <w:r w:rsidRPr="007F429C">
        <w:rPr>
          <w:rFonts w:hint="eastAsia"/>
          <w:noProof/>
        </w:rPr>
        <w:t>‐</w:t>
      </w:r>
      <w:r w:rsidRPr="007F429C">
        <w:rPr>
          <w:rFonts w:hint="eastAsia"/>
          <w:noProof/>
        </w:rPr>
        <w:t>hole interactions in small semiconductor crystallites: The size dependence of the lowest excit</w:t>
      </w:r>
      <w:r w:rsidRPr="007F429C">
        <w:rPr>
          <w:noProof/>
        </w:rPr>
        <w:t xml:space="preserve">ed electronic state. </w:t>
      </w:r>
      <w:r w:rsidRPr="007F429C">
        <w:rPr>
          <w:i/>
          <w:noProof/>
        </w:rPr>
        <w:t>The Journal of Chemical Physics</w:t>
      </w:r>
      <w:r w:rsidRPr="007F429C">
        <w:rPr>
          <w:noProof/>
        </w:rPr>
        <w:t xml:space="preserve"> </w:t>
      </w:r>
      <w:r w:rsidRPr="007F429C">
        <w:rPr>
          <w:b/>
          <w:noProof/>
        </w:rPr>
        <w:t>80</w:t>
      </w:r>
      <w:r w:rsidRPr="007F429C">
        <w:rPr>
          <w:noProof/>
        </w:rPr>
        <w:t xml:space="preserve">, 4403-4409 (1984). </w:t>
      </w:r>
      <w:hyperlink r:id="rId19" w:history="1">
        <w:r w:rsidRPr="007F429C">
          <w:rPr>
            <w:rStyle w:val="Hyperlink"/>
            <w:noProof/>
          </w:rPr>
          <w:t>https://doi.org:10.1063/1.447218</w:t>
        </w:r>
      </w:hyperlink>
    </w:p>
    <w:p w14:paraId="70F03E36" w14:textId="773CB0D9" w:rsidR="007F429C" w:rsidRPr="007F429C" w:rsidRDefault="007F429C" w:rsidP="007F429C">
      <w:pPr>
        <w:pStyle w:val="EndNoteBibliography"/>
        <w:ind w:left="720" w:hanging="720"/>
        <w:rPr>
          <w:noProof/>
        </w:rPr>
      </w:pPr>
      <w:r w:rsidRPr="007F429C">
        <w:rPr>
          <w:noProof/>
        </w:rPr>
        <w:t>8</w:t>
      </w:r>
      <w:r w:rsidRPr="007F429C">
        <w:rPr>
          <w:noProof/>
        </w:rPr>
        <w:tab/>
        <w:t xml:space="preserve">Murray, C. B., Norris, D. J. &amp; Bawendi, M. G. Synthesis and characterization of nearly monodisperse CdE (E = sulfur, selenium, tellurium) semiconductor nanocrystallites. </w:t>
      </w:r>
      <w:r w:rsidRPr="007F429C">
        <w:rPr>
          <w:i/>
          <w:noProof/>
        </w:rPr>
        <w:t>Journal of the American Chemical Society</w:t>
      </w:r>
      <w:r w:rsidRPr="007F429C">
        <w:rPr>
          <w:noProof/>
        </w:rPr>
        <w:t xml:space="preserve"> </w:t>
      </w:r>
      <w:r w:rsidRPr="007F429C">
        <w:rPr>
          <w:b/>
          <w:noProof/>
        </w:rPr>
        <w:t>115</w:t>
      </w:r>
      <w:r w:rsidRPr="007F429C">
        <w:rPr>
          <w:noProof/>
        </w:rPr>
        <w:t xml:space="preserve">, 8706-8715 (1993). </w:t>
      </w:r>
      <w:hyperlink r:id="rId20" w:history="1">
        <w:r w:rsidRPr="007F429C">
          <w:rPr>
            <w:rStyle w:val="Hyperlink"/>
            <w:noProof/>
          </w:rPr>
          <w:t>https://doi.org:10.1021/ja00072a025</w:t>
        </w:r>
      </w:hyperlink>
    </w:p>
    <w:p w14:paraId="464960AE" w14:textId="04D324B3" w:rsidR="007F429C" w:rsidRPr="007F429C" w:rsidRDefault="007F429C" w:rsidP="007F429C">
      <w:pPr>
        <w:pStyle w:val="EndNoteBibliography"/>
        <w:ind w:left="720" w:hanging="720"/>
        <w:rPr>
          <w:noProof/>
        </w:rPr>
      </w:pPr>
      <w:r w:rsidRPr="007F429C">
        <w:rPr>
          <w:noProof/>
        </w:rPr>
        <w:t>9</w:t>
      </w:r>
      <w:r w:rsidRPr="007F429C">
        <w:rPr>
          <w:noProof/>
        </w:rPr>
        <w:tab/>
        <w:t xml:space="preserve">Smith, A. F., Patton, P. &amp; Skrabalak, S. E. Plasmonic Nanoparticles as a Physically Unclonable Function for Responsive Anti-Counterfeit Nanofingerprints. </w:t>
      </w:r>
      <w:r w:rsidRPr="007F429C">
        <w:rPr>
          <w:i/>
          <w:noProof/>
        </w:rPr>
        <w:t>Advanced Functional Materials</w:t>
      </w:r>
      <w:r w:rsidRPr="007F429C">
        <w:rPr>
          <w:noProof/>
        </w:rPr>
        <w:t xml:space="preserve"> </w:t>
      </w:r>
      <w:r w:rsidRPr="007F429C">
        <w:rPr>
          <w:b/>
          <w:noProof/>
        </w:rPr>
        <w:t>26</w:t>
      </w:r>
      <w:r w:rsidRPr="007F429C">
        <w:rPr>
          <w:noProof/>
        </w:rPr>
        <w:t xml:space="preserve">, 1315-1321 (2016). </w:t>
      </w:r>
      <w:hyperlink r:id="rId21" w:history="1">
        <w:r w:rsidRPr="007F429C">
          <w:rPr>
            <w:rStyle w:val="Hyperlink"/>
            <w:noProof/>
          </w:rPr>
          <w:t>https://doi.org:10.1002/adfm.201503989</w:t>
        </w:r>
      </w:hyperlink>
    </w:p>
    <w:p w14:paraId="2EB2A05F" w14:textId="5CDACF88" w:rsidR="007F429C" w:rsidRPr="007F429C" w:rsidRDefault="007F429C" w:rsidP="007F429C">
      <w:pPr>
        <w:pStyle w:val="EndNoteBibliography"/>
        <w:ind w:left="720" w:hanging="720"/>
        <w:rPr>
          <w:noProof/>
        </w:rPr>
      </w:pPr>
      <w:r w:rsidRPr="007F429C">
        <w:rPr>
          <w:noProof/>
        </w:rPr>
        <w:t>10</w:t>
      </w:r>
      <w:r w:rsidRPr="007F429C">
        <w:rPr>
          <w:noProof/>
        </w:rPr>
        <w:tab/>
        <w:t>Cui, Y.</w:t>
      </w:r>
      <w:r w:rsidRPr="007F429C">
        <w:rPr>
          <w:i/>
          <w:noProof/>
        </w:rPr>
        <w:t xml:space="preserve"> et al.</w:t>
      </w:r>
      <w:r w:rsidRPr="007F429C">
        <w:rPr>
          <w:noProof/>
        </w:rPr>
        <w:t xml:space="preserve"> Multiplex plasmonic anti-counterfeiting security labels based on surface-enhanced Raman scattering. </w:t>
      </w:r>
      <w:r w:rsidRPr="007F429C">
        <w:rPr>
          <w:i/>
          <w:noProof/>
        </w:rPr>
        <w:t>Chemical Communications</w:t>
      </w:r>
      <w:r w:rsidRPr="007F429C">
        <w:rPr>
          <w:noProof/>
        </w:rPr>
        <w:t xml:space="preserve"> </w:t>
      </w:r>
      <w:r w:rsidRPr="007F429C">
        <w:rPr>
          <w:b/>
          <w:noProof/>
        </w:rPr>
        <w:t>51</w:t>
      </w:r>
      <w:r w:rsidRPr="007F429C">
        <w:rPr>
          <w:noProof/>
        </w:rPr>
        <w:t xml:space="preserve">, 5363-5366 (2015). </w:t>
      </w:r>
      <w:hyperlink r:id="rId22" w:history="1">
        <w:r w:rsidRPr="007F429C">
          <w:rPr>
            <w:rStyle w:val="Hyperlink"/>
            <w:noProof/>
          </w:rPr>
          <w:t>https://doi.org:10.1039/C4CC08596E</w:t>
        </w:r>
      </w:hyperlink>
    </w:p>
    <w:p w14:paraId="47C266E5" w14:textId="097AD271" w:rsidR="007F429C" w:rsidRPr="007F429C" w:rsidRDefault="007F429C" w:rsidP="007F429C">
      <w:pPr>
        <w:pStyle w:val="EndNoteBibliography"/>
        <w:ind w:left="720" w:hanging="720"/>
        <w:rPr>
          <w:noProof/>
        </w:rPr>
      </w:pPr>
      <w:r w:rsidRPr="007F429C">
        <w:rPr>
          <w:noProof/>
        </w:rPr>
        <w:t>11</w:t>
      </w:r>
      <w:r w:rsidRPr="007F429C">
        <w:rPr>
          <w:noProof/>
        </w:rPr>
        <w:tab/>
        <w:t xml:space="preserve">Kuemin, C., Nowack, L., Bozano, L., Spencer, N. D. &amp; Wolf, H. Oriented Assembly of Gold Nanorods on the Single-Particle Level. </w:t>
      </w:r>
      <w:r w:rsidRPr="007F429C">
        <w:rPr>
          <w:i/>
          <w:noProof/>
        </w:rPr>
        <w:t>Advanced Functional Materials</w:t>
      </w:r>
      <w:r w:rsidRPr="007F429C">
        <w:rPr>
          <w:noProof/>
        </w:rPr>
        <w:t xml:space="preserve"> </w:t>
      </w:r>
      <w:r w:rsidRPr="007F429C">
        <w:rPr>
          <w:b/>
          <w:noProof/>
        </w:rPr>
        <w:t>22</w:t>
      </w:r>
      <w:r w:rsidRPr="007F429C">
        <w:rPr>
          <w:noProof/>
        </w:rPr>
        <w:t xml:space="preserve">, 702-708 (2012). </w:t>
      </w:r>
      <w:hyperlink r:id="rId23" w:history="1">
        <w:r w:rsidRPr="007F429C">
          <w:rPr>
            <w:rStyle w:val="Hyperlink"/>
            <w:noProof/>
          </w:rPr>
          <w:t>https://doi.org:10.1002/adfm.201101760</w:t>
        </w:r>
      </w:hyperlink>
    </w:p>
    <w:p w14:paraId="73C4AB17" w14:textId="7E961D11" w:rsidR="007F429C" w:rsidRPr="007F429C" w:rsidRDefault="007F429C" w:rsidP="007F429C">
      <w:pPr>
        <w:pStyle w:val="EndNoteBibliography"/>
        <w:ind w:left="720" w:hanging="720"/>
        <w:rPr>
          <w:noProof/>
        </w:rPr>
      </w:pPr>
      <w:r w:rsidRPr="007F429C">
        <w:rPr>
          <w:noProof/>
        </w:rPr>
        <w:t>12</w:t>
      </w:r>
      <w:r w:rsidRPr="007F429C">
        <w:rPr>
          <w:noProof/>
        </w:rPr>
        <w:tab/>
        <w:t>Liu, Y.</w:t>
      </w:r>
      <w:r w:rsidRPr="007F429C">
        <w:rPr>
          <w:i/>
          <w:noProof/>
        </w:rPr>
        <w:t xml:space="preserve"> et al.</w:t>
      </w:r>
      <w:r w:rsidRPr="007F429C">
        <w:rPr>
          <w:noProof/>
        </w:rPr>
        <w:t xml:space="preserve"> Inkjet-printed unclonable quantum dot fluorescent anti-counterfeiting labels with artificial intelligence authentication. </w:t>
      </w:r>
      <w:r w:rsidRPr="007F429C">
        <w:rPr>
          <w:i/>
          <w:noProof/>
        </w:rPr>
        <w:t>Nature Communications</w:t>
      </w:r>
      <w:r w:rsidRPr="007F429C">
        <w:rPr>
          <w:noProof/>
        </w:rPr>
        <w:t xml:space="preserve"> </w:t>
      </w:r>
      <w:r w:rsidRPr="007F429C">
        <w:rPr>
          <w:b/>
          <w:noProof/>
        </w:rPr>
        <w:t>10</w:t>
      </w:r>
      <w:r w:rsidRPr="007F429C">
        <w:rPr>
          <w:noProof/>
        </w:rPr>
        <w:t xml:space="preserve">, 2409 (2019). </w:t>
      </w:r>
      <w:hyperlink r:id="rId24" w:history="1">
        <w:r w:rsidRPr="007F429C">
          <w:rPr>
            <w:rStyle w:val="Hyperlink"/>
            <w:noProof/>
          </w:rPr>
          <w:t>https://doi.org:10.1038/s41467-019-10406-7</w:t>
        </w:r>
      </w:hyperlink>
    </w:p>
    <w:p w14:paraId="5D682F6D" w14:textId="0F04C0E6" w:rsidR="007F429C" w:rsidRPr="007F429C" w:rsidRDefault="007F429C" w:rsidP="007F429C">
      <w:pPr>
        <w:pStyle w:val="EndNoteBibliography"/>
        <w:ind w:left="720" w:hanging="720"/>
        <w:rPr>
          <w:noProof/>
        </w:rPr>
      </w:pPr>
      <w:r w:rsidRPr="007F429C">
        <w:rPr>
          <w:noProof/>
        </w:rPr>
        <w:t>13</w:t>
      </w:r>
      <w:r w:rsidRPr="007F429C">
        <w:rPr>
          <w:noProof/>
        </w:rPr>
        <w:tab/>
        <w:t xml:space="preserve">Chen, L., Lai, C., Marchewka, R., Berry, R. M. &amp; Tam, K. C. Use of CdS quantum dot-functionalized cellulose nanocrystal films for anti-counterfeiting applications. </w:t>
      </w:r>
      <w:r w:rsidRPr="007F429C">
        <w:rPr>
          <w:i/>
          <w:noProof/>
        </w:rPr>
        <w:t>Nanoscale</w:t>
      </w:r>
      <w:r w:rsidRPr="007F429C">
        <w:rPr>
          <w:noProof/>
        </w:rPr>
        <w:t xml:space="preserve"> </w:t>
      </w:r>
      <w:r w:rsidRPr="007F429C">
        <w:rPr>
          <w:b/>
          <w:noProof/>
        </w:rPr>
        <w:t>8</w:t>
      </w:r>
      <w:r w:rsidRPr="007F429C">
        <w:rPr>
          <w:noProof/>
        </w:rPr>
        <w:t xml:space="preserve">, 13288-13296 (2016). </w:t>
      </w:r>
      <w:hyperlink r:id="rId25" w:history="1">
        <w:r w:rsidRPr="007F429C">
          <w:rPr>
            <w:rStyle w:val="Hyperlink"/>
            <w:noProof/>
          </w:rPr>
          <w:t>https://doi.org:10.1039/C6NR03039D</w:t>
        </w:r>
      </w:hyperlink>
    </w:p>
    <w:p w14:paraId="69E4D1D1" w14:textId="0C2DD535" w:rsidR="007F429C" w:rsidRPr="007F429C" w:rsidRDefault="007F429C" w:rsidP="007F429C">
      <w:pPr>
        <w:pStyle w:val="EndNoteBibliography"/>
        <w:ind w:left="720" w:hanging="720"/>
        <w:rPr>
          <w:noProof/>
        </w:rPr>
      </w:pPr>
      <w:r w:rsidRPr="007F429C">
        <w:rPr>
          <w:noProof/>
        </w:rPr>
        <w:t>14</w:t>
      </w:r>
      <w:r w:rsidRPr="007F429C">
        <w:rPr>
          <w:noProof/>
        </w:rPr>
        <w:tab/>
        <w:t xml:space="preserve">Ivanova, O., Elliott, A., Campbell, T. &amp; Williams, C. B. Unclonable security features for additive manufacturing. </w:t>
      </w:r>
      <w:r w:rsidRPr="007F429C">
        <w:rPr>
          <w:i/>
          <w:noProof/>
        </w:rPr>
        <w:t>Additive Manufacturing</w:t>
      </w:r>
      <w:r w:rsidRPr="007F429C">
        <w:rPr>
          <w:noProof/>
        </w:rPr>
        <w:t xml:space="preserve"> </w:t>
      </w:r>
      <w:r w:rsidRPr="007F429C">
        <w:rPr>
          <w:b/>
          <w:noProof/>
        </w:rPr>
        <w:t>1-4</w:t>
      </w:r>
      <w:r w:rsidRPr="007F429C">
        <w:rPr>
          <w:noProof/>
        </w:rPr>
        <w:t xml:space="preserve">, 24-31 (2014). </w:t>
      </w:r>
      <w:hyperlink r:id="rId26" w:history="1">
        <w:r w:rsidRPr="007F429C">
          <w:rPr>
            <w:rStyle w:val="Hyperlink"/>
            <w:noProof/>
          </w:rPr>
          <w:t>https://doi.org:https://doi.org/10.1016/j.addma.2014.07.001</w:t>
        </w:r>
      </w:hyperlink>
    </w:p>
    <w:p w14:paraId="309CF303" w14:textId="31DFCB6D" w:rsidR="007F429C" w:rsidRPr="007F429C" w:rsidRDefault="007F429C" w:rsidP="007F429C">
      <w:pPr>
        <w:pStyle w:val="EndNoteBibliography"/>
        <w:ind w:left="720" w:hanging="720"/>
        <w:rPr>
          <w:noProof/>
        </w:rPr>
      </w:pPr>
      <w:r w:rsidRPr="007F429C">
        <w:rPr>
          <w:noProof/>
        </w:rPr>
        <w:lastRenderedPageBreak/>
        <w:t>15</w:t>
      </w:r>
      <w:r w:rsidRPr="007F429C">
        <w:rPr>
          <w:noProof/>
        </w:rPr>
        <w:tab/>
        <w:t xml:space="preserve">Agrawal, T. K., Campagne, C. &amp; Koehl, L. Development and characterisation of secured traceability tag for textile products by printing process. </w:t>
      </w:r>
      <w:r w:rsidRPr="007F429C">
        <w:rPr>
          <w:i/>
          <w:noProof/>
        </w:rPr>
        <w:t>The International Journal of Advanced Manufacturing Technology</w:t>
      </w:r>
      <w:r w:rsidRPr="007F429C">
        <w:rPr>
          <w:noProof/>
        </w:rPr>
        <w:t xml:space="preserve"> </w:t>
      </w:r>
      <w:r w:rsidRPr="007F429C">
        <w:rPr>
          <w:b/>
          <w:noProof/>
        </w:rPr>
        <w:t>101</w:t>
      </w:r>
      <w:r w:rsidRPr="007F429C">
        <w:rPr>
          <w:noProof/>
        </w:rPr>
        <w:t xml:space="preserve">, 2907-2922 (2019). </w:t>
      </w:r>
      <w:hyperlink r:id="rId27" w:history="1">
        <w:r w:rsidRPr="007F429C">
          <w:rPr>
            <w:rStyle w:val="Hyperlink"/>
            <w:noProof/>
          </w:rPr>
          <w:t>https://doi.org:10.1007/s00170-018-3134-z</w:t>
        </w:r>
      </w:hyperlink>
    </w:p>
    <w:p w14:paraId="11D01881" w14:textId="741BFFAB" w:rsidR="007F429C" w:rsidRPr="007F429C" w:rsidRDefault="007F429C" w:rsidP="007F429C">
      <w:pPr>
        <w:pStyle w:val="EndNoteBibliography"/>
        <w:ind w:left="720" w:hanging="720"/>
        <w:rPr>
          <w:noProof/>
        </w:rPr>
      </w:pPr>
      <w:r w:rsidRPr="007F429C">
        <w:rPr>
          <w:noProof/>
        </w:rPr>
        <w:t>16</w:t>
      </w:r>
      <w:r w:rsidRPr="007F429C">
        <w:rPr>
          <w:noProof/>
        </w:rPr>
        <w:tab/>
        <w:t xml:space="preserve">Arppe-Tabbara, R., Tabbara, M. &amp; Sørensen, T. J. Versatile and Validated Optical Authentication System Based on Physical Unclonable Functions. </w:t>
      </w:r>
      <w:r w:rsidRPr="007F429C">
        <w:rPr>
          <w:i/>
          <w:noProof/>
        </w:rPr>
        <w:t>ACS Applied Materials &amp; Interfaces</w:t>
      </w:r>
      <w:r w:rsidRPr="007F429C">
        <w:rPr>
          <w:noProof/>
        </w:rPr>
        <w:t xml:space="preserve"> </w:t>
      </w:r>
      <w:r w:rsidRPr="007F429C">
        <w:rPr>
          <w:b/>
          <w:noProof/>
        </w:rPr>
        <w:t>11</w:t>
      </w:r>
      <w:r w:rsidRPr="007F429C">
        <w:rPr>
          <w:noProof/>
        </w:rPr>
        <w:t xml:space="preserve">, 6475-6482 (2019). </w:t>
      </w:r>
      <w:hyperlink r:id="rId28" w:history="1">
        <w:r w:rsidRPr="007F429C">
          <w:rPr>
            <w:rStyle w:val="Hyperlink"/>
            <w:noProof/>
          </w:rPr>
          <w:t>https://doi.org:10.1021/acsami.8b17403</w:t>
        </w:r>
      </w:hyperlink>
    </w:p>
    <w:p w14:paraId="2134ADF6" w14:textId="2BA15986" w:rsidR="007F429C" w:rsidRPr="007F429C" w:rsidRDefault="007F429C" w:rsidP="007F429C">
      <w:pPr>
        <w:pStyle w:val="EndNoteBibliography"/>
        <w:ind w:left="720" w:hanging="720"/>
        <w:rPr>
          <w:noProof/>
        </w:rPr>
      </w:pPr>
      <w:r w:rsidRPr="007F429C">
        <w:rPr>
          <w:noProof/>
        </w:rPr>
        <w:t>17</w:t>
      </w:r>
      <w:r w:rsidRPr="007F429C">
        <w:rPr>
          <w:noProof/>
        </w:rPr>
        <w:tab/>
        <w:t>Zheng, X.</w:t>
      </w:r>
      <w:r w:rsidRPr="007F429C">
        <w:rPr>
          <w:i/>
          <w:noProof/>
        </w:rPr>
        <w:t xml:space="preserve"> et al.</w:t>
      </w:r>
      <w:r w:rsidRPr="007F429C">
        <w:rPr>
          <w:noProof/>
        </w:rPr>
        <w:t xml:space="preserve"> Inkjet-Printed Quantum Dot Fluorescent Security Labels with Triple-Level Optical Encryption. </w:t>
      </w:r>
      <w:r w:rsidRPr="007F429C">
        <w:rPr>
          <w:i/>
          <w:noProof/>
        </w:rPr>
        <w:t>ACS Applied Materials &amp; Interfaces</w:t>
      </w:r>
      <w:r w:rsidRPr="007F429C">
        <w:rPr>
          <w:noProof/>
        </w:rPr>
        <w:t xml:space="preserve"> (2021). </w:t>
      </w:r>
      <w:hyperlink r:id="rId29" w:history="1">
        <w:r w:rsidRPr="007F429C">
          <w:rPr>
            <w:rStyle w:val="Hyperlink"/>
            <w:noProof/>
          </w:rPr>
          <w:t>https://doi.org:10.1021/acsami.1c02390</w:t>
        </w:r>
      </w:hyperlink>
    </w:p>
    <w:p w14:paraId="68C2FB69" w14:textId="3F3A325D" w:rsidR="007F429C" w:rsidRPr="007F429C" w:rsidRDefault="007F429C" w:rsidP="007F429C">
      <w:pPr>
        <w:pStyle w:val="EndNoteBibliography"/>
        <w:ind w:left="720" w:hanging="720"/>
        <w:rPr>
          <w:noProof/>
        </w:rPr>
      </w:pPr>
      <w:r w:rsidRPr="007F429C">
        <w:rPr>
          <w:noProof/>
        </w:rPr>
        <w:t>18</w:t>
      </w:r>
      <w:r w:rsidRPr="007F429C">
        <w:rPr>
          <w:noProof/>
        </w:rPr>
        <w:tab/>
        <w:t>Gu, Y.</w:t>
      </w:r>
      <w:r w:rsidRPr="007F429C">
        <w:rPr>
          <w:i/>
          <w:noProof/>
        </w:rPr>
        <w:t xml:space="preserve"> et al.</w:t>
      </w:r>
      <w:r w:rsidRPr="007F429C">
        <w:rPr>
          <w:noProof/>
        </w:rPr>
        <w:t xml:space="preserve"> Gap-enhanced Raman tags for physically unclonable anticounterfeiting labels. </w:t>
      </w:r>
      <w:r w:rsidRPr="007F429C">
        <w:rPr>
          <w:i/>
          <w:noProof/>
        </w:rPr>
        <w:t>Nature Communications</w:t>
      </w:r>
      <w:r w:rsidRPr="007F429C">
        <w:rPr>
          <w:noProof/>
        </w:rPr>
        <w:t xml:space="preserve"> </w:t>
      </w:r>
      <w:r w:rsidRPr="007F429C">
        <w:rPr>
          <w:b/>
          <w:noProof/>
        </w:rPr>
        <w:t>11</w:t>
      </w:r>
      <w:r w:rsidRPr="007F429C">
        <w:rPr>
          <w:noProof/>
        </w:rPr>
        <w:t xml:space="preserve">, 516 (2020). </w:t>
      </w:r>
      <w:hyperlink r:id="rId30" w:history="1">
        <w:r w:rsidRPr="007F429C">
          <w:rPr>
            <w:rStyle w:val="Hyperlink"/>
            <w:noProof/>
          </w:rPr>
          <w:t>https://doi.org:10.1038/s41467-019-14070-9</w:t>
        </w:r>
      </w:hyperlink>
    </w:p>
    <w:p w14:paraId="2D521B20" w14:textId="77777777" w:rsidR="007F429C" w:rsidRPr="007F429C" w:rsidRDefault="007F429C" w:rsidP="007F429C">
      <w:pPr>
        <w:pStyle w:val="EndNoteBibliography"/>
        <w:ind w:left="720" w:hanging="720"/>
        <w:rPr>
          <w:noProof/>
        </w:rPr>
      </w:pPr>
      <w:r w:rsidRPr="007F429C">
        <w:rPr>
          <w:noProof/>
        </w:rPr>
        <w:t>19</w:t>
      </w:r>
      <w:r w:rsidRPr="007F429C">
        <w:rPr>
          <w:noProof/>
        </w:rPr>
        <w:tab/>
        <w:t xml:space="preserve">Novotny, L. &amp; Hecht, B. in </w:t>
      </w:r>
      <w:r w:rsidRPr="007F429C">
        <w:rPr>
          <w:i/>
          <w:noProof/>
        </w:rPr>
        <w:t>Principles of Nano-Optics</w:t>
      </w:r>
      <w:r w:rsidRPr="007F429C">
        <w:rPr>
          <w:noProof/>
        </w:rPr>
        <w:t xml:space="preserve">     (Cambridge University Press).</w:t>
      </w:r>
    </w:p>
    <w:p w14:paraId="39D537A7" w14:textId="1DC327CE" w:rsidR="007F429C" w:rsidRPr="007F429C" w:rsidRDefault="007F429C" w:rsidP="007F429C">
      <w:pPr>
        <w:pStyle w:val="EndNoteBibliography"/>
        <w:ind w:left="720" w:hanging="720"/>
        <w:rPr>
          <w:noProof/>
        </w:rPr>
      </w:pPr>
      <w:r w:rsidRPr="007F429C">
        <w:rPr>
          <w:noProof/>
        </w:rPr>
        <w:t>20</w:t>
      </w:r>
      <w:r w:rsidRPr="007F429C">
        <w:rPr>
          <w:noProof/>
        </w:rPr>
        <w:tab/>
        <w:t>Forchel, A.</w:t>
      </w:r>
      <w:r w:rsidRPr="007F429C">
        <w:rPr>
          <w:i/>
          <w:noProof/>
        </w:rPr>
        <w:t xml:space="preserve"> et al.</w:t>
      </w:r>
      <w:r w:rsidRPr="007F429C">
        <w:rPr>
          <w:noProof/>
        </w:rPr>
        <w:t xml:space="preserve"> Optical studies of free-standing single InGaAs/GaAs quantum dots. </w:t>
      </w:r>
      <w:r w:rsidRPr="007F429C">
        <w:rPr>
          <w:i/>
          <w:noProof/>
        </w:rPr>
        <w:t>Semiconductor Science and Technology</w:t>
      </w:r>
      <w:r w:rsidRPr="007F429C">
        <w:rPr>
          <w:noProof/>
        </w:rPr>
        <w:t xml:space="preserve"> </w:t>
      </w:r>
      <w:r w:rsidRPr="007F429C">
        <w:rPr>
          <w:b/>
          <w:noProof/>
        </w:rPr>
        <w:t>11</w:t>
      </w:r>
      <w:r w:rsidRPr="007F429C">
        <w:rPr>
          <w:noProof/>
        </w:rPr>
        <w:t xml:space="preserve">, 1529-1533 (1996). </w:t>
      </w:r>
      <w:hyperlink r:id="rId31" w:history="1">
        <w:r w:rsidRPr="007F429C">
          <w:rPr>
            <w:rStyle w:val="Hyperlink"/>
            <w:noProof/>
          </w:rPr>
          <w:t>https://doi.org:10.1088/0268-1242/11/11s/013</w:t>
        </w:r>
      </w:hyperlink>
    </w:p>
    <w:p w14:paraId="5EA5BAB2" w14:textId="2BBF97E4" w:rsidR="007F429C" w:rsidRPr="007F429C" w:rsidRDefault="007F429C" w:rsidP="007F429C">
      <w:pPr>
        <w:pStyle w:val="EndNoteBibliography"/>
        <w:ind w:left="720" w:hanging="720"/>
        <w:rPr>
          <w:noProof/>
        </w:rPr>
      </w:pPr>
      <w:r w:rsidRPr="007F429C">
        <w:rPr>
          <w:noProof/>
        </w:rPr>
        <w:t>21</w:t>
      </w:r>
      <w:r w:rsidRPr="007F429C">
        <w:rPr>
          <w:noProof/>
        </w:rPr>
        <w:tab/>
        <w:t>Abdelazim, N. M.</w:t>
      </w:r>
      <w:r w:rsidRPr="007F429C">
        <w:rPr>
          <w:i/>
          <w:noProof/>
        </w:rPr>
        <w:t xml:space="preserve"> et al.</w:t>
      </w:r>
      <w:r w:rsidRPr="007F429C">
        <w:rPr>
          <w:noProof/>
        </w:rPr>
        <w:t xml:space="preserve"> Hotspot generation for unique identification with nanomaterials. </w:t>
      </w:r>
      <w:r w:rsidRPr="007F429C">
        <w:rPr>
          <w:i/>
          <w:noProof/>
        </w:rPr>
        <w:t>Scientific Reports</w:t>
      </w:r>
      <w:r w:rsidRPr="007F429C">
        <w:rPr>
          <w:noProof/>
        </w:rPr>
        <w:t xml:space="preserve"> </w:t>
      </w:r>
      <w:r w:rsidRPr="007F429C">
        <w:rPr>
          <w:b/>
          <w:noProof/>
        </w:rPr>
        <w:t>11</w:t>
      </w:r>
      <w:r w:rsidRPr="007F429C">
        <w:rPr>
          <w:noProof/>
        </w:rPr>
        <w:t xml:space="preserve">, 1528 (2021). </w:t>
      </w:r>
      <w:hyperlink r:id="rId32" w:history="1">
        <w:r w:rsidRPr="007F429C">
          <w:rPr>
            <w:rStyle w:val="Hyperlink"/>
            <w:noProof/>
          </w:rPr>
          <w:t>https://doi.org:10.1038/s41598-020-79644-w</w:t>
        </w:r>
      </w:hyperlink>
    </w:p>
    <w:p w14:paraId="47C8136A" w14:textId="77777777" w:rsidR="007F429C" w:rsidRPr="007F429C" w:rsidRDefault="007F429C" w:rsidP="007F429C">
      <w:pPr>
        <w:pStyle w:val="EndNoteBibliography"/>
        <w:ind w:left="720" w:hanging="720"/>
        <w:rPr>
          <w:noProof/>
        </w:rPr>
      </w:pPr>
      <w:r w:rsidRPr="007F429C">
        <w:rPr>
          <w:noProof/>
        </w:rPr>
        <w:t>22</w:t>
      </w:r>
      <w:r w:rsidRPr="007F429C">
        <w:rPr>
          <w:noProof/>
        </w:rPr>
        <w:tab/>
        <w:t xml:space="preserve">Born, M. </w:t>
      </w:r>
      <w:r w:rsidRPr="007F429C">
        <w:rPr>
          <w:i/>
          <w:noProof/>
        </w:rPr>
        <w:t>Principles of optics. Electromagnetic theory of propagation, interference, and diffraction of light</w:t>
      </w:r>
      <w:r w:rsidRPr="007F429C">
        <w:rPr>
          <w:noProof/>
        </w:rPr>
        <w:t>. 5th ed. edn,  (Pergamon Press, 1975).</w:t>
      </w:r>
    </w:p>
    <w:p w14:paraId="556490BF" w14:textId="4BBA248E" w:rsidR="007F429C" w:rsidRPr="007F429C" w:rsidRDefault="007F429C" w:rsidP="007F429C">
      <w:pPr>
        <w:pStyle w:val="EndNoteBibliography"/>
        <w:ind w:left="720" w:hanging="720"/>
        <w:rPr>
          <w:noProof/>
        </w:rPr>
      </w:pPr>
      <w:r w:rsidRPr="007F429C">
        <w:rPr>
          <w:noProof/>
        </w:rPr>
        <w:t>23</w:t>
      </w:r>
      <w:r w:rsidRPr="007F429C">
        <w:rPr>
          <w:noProof/>
        </w:rPr>
        <w:tab/>
        <w:t>Alejo, T.</w:t>
      </w:r>
      <w:r w:rsidRPr="007F429C">
        <w:rPr>
          <w:i/>
          <w:noProof/>
        </w:rPr>
        <w:t xml:space="preserve"> et al.</w:t>
      </w:r>
      <w:r w:rsidRPr="007F429C">
        <w:rPr>
          <w:noProof/>
        </w:rPr>
        <w:t xml:space="preserve"> Influence of 3D aggregation on the photoluminescence dynamics of CdSe quantum dot films. </w:t>
      </w:r>
      <w:r w:rsidRPr="007F429C">
        <w:rPr>
          <w:i/>
          <w:noProof/>
        </w:rPr>
        <w:t>Journal of Luminescence</w:t>
      </w:r>
      <w:r w:rsidRPr="007F429C">
        <w:rPr>
          <w:noProof/>
        </w:rPr>
        <w:t xml:space="preserve"> </w:t>
      </w:r>
      <w:r w:rsidRPr="007F429C">
        <w:rPr>
          <w:b/>
          <w:noProof/>
        </w:rPr>
        <w:t>183</w:t>
      </w:r>
      <w:r w:rsidRPr="007F429C">
        <w:rPr>
          <w:noProof/>
        </w:rPr>
        <w:t xml:space="preserve">, 113-120 (2017). </w:t>
      </w:r>
      <w:hyperlink r:id="rId33" w:history="1">
        <w:r w:rsidRPr="007F429C">
          <w:rPr>
            <w:rStyle w:val="Hyperlink"/>
            <w:noProof/>
          </w:rPr>
          <w:t>https://doi.org:https://doi.org/10.1016/j.jlumin.2016.11.002</w:t>
        </w:r>
      </w:hyperlink>
    </w:p>
    <w:p w14:paraId="5AE48044" w14:textId="636FF19D" w:rsidR="007F429C" w:rsidRPr="007F429C" w:rsidRDefault="007F429C" w:rsidP="007F429C">
      <w:pPr>
        <w:pStyle w:val="EndNoteBibliography"/>
        <w:ind w:left="720" w:hanging="720"/>
        <w:rPr>
          <w:noProof/>
        </w:rPr>
      </w:pPr>
      <w:r w:rsidRPr="007F429C">
        <w:rPr>
          <w:noProof/>
        </w:rPr>
        <w:t>24</w:t>
      </w:r>
      <w:r w:rsidRPr="007F429C">
        <w:rPr>
          <w:noProof/>
        </w:rPr>
        <w:tab/>
        <w:t>Noh, M.</w:t>
      </w:r>
      <w:r w:rsidRPr="007F429C">
        <w:rPr>
          <w:i/>
          <w:noProof/>
        </w:rPr>
        <w:t xml:space="preserve"> et al.</w:t>
      </w:r>
      <w:r w:rsidRPr="007F429C">
        <w:rPr>
          <w:noProof/>
        </w:rPr>
        <w:t xml:space="preserve"> Fluorescence quenching caused by aggregation of water-soluble CdSe quantum dots. </w:t>
      </w:r>
      <w:r w:rsidRPr="007F429C">
        <w:rPr>
          <w:i/>
          <w:noProof/>
        </w:rPr>
        <w:t>Colloids and Surfaces A: Physicochemical and Engineering Aspects</w:t>
      </w:r>
      <w:r w:rsidRPr="007F429C">
        <w:rPr>
          <w:noProof/>
        </w:rPr>
        <w:t xml:space="preserve"> </w:t>
      </w:r>
      <w:r w:rsidRPr="007F429C">
        <w:rPr>
          <w:b/>
          <w:noProof/>
        </w:rPr>
        <w:t>359</w:t>
      </w:r>
      <w:r w:rsidRPr="007F429C">
        <w:rPr>
          <w:noProof/>
        </w:rPr>
        <w:t xml:space="preserve">, 39-44 (2010). </w:t>
      </w:r>
      <w:hyperlink r:id="rId34" w:history="1">
        <w:r w:rsidRPr="007F429C">
          <w:rPr>
            <w:rStyle w:val="Hyperlink"/>
            <w:noProof/>
          </w:rPr>
          <w:t>https://doi.org:https://doi.org/10.1016/j.colsurfa.2010.01.059</w:t>
        </w:r>
      </w:hyperlink>
    </w:p>
    <w:p w14:paraId="7EE5F42E" w14:textId="000215FE" w:rsidR="007F429C" w:rsidRPr="007F429C" w:rsidRDefault="007F429C" w:rsidP="007F429C">
      <w:pPr>
        <w:pStyle w:val="EndNoteBibliography"/>
        <w:ind w:left="720" w:hanging="720"/>
        <w:rPr>
          <w:noProof/>
        </w:rPr>
      </w:pPr>
      <w:r w:rsidRPr="007F429C">
        <w:rPr>
          <w:noProof/>
        </w:rPr>
        <w:t>25</w:t>
      </w:r>
      <w:r w:rsidRPr="007F429C">
        <w:rPr>
          <w:noProof/>
        </w:rPr>
        <w:tab/>
        <w:t>Kumar, B. G.</w:t>
      </w:r>
      <w:r w:rsidRPr="007F429C">
        <w:rPr>
          <w:i/>
          <w:noProof/>
        </w:rPr>
        <w:t xml:space="preserve"> et al.</w:t>
      </w:r>
      <w:r w:rsidRPr="007F429C">
        <w:rPr>
          <w:noProof/>
        </w:rPr>
        <w:t xml:space="preserve"> Structural control of InP/ZnS core/shell quantum dots enables high-quality white LEDs. </w:t>
      </w:r>
      <w:r w:rsidRPr="007F429C">
        <w:rPr>
          <w:i/>
          <w:noProof/>
        </w:rPr>
        <w:t>Nanotechnology</w:t>
      </w:r>
      <w:r w:rsidRPr="007F429C">
        <w:rPr>
          <w:noProof/>
        </w:rPr>
        <w:t xml:space="preserve"> </w:t>
      </w:r>
      <w:r w:rsidRPr="007F429C">
        <w:rPr>
          <w:b/>
          <w:noProof/>
        </w:rPr>
        <w:t>29</w:t>
      </w:r>
      <w:r w:rsidRPr="007F429C">
        <w:rPr>
          <w:noProof/>
        </w:rPr>
        <w:t xml:space="preserve">, 345605 (2018). </w:t>
      </w:r>
      <w:hyperlink r:id="rId35" w:history="1">
        <w:r w:rsidRPr="007F429C">
          <w:rPr>
            <w:rStyle w:val="Hyperlink"/>
            <w:noProof/>
          </w:rPr>
          <w:t>https://doi.org:10.1088/1361-6528/aac8c9</w:t>
        </w:r>
      </w:hyperlink>
    </w:p>
    <w:p w14:paraId="5593F18D" w14:textId="10A36C5A" w:rsidR="007F429C" w:rsidRPr="007F429C" w:rsidRDefault="007F429C" w:rsidP="007F429C">
      <w:pPr>
        <w:pStyle w:val="EndNoteBibliography"/>
        <w:ind w:left="720" w:hanging="720"/>
        <w:rPr>
          <w:noProof/>
        </w:rPr>
      </w:pPr>
      <w:r w:rsidRPr="007F429C">
        <w:rPr>
          <w:noProof/>
        </w:rPr>
        <w:t>26</w:t>
      </w:r>
      <w:r w:rsidRPr="007F429C">
        <w:rPr>
          <w:noProof/>
        </w:rPr>
        <w:tab/>
        <w:t>Nirmal, M.</w:t>
      </w:r>
      <w:r w:rsidRPr="007F429C">
        <w:rPr>
          <w:i/>
          <w:noProof/>
        </w:rPr>
        <w:t xml:space="preserve"> et al.</w:t>
      </w:r>
      <w:r w:rsidRPr="007F429C">
        <w:rPr>
          <w:noProof/>
        </w:rPr>
        <w:t xml:space="preserve"> Fluorescence intermittency in single cadmium selenide nanocrystals. </w:t>
      </w:r>
      <w:r w:rsidRPr="007F429C">
        <w:rPr>
          <w:i/>
          <w:noProof/>
        </w:rPr>
        <w:t>Nature</w:t>
      </w:r>
      <w:r w:rsidRPr="007F429C">
        <w:rPr>
          <w:noProof/>
        </w:rPr>
        <w:t xml:space="preserve"> </w:t>
      </w:r>
      <w:r w:rsidRPr="007F429C">
        <w:rPr>
          <w:b/>
          <w:noProof/>
        </w:rPr>
        <w:t>383</w:t>
      </w:r>
      <w:r w:rsidRPr="007F429C">
        <w:rPr>
          <w:noProof/>
        </w:rPr>
        <w:t xml:space="preserve">, 802-804 (1996). </w:t>
      </w:r>
      <w:hyperlink r:id="rId36" w:history="1">
        <w:r w:rsidRPr="007F429C">
          <w:rPr>
            <w:rStyle w:val="Hyperlink"/>
            <w:noProof/>
          </w:rPr>
          <w:t>https://doi.org:10.1038/383802a0</w:t>
        </w:r>
      </w:hyperlink>
    </w:p>
    <w:p w14:paraId="2FCF293E" w14:textId="296BFF17" w:rsidR="007F429C" w:rsidRPr="007F429C" w:rsidRDefault="007F429C" w:rsidP="007F429C">
      <w:pPr>
        <w:pStyle w:val="EndNoteBibliography"/>
        <w:ind w:left="720" w:hanging="720"/>
        <w:rPr>
          <w:noProof/>
        </w:rPr>
      </w:pPr>
      <w:r w:rsidRPr="007F429C">
        <w:rPr>
          <w:noProof/>
        </w:rPr>
        <w:t>27</w:t>
      </w:r>
      <w:r w:rsidRPr="007F429C">
        <w:rPr>
          <w:noProof/>
        </w:rPr>
        <w:tab/>
        <w:t xml:space="preserve">Ghimire, S. &amp; Biju, V. Relations of exciton dynamics in quantum dots to photoluminescence, lasing, and energy harvesting. </w:t>
      </w:r>
      <w:r w:rsidRPr="007F429C">
        <w:rPr>
          <w:i/>
          <w:noProof/>
        </w:rPr>
        <w:t>Journal of Photochemistry and Photobiology C: Photochemistry Reviews</w:t>
      </w:r>
      <w:r w:rsidRPr="007F429C">
        <w:rPr>
          <w:noProof/>
        </w:rPr>
        <w:t xml:space="preserve"> </w:t>
      </w:r>
      <w:r w:rsidRPr="007F429C">
        <w:rPr>
          <w:b/>
          <w:noProof/>
        </w:rPr>
        <w:t>34</w:t>
      </w:r>
      <w:r w:rsidRPr="007F429C">
        <w:rPr>
          <w:noProof/>
        </w:rPr>
        <w:t xml:space="preserve">, 137-151 (2018). </w:t>
      </w:r>
      <w:hyperlink r:id="rId37" w:history="1">
        <w:r w:rsidRPr="007F429C">
          <w:rPr>
            <w:rStyle w:val="Hyperlink"/>
            <w:noProof/>
          </w:rPr>
          <w:t>https://doi.org:https://doi.org/10.1016/j.jphotochemrev.2018.01.004</w:t>
        </w:r>
      </w:hyperlink>
    </w:p>
    <w:p w14:paraId="526AB9D3" w14:textId="28529394" w:rsidR="007F429C" w:rsidRPr="007F429C" w:rsidRDefault="007F429C" w:rsidP="007F429C">
      <w:pPr>
        <w:pStyle w:val="EndNoteBibliography"/>
        <w:ind w:left="720" w:hanging="720"/>
        <w:rPr>
          <w:noProof/>
        </w:rPr>
      </w:pPr>
      <w:r w:rsidRPr="007F429C">
        <w:rPr>
          <w:noProof/>
        </w:rPr>
        <w:t>28</w:t>
      </w:r>
      <w:r w:rsidRPr="007F429C">
        <w:rPr>
          <w:noProof/>
        </w:rPr>
        <w:tab/>
        <w:t xml:space="preserve">Efros, A. L. Almost always bright. </w:t>
      </w:r>
      <w:r w:rsidRPr="007F429C">
        <w:rPr>
          <w:i/>
          <w:noProof/>
        </w:rPr>
        <w:t>Nature Materials</w:t>
      </w:r>
      <w:r w:rsidRPr="007F429C">
        <w:rPr>
          <w:noProof/>
        </w:rPr>
        <w:t xml:space="preserve"> </w:t>
      </w:r>
      <w:r w:rsidRPr="007F429C">
        <w:rPr>
          <w:b/>
          <w:noProof/>
        </w:rPr>
        <w:t>7</w:t>
      </w:r>
      <w:r w:rsidRPr="007F429C">
        <w:rPr>
          <w:noProof/>
        </w:rPr>
        <w:t xml:space="preserve">, 612-613 (2008). </w:t>
      </w:r>
      <w:hyperlink r:id="rId38" w:history="1">
        <w:r w:rsidRPr="007F429C">
          <w:rPr>
            <w:rStyle w:val="Hyperlink"/>
            <w:noProof/>
          </w:rPr>
          <w:t>https://doi.org:10.1038/nmat2239</w:t>
        </w:r>
      </w:hyperlink>
    </w:p>
    <w:p w14:paraId="1C04661C" w14:textId="6046570B" w:rsidR="007F429C" w:rsidRPr="007F429C" w:rsidRDefault="007F429C" w:rsidP="007F429C">
      <w:pPr>
        <w:pStyle w:val="EndNoteBibliography"/>
        <w:ind w:left="720" w:hanging="720"/>
        <w:rPr>
          <w:noProof/>
        </w:rPr>
      </w:pPr>
      <w:r w:rsidRPr="007F429C">
        <w:rPr>
          <w:noProof/>
        </w:rPr>
        <w:t>29</w:t>
      </w:r>
      <w:r w:rsidRPr="007F429C">
        <w:rPr>
          <w:noProof/>
        </w:rPr>
        <w:tab/>
        <w:t xml:space="preserve">Efros, A. L. &amp; Nesbitt, D. J. Origin and control of blinking in quantum dots. </w:t>
      </w:r>
      <w:r w:rsidRPr="007F429C">
        <w:rPr>
          <w:i/>
          <w:noProof/>
        </w:rPr>
        <w:t>Nature Nanotechnology</w:t>
      </w:r>
      <w:r w:rsidRPr="007F429C">
        <w:rPr>
          <w:noProof/>
        </w:rPr>
        <w:t xml:space="preserve"> </w:t>
      </w:r>
      <w:r w:rsidRPr="007F429C">
        <w:rPr>
          <w:b/>
          <w:noProof/>
        </w:rPr>
        <w:t>11</w:t>
      </w:r>
      <w:r w:rsidRPr="007F429C">
        <w:rPr>
          <w:noProof/>
        </w:rPr>
        <w:t xml:space="preserve">, 661-671 (2016). </w:t>
      </w:r>
      <w:hyperlink r:id="rId39" w:history="1">
        <w:r w:rsidRPr="007F429C">
          <w:rPr>
            <w:rStyle w:val="Hyperlink"/>
            <w:noProof/>
          </w:rPr>
          <w:t>https://doi.org:10.1038/nnano.2016.140</w:t>
        </w:r>
      </w:hyperlink>
    </w:p>
    <w:p w14:paraId="024FDDBA" w14:textId="2F97FFA3" w:rsidR="007F429C" w:rsidRPr="007F429C" w:rsidRDefault="007F429C" w:rsidP="007F429C">
      <w:pPr>
        <w:pStyle w:val="EndNoteBibliography"/>
        <w:ind w:left="720" w:hanging="720"/>
        <w:rPr>
          <w:noProof/>
        </w:rPr>
      </w:pPr>
      <w:r w:rsidRPr="007F429C">
        <w:rPr>
          <w:noProof/>
        </w:rPr>
        <w:t>30</w:t>
      </w:r>
      <w:r w:rsidRPr="007F429C">
        <w:rPr>
          <w:noProof/>
        </w:rPr>
        <w:tab/>
        <w:t>Chen, F.</w:t>
      </w:r>
      <w:r w:rsidRPr="007F429C">
        <w:rPr>
          <w:i/>
          <w:noProof/>
        </w:rPr>
        <w:t xml:space="preserve"> et al.</w:t>
      </w:r>
      <w:r w:rsidRPr="007F429C">
        <w:rPr>
          <w:noProof/>
        </w:rPr>
        <w:t xml:space="preserve"> Unclonable fluorescence behaviors of perovskite quantum dots/chaotic metasurfaces hybrid nanostructures for versatile security primitive. </w:t>
      </w:r>
      <w:r w:rsidRPr="007F429C">
        <w:rPr>
          <w:i/>
          <w:noProof/>
        </w:rPr>
        <w:t>Chemical Engineering Journal</w:t>
      </w:r>
      <w:r w:rsidRPr="007F429C">
        <w:rPr>
          <w:noProof/>
        </w:rPr>
        <w:t xml:space="preserve"> </w:t>
      </w:r>
      <w:r w:rsidRPr="007F429C">
        <w:rPr>
          <w:b/>
          <w:noProof/>
        </w:rPr>
        <w:t>411</w:t>
      </w:r>
      <w:r w:rsidRPr="007F429C">
        <w:rPr>
          <w:noProof/>
        </w:rPr>
        <w:t xml:space="preserve">, 128350 (2021). </w:t>
      </w:r>
      <w:hyperlink r:id="rId40" w:history="1">
        <w:r w:rsidRPr="007F429C">
          <w:rPr>
            <w:rStyle w:val="Hyperlink"/>
            <w:noProof/>
          </w:rPr>
          <w:t>https://doi.org:https://doi.org/10.1016/j.cej.2020.128350</w:t>
        </w:r>
      </w:hyperlink>
    </w:p>
    <w:p w14:paraId="4E47CB2E" w14:textId="6D1B5A15" w:rsidR="007F429C" w:rsidRPr="007F429C" w:rsidRDefault="007F429C" w:rsidP="007F429C">
      <w:pPr>
        <w:pStyle w:val="EndNoteBibliography"/>
        <w:ind w:left="720" w:hanging="720"/>
        <w:rPr>
          <w:noProof/>
        </w:rPr>
      </w:pPr>
      <w:r w:rsidRPr="007F429C">
        <w:rPr>
          <w:noProof/>
        </w:rPr>
        <w:lastRenderedPageBreak/>
        <w:t>31</w:t>
      </w:r>
      <w:r w:rsidRPr="007F429C">
        <w:rPr>
          <w:noProof/>
        </w:rPr>
        <w:tab/>
        <w:t xml:space="preserve">Lapidas, V., Zhizhchenko, A., Pustovalov, E., Storozhenko, D. &amp; Kuchmizhak, A. Direct laser printing of high-resolution physically unclonable function anti-counterfeit labels. </w:t>
      </w:r>
      <w:r w:rsidRPr="007F429C">
        <w:rPr>
          <w:i/>
          <w:noProof/>
        </w:rPr>
        <w:t>Applied Physics Letters</w:t>
      </w:r>
      <w:r w:rsidRPr="007F429C">
        <w:rPr>
          <w:noProof/>
        </w:rPr>
        <w:t xml:space="preserve"> </w:t>
      </w:r>
      <w:r w:rsidRPr="007F429C">
        <w:rPr>
          <w:b/>
          <w:noProof/>
        </w:rPr>
        <w:t>120</w:t>
      </w:r>
      <w:r w:rsidRPr="007F429C">
        <w:rPr>
          <w:noProof/>
        </w:rPr>
        <w:t xml:space="preserve"> (2022). </w:t>
      </w:r>
      <w:hyperlink r:id="rId41" w:history="1">
        <w:r w:rsidRPr="007F429C">
          <w:rPr>
            <w:rStyle w:val="Hyperlink"/>
            <w:noProof/>
          </w:rPr>
          <w:t>https://doi.org:Artn</w:t>
        </w:r>
      </w:hyperlink>
      <w:r w:rsidRPr="007F429C">
        <w:rPr>
          <w:noProof/>
        </w:rPr>
        <w:t xml:space="preserve"> 261104</w:t>
      </w:r>
    </w:p>
    <w:p w14:paraId="4B943DD6" w14:textId="77777777" w:rsidR="007F429C" w:rsidRPr="007F429C" w:rsidRDefault="007F429C" w:rsidP="007F429C">
      <w:pPr>
        <w:pStyle w:val="EndNoteBibliography"/>
        <w:ind w:left="720" w:hanging="720"/>
        <w:rPr>
          <w:noProof/>
        </w:rPr>
      </w:pPr>
      <w:r w:rsidRPr="007F429C">
        <w:rPr>
          <w:noProof/>
        </w:rPr>
        <w:t>10.1063/5.0091213</w:t>
      </w:r>
    </w:p>
    <w:p w14:paraId="455BEB47" w14:textId="655BFD2E" w:rsidR="007F429C" w:rsidRPr="007F429C" w:rsidRDefault="007F429C" w:rsidP="007F429C">
      <w:pPr>
        <w:pStyle w:val="EndNoteBibliography"/>
        <w:ind w:left="720" w:hanging="720"/>
        <w:rPr>
          <w:noProof/>
        </w:rPr>
      </w:pPr>
      <w:r w:rsidRPr="007F429C">
        <w:rPr>
          <w:noProof/>
        </w:rPr>
        <w:t>32</w:t>
      </w:r>
      <w:r w:rsidRPr="007F429C">
        <w:rPr>
          <w:noProof/>
        </w:rPr>
        <w:tab/>
        <w:t xml:space="preserve">Moon, H., Lee, C., Lee, W., Kim, J. &amp; Chae, H. Stability of Quantum Dots, Quantum Dot Films, and Quantum Dot Light-Emitting Diodes for Display Applications. </w:t>
      </w:r>
      <w:r w:rsidRPr="007F429C">
        <w:rPr>
          <w:i/>
          <w:noProof/>
        </w:rPr>
        <w:t>Advanced Materials</w:t>
      </w:r>
      <w:r w:rsidRPr="007F429C">
        <w:rPr>
          <w:noProof/>
        </w:rPr>
        <w:t xml:space="preserve"> </w:t>
      </w:r>
      <w:r w:rsidRPr="007F429C">
        <w:rPr>
          <w:b/>
          <w:noProof/>
        </w:rPr>
        <w:t>31</w:t>
      </w:r>
      <w:r w:rsidRPr="007F429C">
        <w:rPr>
          <w:noProof/>
        </w:rPr>
        <w:t xml:space="preserve"> (2019). </w:t>
      </w:r>
      <w:hyperlink r:id="rId42" w:history="1">
        <w:r w:rsidRPr="007F429C">
          <w:rPr>
            <w:rStyle w:val="Hyperlink"/>
            <w:noProof/>
          </w:rPr>
          <w:t>https://doi.org:ARTN</w:t>
        </w:r>
      </w:hyperlink>
      <w:r w:rsidRPr="007F429C">
        <w:rPr>
          <w:noProof/>
        </w:rPr>
        <w:t xml:space="preserve"> 1804294</w:t>
      </w:r>
    </w:p>
    <w:p w14:paraId="142598B4" w14:textId="77777777" w:rsidR="007F429C" w:rsidRPr="007F429C" w:rsidRDefault="007F429C" w:rsidP="007F429C">
      <w:pPr>
        <w:pStyle w:val="EndNoteBibliography"/>
        <w:ind w:left="720" w:hanging="720"/>
        <w:rPr>
          <w:noProof/>
        </w:rPr>
      </w:pPr>
      <w:r w:rsidRPr="007F429C">
        <w:rPr>
          <w:noProof/>
        </w:rPr>
        <w:t>10.1002/adma.201804294</w:t>
      </w:r>
    </w:p>
    <w:p w14:paraId="2A84332D" w14:textId="09E8CFF7" w:rsidR="007F429C" w:rsidRPr="007F429C" w:rsidRDefault="007F429C" w:rsidP="007F429C">
      <w:pPr>
        <w:pStyle w:val="EndNoteBibliography"/>
        <w:ind w:left="720" w:hanging="720"/>
        <w:rPr>
          <w:noProof/>
        </w:rPr>
      </w:pPr>
      <w:r w:rsidRPr="007F429C">
        <w:rPr>
          <w:noProof/>
        </w:rPr>
        <w:t>33</w:t>
      </w:r>
      <w:r w:rsidRPr="007F429C">
        <w:rPr>
          <w:noProof/>
        </w:rPr>
        <w:tab/>
        <w:t xml:space="preserve">Longmate, K. D., Abdelazim, N. M., Ball, E. M., Majaniemi, J. &amp; Young, R. J. Improving the longevity of optically-read quantum dot physical unclonable functions. </w:t>
      </w:r>
      <w:r w:rsidRPr="007F429C">
        <w:rPr>
          <w:i/>
          <w:noProof/>
        </w:rPr>
        <w:t>Scientific Reports</w:t>
      </w:r>
      <w:r w:rsidRPr="007F429C">
        <w:rPr>
          <w:noProof/>
        </w:rPr>
        <w:t xml:space="preserve"> </w:t>
      </w:r>
      <w:r w:rsidRPr="007F429C">
        <w:rPr>
          <w:b/>
          <w:noProof/>
        </w:rPr>
        <w:t>11</w:t>
      </w:r>
      <w:r w:rsidRPr="007F429C">
        <w:rPr>
          <w:noProof/>
        </w:rPr>
        <w:t xml:space="preserve">, 10999 (2021). </w:t>
      </w:r>
      <w:hyperlink r:id="rId43" w:history="1">
        <w:r w:rsidRPr="007F429C">
          <w:rPr>
            <w:rStyle w:val="Hyperlink"/>
            <w:noProof/>
          </w:rPr>
          <w:t>https://doi.org:10.1038/s41598-021-90129-2</w:t>
        </w:r>
      </w:hyperlink>
    </w:p>
    <w:p w14:paraId="310DB3C7" w14:textId="77777777" w:rsidR="007F429C" w:rsidRPr="007F429C" w:rsidRDefault="007F429C" w:rsidP="007F429C">
      <w:pPr>
        <w:pStyle w:val="EndNoteBibliography"/>
        <w:ind w:left="720" w:hanging="720"/>
        <w:rPr>
          <w:noProof/>
        </w:rPr>
      </w:pPr>
      <w:r w:rsidRPr="007F429C">
        <w:rPr>
          <w:noProof/>
        </w:rPr>
        <w:t>34</w:t>
      </w:r>
      <w:r w:rsidRPr="007F429C">
        <w:rPr>
          <w:noProof/>
        </w:rPr>
        <w:tab/>
        <w:t>Marcinkevicius, P.</w:t>
      </w:r>
      <w:r w:rsidRPr="007F429C">
        <w:rPr>
          <w:i/>
          <w:noProof/>
        </w:rPr>
        <w:t xml:space="preserve"> et al.</w:t>
      </w:r>
      <w:r w:rsidRPr="007F429C">
        <w:rPr>
          <w:noProof/>
        </w:rPr>
        <w:t xml:space="preserve"> in </w:t>
      </w:r>
      <w:r w:rsidRPr="007F429C">
        <w:rPr>
          <w:i/>
          <w:noProof/>
        </w:rPr>
        <w:t>2019 Design, Automation &amp; Test in Europe Conference &amp; Exhibition (DATE).</w:t>
      </w:r>
      <w:r w:rsidRPr="007F429C">
        <w:rPr>
          <w:noProof/>
        </w:rPr>
        <w:t xml:space="preserve">  198-203.</w:t>
      </w:r>
    </w:p>
    <w:p w14:paraId="39EA1107" w14:textId="60BF96EC" w:rsidR="00284383" w:rsidRDefault="00B91DA6">
      <w:r w:rsidRPr="00C5214A">
        <w:rPr>
          <w:szCs w:val="22"/>
        </w:rPr>
        <w:fldChar w:fldCharType="end"/>
      </w:r>
    </w:p>
    <w:p w14:paraId="586A2731" w14:textId="4E5E0B64" w:rsidR="00A642B4" w:rsidRDefault="00836620" w:rsidP="00022D95">
      <w:r w:rsidRPr="00836620">
        <w:rPr>
          <w:noProof/>
        </w:rPr>
        <w:t xml:space="preserve"> </w:t>
      </w:r>
    </w:p>
    <w:sectPr w:rsidR="00A642B4" w:rsidSect="00145AE3">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5833A" w14:textId="77777777" w:rsidR="002F2ACB" w:rsidRDefault="002F2ACB" w:rsidP="00BB4214">
      <w:r>
        <w:separator/>
      </w:r>
    </w:p>
  </w:endnote>
  <w:endnote w:type="continuationSeparator" w:id="0">
    <w:p w14:paraId="1B90CD2A" w14:textId="77777777" w:rsidR="002F2ACB" w:rsidRDefault="002F2ACB" w:rsidP="00BB4214">
      <w:r>
        <w:continuationSeparator/>
      </w:r>
    </w:p>
  </w:endnote>
  <w:endnote w:type="continuationNotice" w:id="1">
    <w:p w14:paraId="44487C63" w14:textId="77777777" w:rsidR="002F2ACB" w:rsidRDefault="002F2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6E54" w14:textId="54B74DF3" w:rsidR="00BB4214" w:rsidRPr="00BB4214" w:rsidRDefault="00BB4214" w:rsidP="00BB4214">
    <w:pPr>
      <w:pStyle w:val="Footer"/>
      <w:rPr>
        <w:vertAlign w:val="superscript"/>
      </w:rPr>
    </w:pPr>
  </w:p>
  <w:p w14:paraId="333F1757" w14:textId="27807C29" w:rsidR="00BB4214" w:rsidRPr="00BB4214" w:rsidRDefault="00BB4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203CB" w14:textId="77777777" w:rsidR="002F2ACB" w:rsidRDefault="002F2ACB" w:rsidP="00BB4214">
      <w:r>
        <w:separator/>
      </w:r>
    </w:p>
  </w:footnote>
  <w:footnote w:type="continuationSeparator" w:id="0">
    <w:p w14:paraId="4B59AEE9" w14:textId="77777777" w:rsidR="002F2ACB" w:rsidRDefault="002F2ACB" w:rsidP="00BB4214">
      <w:r>
        <w:continuationSeparator/>
      </w:r>
    </w:p>
  </w:footnote>
  <w:footnote w:type="continuationNotice" w:id="1">
    <w:p w14:paraId="41D90B15" w14:textId="77777777" w:rsidR="002F2ACB" w:rsidRDefault="002F2A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A35"/>
    <w:multiLevelType w:val="hybridMultilevel"/>
    <w:tmpl w:val="6DE0CBC4"/>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 w15:restartNumberingAfterBreak="0">
    <w:nsid w:val="132A54E7"/>
    <w:multiLevelType w:val="hybridMultilevel"/>
    <w:tmpl w:val="B0DEB8DA"/>
    <w:lvl w:ilvl="0" w:tplc="08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 w15:restartNumberingAfterBreak="0">
    <w:nsid w:val="2854634E"/>
    <w:multiLevelType w:val="hybridMultilevel"/>
    <w:tmpl w:val="00609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4A6003"/>
    <w:multiLevelType w:val="hybridMultilevel"/>
    <w:tmpl w:val="C5D65F12"/>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31DA3CCE"/>
    <w:multiLevelType w:val="hybridMultilevel"/>
    <w:tmpl w:val="18140100"/>
    <w:lvl w:ilvl="0" w:tplc="81123164">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AE3515"/>
    <w:multiLevelType w:val="hybridMultilevel"/>
    <w:tmpl w:val="2E20017E"/>
    <w:lvl w:ilvl="0" w:tplc="21CE258E">
      <w:start w:val="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EA0254"/>
    <w:multiLevelType w:val="hybridMultilevel"/>
    <w:tmpl w:val="EEAE4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4463FC"/>
    <w:multiLevelType w:val="hybridMultilevel"/>
    <w:tmpl w:val="27C64FC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7B635260"/>
    <w:multiLevelType w:val="hybridMultilevel"/>
    <w:tmpl w:val="67546358"/>
    <w:lvl w:ilvl="0" w:tplc="E726336E">
      <w:start w:val="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345623">
    <w:abstractNumId w:val="3"/>
  </w:num>
  <w:num w:numId="2" w16cid:durableId="499930432">
    <w:abstractNumId w:val="6"/>
  </w:num>
  <w:num w:numId="3" w16cid:durableId="1312829420">
    <w:abstractNumId w:val="2"/>
  </w:num>
  <w:num w:numId="4" w16cid:durableId="737554991">
    <w:abstractNumId w:val="1"/>
  </w:num>
  <w:num w:numId="5" w16cid:durableId="241526660">
    <w:abstractNumId w:val="7"/>
  </w:num>
  <w:num w:numId="6" w16cid:durableId="187793260">
    <w:abstractNumId w:val="0"/>
  </w:num>
  <w:num w:numId="7" w16cid:durableId="1971209019">
    <w:abstractNumId w:val="5"/>
  </w:num>
  <w:num w:numId="8" w16cid:durableId="2066247973">
    <w:abstractNumId w:val="8"/>
  </w:num>
  <w:num w:numId="9" w16cid:durableId="15057816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955ff270evx0eazxop9t5f9av9dfs50wvz&quot;&gt;Nonlinear (Chris) paper&lt;record-ids&gt;&lt;item&gt;1&lt;/item&gt;&lt;item&gt;2&lt;/item&gt;&lt;item&gt;3&lt;/item&gt;&lt;item&gt;5&lt;/item&gt;&lt;item&gt;6&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77&lt;/item&gt;&lt;item&gt;110&lt;/item&gt;&lt;item&gt;112&lt;/item&gt;&lt;/record-ids&gt;&lt;/item&gt;&lt;item db-id=&quot;fepff5spz25zx6eds2855azkr0zd0saf0f2p&quot;&gt;thesis main library&lt;record-ids&gt;&lt;item&gt;137&lt;/item&gt;&lt;/record-ids&gt;&lt;/item&gt;&lt;/Libraries&gt;"/>
  </w:docVars>
  <w:rsids>
    <w:rsidRoot w:val="007055B1"/>
    <w:rsid w:val="0000062B"/>
    <w:rsid w:val="00000E49"/>
    <w:rsid w:val="00001131"/>
    <w:rsid w:val="0000296D"/>
    <w:rsid w:val="000029AE"/>
    <w:rsid w:val="00002B8A"/>
    <w:rsid w:val="00003320"/>
    <w:rsid w:val="0000438C"/>
    <w:rsid w:val="00005293"/>
    <w:rsid w:val="00006BA9"/>
    <w:rsid w:val="00007A61"/>
    <w:rsid w:val="00007E80"/>
    <w:rsid w:val="0001099B"/>
    <w:rsid w:val="00012492"/>
    <w:rsid w:val="000156EE"/>
    <w:rsid w:val="000179F2"/>
    <w:rsid w:val="0002141D"/>
    <w:rsid w:val="00021ED7"/>
    <w:rsid w:val="00022D95"/>
    <w:rsid w:val="00023495"/>
    <w:rsid w:val="00024A80"/>
    <w:rsid w:val="00024F69"/>
    <w:rsid w:val="00025F71"/>
    <w:rsid w:val="00026872"/>
    <w:rsid w:val="0002791D"/>
    <w:rsid w:val="00030D58"/>
    <w:rsid w:val="000317F4"/>
    <w:rsid w:val="00032356"/>
    <w:rsid w:val="00034B37"/>
    <w:rsid w:val="00035DF5"/>
    <w:rsid w:val="00040B3C"/>
    <w:rsid w:val="000416E0"/>
    <w:rsid w:val="000419E0"/>
    <w:rsid w:val="0004281D"/>
    <w:rsid w:val="00044AAB"/>
    <w:rsid w:val="00046752"/>
    <w:rsid w:val="00047CBC"/>
    <w:rsid w:val="000506FF"/>
    <w:rsid w:val="0005080E"/>
    <w:rsid w:val="000515AC"/>
    <w:rsid w:val="000518F7"/>
    <w:rsid w:val="00051E4A"/>
    <w:rsid w:val="00051EFE"/>
    <w:rsid w:val="00053965"/>
    <w:rsid w:val="00053A3B"/>
    <w:rsid w:val="000552F1"/>
    <w:rsid w:val="0005546B"/>
    <w:rsid w:val="0005559B"/>
    <w:rsid w:val="00057DD5"/>
    <w:rsid w:val="0006053F"/>
    <w:rsid w:val="000628C1"/>
    <w:rsid w:val="000646E7"/>
    <w:rsid w:val="00064CB0"/>
    <w:rsid w:val="00065AAA"/>
    <w:rsid w:val="000669DE"/>
    <w:rsid w:val="00066E53"/>
    <w:rsid w:val="00067E20"/>
    <w:rsid w:val="00070EBF"/>
    <w:rsid w:val="000710E2"/>
    <w:rsid w:val="0007191A"/>
    <w:rsid w:val="000727F0"/>
    <w:rsid w:val="000735E0"/>
    <w:rsid w:val="00073FF3"/>
    <w:rsid w:val="00080C41"/>
    <w:rsid w:val="00080DB2"/>
    <w:rsid w:val="000810AA"/>
    <w:rsid w:val="00081FD0"/>
    <w:rsid w:val="0008219C"/>
    <w:rsid w:val="0008233E"/>
    <w:rsid w:val="000826E8"/>
    <w:rsid w:val="000829C6"/>
    <w:rsid w:val="00083003"/>
    <w:rsid w:val="000869C5"/>
    <w:rsid w:val="00095945"/>
    <w:rsid w:val="00096FAC"/>
    <w:rsid w:val="000972B5"/>
    <w:rsid w:val="000975E4"/>
    <w:rsid w:val="000A40F8"/>
    <w:rsid w:val="000A6695"/>
    <w:rsid w:val="000A69A8"/>
    <w:rsid w:val="000A7519"/>
    <w:rsid w:val="000B220D"/>
    <w:rsid w:val="000B2349"/>
    <w:rsid w:val="000B489E"/>
    <w:rsid w:val="000B57BA"/>
    <w:rsid w:val="000B6766"/>
    <w:rsid w:val="000B6B0C"/>
    <w:rsid w:val="000C1667"/>
    <w:rsid w:val="000C16D4"/>
    <w:rsid w:val="000C190A"/>
    <w:rsid w:val="000C4322"/>
    <w:rsid w:val="000C588B"/>
    <w:rsid w:val="000D01E0"/>
    <w:rsid w:val="000D2305"/>
    <w:rsid w:val="000D2B92"/>
    <w:rsid w:val="000D5B2E"/>
    <w:rsid w:val="000D5D2C"/>
    <w:rsid w:val="000D72A9"/>
    <w:rsid w:val="000D77A4"/>
    <w:rsid w:val="000D7F5E"/>
    <w:rsid w:val="000E1557"/>
    <w:rsid w:val="000E157B"/>
    <w:rsid w:val="000E4696"/>
    <w:rsid w:val="000E51D9"/>
    <w:rsid w:val="000E75B1"/>
    <w:rsid w:val="000F0299"/>
    <w:rsid w:val="000F1A89"/>
    <w:rsid w:val="000F2DC2"/>
    <w:rsid w:val="000F4A57"/>
    <w:rsid w:val="000F4C5E"/>
    <w:rsid w:val="000F581D"/>
    <w:rsid w:val="000F7B91"/>
    <w:rsid w:val="000F7DC5"/>
    <w:rsid w:val="000F7E8C"/>
    <w:rsid w:val="00101858"/>
    <w:rsid w:val="00103835"/>
    <w:rsid w:val="00106AD8"/>
    <w:rsid w:val="00106C8A"/>
    <w:rsid w:val="00106DDB"/>
    <w:rsid w:val="0010774F"/>
    <w:rsid w:val="001118A6"/>
    <w:rsid w:val="001123AB"/>
    <w:rsid w:val="001147C0"/>
    <w:rsid w:val="00114F49"/>
    <w:rsid w:val="00117D92"/>
    <w:rsid w:val="00122B16"/>
    <w:rsid w:val="00122EA3"/>
    <w:rsid w:val="001231E3"/>
    <w:rsid w:val="00126FEC"/>
    <w:rsid w:val="00127F39"/>
    <w:rsid w:val="00133156"/>
    <w:rsid w:val="00133ABF"/>
    <w:rsid w:val="00134296"/>
    <w:rsid w:val="0013547C"/>
    <w:rsid w:val="001357B0"/>
    <w:rsid w:val="001364B0"/>
    <w:rsid w:val="00136890"/>
    <w:rsid w:val="001410BF"/>
    <w:rsid w:val="001433FF"/>
    <w:rsid w:val="00144D3C"/>
    <w:rsid w:val="001452CD"/>
    <w:rsid w:val="00145AE3"/>
    <w:rsid w:val="00145C4E"/>
    <w:rsid w:val="001466E6"/>
    <w:rsid w:val="0015155F"/>
    <w:rsid w:val="00152476"/>
    <w:rsid w:val="00152DD0"/>
    <w:rsid w:val="0015358F"/>
    <w:rsid w:val="00154457"/>
    <w:rsid w:val="00155A2A"/>
    <w:rsid w:val="0015607B"/>
    <w:rsid w:val="00160813"/>
    <w:rsid w:val="00161667"/>
    <w:rsid w:val="001618C3"/>
    <w:rsid w:val="00164DAB"/>
    <w:rsid w:val="00165965"/>
    <w:rsid w:val="00167794"/>
    <w:rsid w:val="00167E10"/>
    <w:rsid w:val="001707A4"/>
    <w:rsid w:val="00171A40"/>
    <w:rsid w:val="00172B78"/>
    <w:rsid w:val="001755BB"/>
    <w:rsid w:val="00176177"/>
    <w:rsid w:val="00176759"/>
    <w:rsid w:val="00176A97"/>
    <w:rsid w:val="001774FF"/>
    <w:rsid w:val="00177E4F"/>
    <w:rsid w:val="00181D56"/>
    <w:rsid w:val="0018293F"/>
    <w:rsid w:val="00183E1E"/>
    <w:rsid w:val="00183EE4"/>
    <w:rsid w:val="0018469D"/>
    <w:rsid w:val="00185574"/>
    <w:rsid w:val="0018653B"/>
    <w:rsid w:val="001875B8"/>
    <w:rsid w:val="00192A65"/>
    <w:rsid w:val="00194533"/>
    <w:rsid w:val="00194CAF"/>
    <w:rsid w:val="00195265"/>
    <w:rsid w:val="001969C0"/>
    <w:rsid w:val="001971A6"/>
    <w:rsid w:val="00197EDD"/>
    <w:rsid w:val="001A0073"/>
    <w:rsid w:val="001A276A"/>
    <w:rsid w:val="001A2C78"/>
    <w:rsid w:val="001A5EED"/>
    <w:rsid w:val="001A6288"/>
    <w:rsid w:val="001A765C"/>
    <w:rsid w:val="001A7E57"/>
    <w:rsid w:val="001B1D00"/>
    <w:rsid w:val="001B2085"/>
    <w:rsid w:val="001B228F"/>
    <w:rsid w:val="001B41E2"/>
    <w:rsid w:val="001B6481"/>
    <w:rsid w:val="001B6696"/>
    <w:rsid w:val="001B730D"/>
    <w:rsid w:val="001B7FFE"/>
    <w:rsid w:val="001C2F6A"/>
    <w:rsid w:val="001C4369"/>
    <w:rsid w:val="001C5A09"/>
    <w:rsid w:val="001C637C"/>
    <w:rsid w:val="001C63D1"/>
    <w:rsid w:val="001C6FE5"/>
    <w:rsid w:val="001C7487"/>
    <w:rsid w:val="001D0766"/>
    <w:rsid w:val="001D0DDC"/>
    <w:rsid w:val="001D1274"/>
    <w:rsid w:val="001D26EB"/>
    <w:rsid w:val="001D3D2D"/>
    <w:rsid w:val="001D4C26"/>
    <w:rsid w:val="001D5823"/>
    <w:rsid w:val="001D6878"/>
    <w:rsid w:val="001D69F8"/>
    <w:rsid w:val="001D6B0B"/>
    <w:rsid w:val="001D6BAF"/>
    <w:rsid w:val="001E031E"/>
    <w:rsid w:val="001E14F2"/>
    <w:rsid w:val="001E1FD7"/>
    <w:rsid w:val="001E2338"/>
    <w:rsid w:val="001E3E73"/>
    <w:rsid w:val="001E4862"/>
    <w:rsid w:val="001E4977"/>
    <w:rsid w:val="001E4FF4"/>
    <w:rsid w:val="001E7771"/>
    <w:rsid w:val="001F1389"/>
    <w:rsid w:val="001F1FBC"/>
    <w:rsid w:val="001F38FB"/>
    <w:rsid w:val="001F51DA"/>
    <w:rsid w:val="001F5F23"/>
    <w:rsid w:val="001F6265"/>
    <w:rsid w:val="001F6E38"/>
    <w:rsid w:val="00200BA3"/>
    <w:rsid w:val="002010E7"/>
    <w:rsid w:val="00201E55"/>
    <w:rsid w:val="00202AA7"/>
    <w:rsid w:val="00205E04"/>
    <w:rsid w:val="00206283"/>
    <w:rsid w:val="002073EE"/>
    <w:rsid w:val="00212AF2"/>
    <w:rsid w:val="00214C10"/>
    <w:rsid w:val="002157E3"/>
    <w:rsid w:val="0021635D"/>
    <w:rsid w:val="0021700D"/>
    <w:rsid w:val="00217C87"/>
    <w:rsid w:val="00220463"/>
    <w:rsid w:val="002208C9"/>
    <w:rsid w:val="00220BA8"/>
    <w:rsid w:val="00222DA7"/>
    <w:rsid w:val="0022318F"/>
    <w:rsid w:val="002235B5"/>
    <w:rsid w:val="0022471F"/>
    <w:rsid w:val="0022632E"/>
    <w:rsid w:val="00227411"/>
    <w:rsid w:val="00227A45"/>
    <w:rsid w:val="00230341"/>
    <w:rsid w:val="00231F54"/>
    <w:rsid w:val="002328B9"/>
    <w:rsid w:val="0023330E"/>
    <w:rsid w:val="00235573"/>
    <w:rsid w:val="00235B20"/>
    <w:rsid w:val="00237857"/>
    <w:rsid w:val="00241974"/>
    <w:rsid w:val="00245086"/>
    <w:rsid w:val="00246DC3"/>
    <w:rsid w:val="00250362"/>
    <w:rsid w:val="002512BC"/>
    <w:rsid w:val="00251E40"/>
    <w:rsid w:val="00252ABE"/>
    <w:rsid w:val="00252D7A"/>
    <w:rsid w:val="002569C8"/>
    <w:rsid w:val="00256A56"/>
    <w:rsid w:val="002603F0"/>
    <w:rsid w:val="00261B63"/>
    <w:rsid w:val="0026241C"/>
    <w:rsid w:val="00263293"/>
    <w:rsid w:val="002659B6"/>
    <w:rsid w:val="002660F4"/>
    <w:rsid w:val="0026620E"/>
    <w:rsid w:val="00266A58"/>
    <w:rsid w:val="0027015A"/>
    <w:rsid w:val="0027158F"/>
    <w:rsid w:val="002767DB"/>
    <w:rsid w:val="002805FB"/>
    <w:rsid w:val="00281452"/>
    <w:rsid w:val="0028145B"/>
    <w:rsid w:val="00282B9A"/>
    <w:rsid w:val="00282E40"/>
    <w:rsid w:val="00283604"/>
    <w:rsid w:val="00283C1E"/>
    <w:rsid w:val="00284383"/>
    <w:rsid w:val="00287826"/>
    <w:rsid w:val="00287E20"/>
    <w:rsid w:val="002907B4"/>
    <w:rsid w:val="00290E29"/>
    <w:rsid w:val="002917D5"/>
    <w:rsid w:val="00291B48"/>
    <w:rsid w:val="0029229E"/>
    <w:rsid w:val="00292C3F"/>
    <w:rsid w:val="00293273"/>
    <w:rsid w:val="0029388D"/>
    <w:rsid w:val="00295904"/>
    <w:rsid w:val="00297931"/>
    <w:rsid w:val="002A35F1"/>
    <w:rsid w:val="002A5FFA"/>
    <w:rsid w:val="002A78CB"/>
    <w:rsid w:val="002B0623"/>
    <w:rsid w:val="002B0A97"/>
    <w:rsid w:val="002B1E18"/>
    <w:rsid w:val="002B5C70"/>
    <w:rsid w:val="002B6B43"/>
    <w:rsid w:val="002B7954"/>
    <w:rsid w:val="002C07EF"/>
    <w:rsid w:val="002C17F1"/>
    <w:rsid w:val="002C1D08"/>
    <w:rsid w:val="002C27A7"/>
    <w:rsid w:val="002C33A9"/>
    <w:rsid w:val="002C48D3"/>
    <w:rsid w:val="002C4D34"/>
    <w:rsid w:val="002C7131"/>
    <w:rsid w:val="002C7167"/>
    <w:rsid w:val="002C7F8D"/>
    <w:rsid w:val="002D1B34"/>
    <w:rsid w:val="002D5AD2"/>
    <w:rsid w:val="002D6FC1"/>
    <w:rsid w:val="002D76B7"/>
    <w:rsid w:val="002D7EF2"/>
    <w:rsid w:val="002E1F7F"/>
    <w:rsid w:val="002E235F"/>
    <w:rsid w:val="002E365F"/>
    <w:rsid w:val="002E442A"/>
    <w:rsid w:val="002E50CA"/>
    <w:rsid w:val="002E52EE"/>
    <w:rsid w:val="002E5D84"/>
    <w:rsid w:val="002E611A"/>
    <w:rsid w:val="002E6A3C"/>
    <w:rsid w:val="002E75BB"/>
    <w:rsid w:val="002F2ACB"/>
    <w:rsid w:val="002F2F21"/>
    <w:rsid w:val="002F49B1"/>
    <w:rsid w:val="002F4C43"/>
    <w:rsid w:val="002F5060"/>
    <w:rsid w:val="002F5849"/>
    <w:rsid w:val="002F5E18"/>
    <w:rsid w:val="002F5F7A"/>
    <w:rsid w:val="003007EB"/>
    <w:rsid w:val="00301B12"/>
    <w:rsid w:val="00302CA9"/>
    <w:rsid w:val="003036EA"/>
    <w:rsid w:val="00303F54"/>
    <w:rsid w:val="00304787"/>
    <w:rsid w:val="00305686"/>
    <w:rsid w:val="00305DB3"/>
    <w:rsid w:val="00306AC8"/>
    <w:rsid w:val="00306E8C"/>
    <w:rsid w:val="003075EF"/>
    <w:rsid w:val="00307B35"/>
    <w:rsid w:val="0031235C"/>
    <w:rsid w:val="003124C2"/>
    <w:rsid w:val="00312AD6"/>
    <w:rsid w:val="003139A0"/>
    <w:rsid w:val="00313C7A"/>
    <w:rsid w:val="00315312"/>
    <w:rsid w:val="003156BD"/>
    <w:rsid w:val="003161C1"/>
    <w:rsid w:val="003164A1"/>
    <w:rsid w:val="0031716C"/>
    <w:rsid w:val="0032174E"/>
    <w:rsid w:val="003217A2"/>
    <w:rsid w:val="00322CA9"/>
    <w:rsid w:val="00326307"/>
    <w:rsid w:val="00326AA5"/>
    <w:rsid w:val="00327770"/>
    <w:rsid w:val="00331C6C"/>
    <w:rsid w:val="00333955"/>
    <w:rsid w:val="00335BA0"/>
    <w:rsid w:val="00336436"/>
    <w:rsid w:val="00336C13"/>
    <w:rsid w:val="00340A69"/>
    <w:rsid w:val="00344273"/>
    <w:rsid w:val="003445B8"/>
    <w:rsid w:val="00345831"/>
    <w:rsid w:val="00346434"/>
    <w:rsid w:val="00350400"/>
    <w:rsid w:val="00350710"/>
    <w:rsid w:val="003518BC"/>
    <w:rsid w:val="003519EB"/>
    <w:rsid w:val="00351D88"/>
    <w:rsid w:val="003525AC"/>
    <w:rsid w:val="00352CC3"/>
    <w:rsid w:val="00353091"/>
    <w:rsid w:val="00354B6C"/>
    <w:rsid w:val="0035548C"/>
    <w:rsid w:val="003556F0"/>
    <w:rsid w:val="003561C5"/>
    <w:rsid w:val="00356856"/>
    <w:rsid w:val="00360153"/>
    <w:rsid w:val="0036053A"/>
    <w:rsid w:val="003608CC"/>
    <w:rsid w:val="00360F35"/>
    <w:rsid w:val="003610B0"/>
    <w:rsid w:val="003614D2"/>
    <w:rsid w:val="00362138"/>
    <w:rsid w:val="0036305A"/>
    <w:rsid w:val="00365E51"/>
    <w:rsid w:val="0037048A"/>
    <w:rsid w:val="0037054D"/>
    <w:rsid w:val="00370E46"/>
    <w:rsid w:val="00372C30"/>
    <w:rsid w:val="003730DF"/>
    <w:rsid w:val="00373BDD"/>
    <w:rsid w:val="00374C28"/>
    <w:rsid w:val="00374D34"/>
    <w:rsid w:val="00376249"/>
    <w:rsid w:val="00377974"/>
    <w:rsid w:val="0038089D"/>
    <w:rsid w:val="00380FFA"/>
    <w:rsid w:val="00385AAC"/>
    <w:rsid w:val="00386F6C"/>
    <w:rsid w:val="00387DAC"/>
    <w:rsid w:val="003907A4"/>
    <w:rsid w:val="003917DB"/>
    <w:rsid w:val="00394CFC"/>
    <w:rsid w:val="003976C4"/>
    <w:rsid w:val="003A15F9"/>
    <w:rsid w:val="003A2321"/>
    <w:rsid w:val="003A3146"/>
    <w:rsid w:val="003A3963"/>
    <w:rsid w:val="003A41B6"/>
    <w:rsid w:val="003A5652"/>
    <w:rsid w:val="003A57C2"/>
    <w:rsid w:val="003A5E85"/>
    <w:rsid w:val="003A79F0"/>
    <w:rsid w:val="003A7F32"/>
    <w:rsid w:val="003B012F"/>
    <w:rsid w:val="003B088B"/>
    <w:rsid w:val="003B36C3"/>
    <w:rsid w:val="003B37CB"/>
    <w:rsid w:val="003B384E"/>
    <w:rsid w:val="003B5D1F"/>
    <w:rsid w:val="003C0070"/>
    <w:rsid w:val="003C0434"/>
    <w:rsid w:val="003C25BA"/>
    <w:rsid w:val="003C2A93"/>
    <w:rsid w:val="003C2D30"/>
    <w:rsid w:val="003C5657"/>
    <w:rsid w:val="003D090E"/>
    <w:rsid w:val="003D0E66"/>
    <w:rsid w:val="003D4E63"/>
    <w:rsid w:val="003D6AD6"/>
    <w:rsid w:val="003D7254"/>
    <w:rsid w:val="003E09B3"/>
    <w:rsid w:val="003E0AF8"/>
    <w:rsid w:val="003E0D22"/>
    <w:rsid w:val="003E10E8"/>
    <w:rsid w:val="003E26C5"/>
    <w:rsid w:val="003E3B53"/>
    <w:rsid w:val="003E4800"/>
    <w:rsid w:val="003E4E0C"/>
    <w:rsid w:val="003F01AC"/>
    <w:rsid w:val="003F0352"/>
    <w:rsid w:val="003F0C91"/>
    <w:rsid w:val="003F0CFE"/>
    <w:rsid w:val="003F1708"/>
    <w:rsid w:val="003F289F"/>
    <w:rsid w:val="003F2A9B"/>
    <w:rsid w:val="003F5EE7"/>
    <w:rsid w:val="003F7E97"/>
    <w:rsid w:val="00403215"/>
    <w:rsid w:val="00403828"/>
    <w:rsid w:val="0040501F"/>
    <w:rsid w:val="00406BED"/>
    <w:rsid w:val="00406CD6"/>
    <w:rsid w:val="0040756D"/>
    <w:rsid w:val="004114EB"/>
    <w:rsid w:val="00411CFB"/>
    <w:rsid w:val="0041236B"/>
    <w:rsid w:val="00413567"/>
    <w:rsid w:val="00414F7A"/>
    <w:rsid w:val="00415B0A"/>
    <w:rsid w:val="00416DCB"/>
    <w:rsid w:val="004173DE"/>
    <w:rsid w:val="004201F5"/>
    <w:rsid w:val="004202CD"/>
    <w:rsid w:val="00421DAE"/>
    <w:rsid w:val="00422714"/>
    <w:rsid w:val="00423F30"/>
    <w:rsid w:val="00424A2A"/>
    <w:rsid w:val="00427793"/>
    <w:rsid w:val="0043099A"/>
    <w:rsid w:val="0043376F"/>
    <w:rsid w:val="004350AF"/>
    <w:rsid w:val="004351F5"/>
    <w:rsid w:val="00436977"/>
    <w:rsid w:val="00437C62"/>
    <w:rsid w:val="0044061C"/>
    <w:rsid w:val="00440B81"/>
    <w:rsid w:val="00440E3E"/>
    <w:rsid w:val="004417E0"/>
    <w:rsid w:val="0044421B"/>
    <w:rsid w:val="00444A00"/>
    <w:rsid w:val="00445748"/>
    <w:rsid w:val="00446342"/>
    <w:rsid w:val="00450C77"/>
    <w:rsid w:val="004526F7"/>
    <w:rsid w:val="00452F02"/>
    <w:rsid w:val="00455C86"/>
    <w:rsid w:val="00460053"/>
    <w:rsid w:val="00461054"/>
    <w:rsid w:val="004611B6"/>
    <w:rsid w:val="00461352"/>
    <w:rsid w:val="0046242B"/>
    <w:rsid w:val="00463F1C"/>
    <w:rsid w:val="004656B7"/>
    <w:rsid w:val="00467361"/>
    <w:rsid w:val="00471734"/>
    <w:rsid w:val="004720FD"/>
    <w:rsid w:val="0047474C"/>
    <w:rsid w:val="00475462"/>
    <w:rsid w:val="0047618E"/>
    <w:rsid w:val="00476435"/>
    <w:rsid w:val="0047779A"/>
    <w:rsid w:val="00477B85"/>
    <w:rsid w:val="004814E9"/>
    <w:rsid w:val="00483D17"/>
    <w:rsid w:val="0048694A"/>
    <w:rsid w:val="00490938"/>
    <w:rsid w:val="00492586"/>
    <w:rsid w:val="004942D3"/>
    <w:rsid w:val="00496099"/>
    <w:rsid w:val="00496E34"/>
    <w:rsid w:val="00497332"/>
    <w:rsid w:val="004A0334"/>
    <w:rsid w:val="004A212D"/>
    <w:rsid w:val="004A3369"/>
    <w:rsid w:val="004A36F2"/>
    <w:rsid w:val="004A6D7C"/>
    <w:rsid w:val="004A73F5"/>
    <w:rsid w:val="004B0B19"/>
    <w:rsid w:val="004B1A35"/>
    <w:rsid w:val="004B23AB"/>
    <w:rsid w:val="004B33FF"/>
    <w:rsid w:val="004B3BC5"/>
    <w:rsid w:val="004B4185"/>
    <w:rsid w:val="004B768B"/>
    <w:rsid w:val="004C1672"/>
    <w:rsid w:val="004C16BE"/>
    <w:rsid w:val="004C4ED0"/>
    <w:rsid w:val="004C658F"/>
    <w:rsid w:val="004D0697"/>
    <w:rsid w:val="004D0F88"/>
    <w:rsid w:val="004D11D0"/>
    <w:rsid w:val="004D1D5D"/>
    <w:rsid w:val="004D2840"/>
    <w:rsid w:val="004D34C4"/>
    <w:rsid w:val="004E012F"/>
    <w:rsid w:val="004E03EC"/>
    <w:rsid w:val="004E0FB1"/>
    <w:rsid w:val="004E1ECF"/>
    <w:rsid w:val="004E2114"/>
    <w:rsid w:val="004E30CA"/>
    <w:rsid w:val="004E30E5"/>
    <w:rsid w:val="004E3825"/>
    <w:rsid w:val="004E3B7A"/>
    <w:rsid w:val="004E3BD5"/>
    <w:rsid w:val="004E4D6E"/>
    <w:rsid w:val="004E4E99"/>
    <w:rsid w:val="004E5B7B"/>
    <w:rsid w:val="004E6817"/>
    <w:rsid w:val="004E699F"/>
    <w:rsid w:val="004F136C"/>
    <w:rsid w:val="004F29F5"/>
    <w:rsid w:val="004F348B"/>
    <w:rsid w:val="004F77A4"/>
    <w:rsid w:val="00500670"/>
    <w:rsid w:val="00502EE9"/>
    <w:rsid w:val="00503E61"/>
    <w:rsid w:val="00504C90"/>
    <w:rsid w:val="00507485"/>
    <w:rsid w:val="00510ADE"/>
    <w:rsid w:val="00511FD4"/>
    <w:rsid w:val="0051276B"/>
    <w:rsid w:val="0051311F"/>
    <w:rsid w:val="005147E7"/>
    <w:rsid w:val="005157D4"/>
    <w:rsid w:val="00522EA7"/>
    <w:rsid w:val="00523ADA"/>
    <w:rsid w:val="00523FB6"/>
    <w:rsid w:val="00525FBE"/>
    <w:rsid w:val="005263E3"/>
    <w:rsid w:val="00527153"/>
    <w:rsid w:val="005272FB"/>
    <w:rsid w:val="005274DB"/>
    <w:rsid w:val="00527EE3"/>
    <w:rsid w:val="00531DE2"/>
    <w:rsid w:val="00533609"/>
    <w:rsid w:val="00533BCC"/>
    <w:rsid w:val="0053454A"/>
    <w:rsid w:val="00534AE3"/>
    <w:rsid w:val="00536CE5"/>
    <w:rsid w:val="00537D21"/>
    <w:rsid w:val="00537FB1"/>
    <w:rsid w:val="00543568"/>
    <w:rsid w:val="005446B5"/>
    <w:rsid w:val="00545F5A"/>
    <w:rsid w:val="005466D1"/>
    <w:rsid w:val="005470ED"/>
    <w:rsid w:val="00550395"/>
    <w:rsid w:val="005509EC"/>
    <w:rsid w:val="00551B0E"/>
    <w:rsid w:val="00551D40"/>
    <w:rsid w:val="0055247A"/>
    <w:rsid w:val="00553DEA"/>
    <w:rsid w:val="00554CE8"/>
    <w:rsid w:val="00554E5E"/>
    <w:rsid w:val="005568AD"/>
    <w:rsid w:val="005568D0"/>
    <w:rsid w:val="00557A42"/>
    <w:rsid w:val="00557D0F"/>
    <w:rsid w:val="00557F25"/>
    <w:rsid w:val="005603F6"/>
    <w:rsid w:val="00560715"/>
    <w:rsid w:val="00561231"/>
    <w:rsid w:val="0056293B"/>
    <w:rsid w:val="00563DA7"/>
    <w:rsid w:val="00563F7E"/>
    <w:rsid w:val="00564E34"/>
    <w:rsid w:val="005658CA"/>
    <w:rsid w:val="005659AC"/>
    <w:rsid w:val="005668E9"/>
    <w:rsid w:val="00567CEB"/>
    <w:rsid w:val="00567F6F"/>
    <w:rsid w:val="00572AF2"/>
    <w:rsid w:val="00574423"/>
    <w:rsid w:val="0057452E"/>
    <w:rsid w:val="00575396"/>
    <w:rsid w:val="00580369"/>
    <w:rsid w:val="00581F87"/>
    <w:rsid w:val="0058286B"/>
    <w:rsid w:val="00582956"/>
    <w:rsid w:val="00583619"/>
    <w:rsid w:val="005842DF"/>
    <w:rsid w:val="00584E40"/>
    <w:rsid w:val="00586559"/>
    <w:rsid w:val="00586638"/>
    <w:rsid w:val="00586CC9"/>
    <w:rsid w:val="00590239"/>
    <w:rsid w:val="00593D63"/>
    <w:rsid w:val="00595B5A"/>
    <w:rsid w:val="00596D9B"/>
    <w:rsid w:val="005973D7"/>
    <w:rsid w:val="00597408"/>
    <w:rsid w:val="005A20D7"/>
    <w:rsid w:val="005A293B"/>
    <w:rsid w:val="005A3506"/>
    <w:rsid w:val="005A3B88"/>
    <w:rsid w:val="005A616B"/>
    <w:rsid w:val="005A6390"/>
    <w:rsid w:val="005A7208"/>
    <w:rsid w:val="005B1B17"/>
    <w:rsid w:val="005B2915"/>
    <w:rsid w:val="005B38FB"/>
    <w:rsid w:val="005B4149"/>
    <w:rsid w:val="005B634C"/>
    <w:rsid w:val="005B7059"/>
    <w:rsid w:val="005B74D2"/>
    <w:rsid w:val="005B797C"/>
    <w:rsid w:val="005C18F0"/>
    <w:rsid w:val="005C1C9F"/>
    <w:rsid w:val="005C243E"/>
    <w:rsid w:val="005C289C"/>
    <w:rsid w:val="005C2B0D"/>
    <w:rsid w:val="005C30AC"/>
    <w:rsid w:val="005C5146"/>
    <w:rsid w:val="005C5CB3"/>
    <w:rsid w:val="005C7B4A"/>
    <w:rsid w:val="005D0057"/>
    <w:rsid w:val="005D04E1"/>
    <w:rsid w:val="005D07EC"/>
    <w:rsid w:val="005D081F"/>
    <w:rsid w:val="005D54A8"/>
    <w:rsid w:val="005D5BA0"/>
    <w:rsid w:val="005D6B7B"/>
    <w:rsid w:val="005E0655"/>
    <w:rsid w:val="005E0F5C"/>
    <w:rsid w:val="005E167D"/>
    <w:rsid w:val="005E330A"/>
    <w:rsid w:val="005E4E69"/>
    <w:rsid w:val="005E51C9"/>
    <w:rsid w:val="005E603A"/>
    <w:rsid w:val="005E6740"/>
    <w:rsid w:val="005E6EFB"/>
    <w:rsid w:val="005E70C6"/>
    <w:rsid w:val="005F0309"/>
    <w:rsid w:val="005F0AEE"/>
    <w:rsid w:val="005F19E7"/>
    <w:rsid w:val="005F20A6"/>
    <w:rsid w:val="005F23ED"/>
    <w:rsid w:val="005F2448"/>
    <w:rsid w:val="005F3157"/>
    <w:rsid w:val="005F38AC"/>
    <w:rsid w:val="005F5A59"/>
    <w:rsid w:val="005F70FC"/>
    <w:rsid w:val="005F710C"/>
    <w:rsid w:val="006016DE"/>
    <w:rsid w:val="00602F25"/>
    <w:rsid w:val="006043BF"/>
    <w:rsid w:val="006100EB"/>
    <w:rsid w:val="0061357A"/>
    <w:rsid w:val="00613855"/>
    <w:rsid w:val="00613E56"/>
    <w:rsid w:val="006151AD"/>
    <w:rsid w:val="00616522"/>
    <w:rsid w:val="0061654F"/>
    <w:rsid w:val="00616B38"/>
    <w:rsid w:val="0062049C"/>
    <w:rsid w:val="006207FA"/>
    <w:rsid w:val="00620D04"/>
    <w:rsid w:val="00623B1D"/>
    <w:rsid w:val="00624398"/>
    <w:rsid w:val="0062620B"/>
    <w:rsid w:val="00626F72"/>
    <w:rsid w:val="0062708E"/>
    <w:rsid w:val="00632471"/>
    <w:rsid w:val="0063548E"/>
    <w:rsid w:val="00635983"/>
    <w:rsid w:val="00636DC9"/>
    <w:rsid w:val="0063732E"/>
    <w:rsid w:val="00637460"/>
    <w:rsid w:val="006415B0"/>
    <w:rsid w:val="00643CAE"/>
    <w:rsid w:val="00644207"/>
    <w:rsid w:val="00647B25"/>
    <w:rsid w:val="00651EF5"/>
    <w:rsid w:val="00652AA4"/>
    <w:rsid w:val="0065399C"/>
    <w:rsid w:val="006540E1"/>
    <w:rsid w:val="0065412A"/>
    <w:rsid w:val="00654C39"/>
    <w:rsid w:val="0065555F"/>
    <w:rsid w:val="00655F39"/>
    <w:rsid w:val="0065776F"/>
    <w:rsid w:val="00660AC4"/>
    <w:rsid w:val="00661701"/>
    <w:rsid w:val="00661EAD"/>
    <w:rsid w:val="00662FFD"/>
    <w:rsid w:val="006636E4"/>
    <w:rsid w:val="006636FE"/>
    <w:rsid w:val="006639CB"/>
    <w:rsid w:val="00663D02"/>
    <w:rsid w:val="00663D94"/>
    <w:rsid w:val="00664869"/>
    <w:rsid w:val="00665E01"/>
    <w:rsid w:val="006669B9"/>
    <w:rsid w:val="00670850"/>
    <w:rsid w:val="0067085E"/>
    <w:rsid w:val="00670994"/>
    <w:rsid w:val="006728A6"/>
    <w:rsid w:val="006754F6"/>
    <w:rsid w:val="006764B8"/>
    <w:rsid w:val="00677C83"/>
    <w:rsid w:val="00681477"/>
    <w:rsid w:val="00682ACC"/>
    <w:rsid w:val="006830B0"/>
    <w:rsid w:val="006842AF"/>
    <w:rsid w:val="00684EE8"/>
    <w:rsid w:val="006851DB"/>
    <w:rsid w:val="00685504"/>
    <w:rsid w:val="00686AD4"/>
    <w:rsid w:val="00687C21"/>
    <w:rsid w:val="0069102C"/>
    <w:rsid w:val="00693A9A"/>
    <w:rsid w:val="006949A5"/>
    <w:rsid w:val="00694F7C"/>
    <w:rsid w:val="006953BE"/>
    <w:rsid w:val="006967F8"/>
    <w:rsid w:val="00696FC6"/>
    <w:rsid w:val="0069770E"/>
    <w:rsid w:val="00697C49"/>
    <w:rsid w:val="006A0C24"/>
    <w:rsid w:val="006A2BE2"/>
    <w:rsid w:val="006A36EC"/>
    <w:rsid w:val="006A3E56"/>
    <w:rsid w:val="006A5C0E"/>
    <w:rsid w:val="006A6178"/>
    <w:rsid w:val="006B146D"/>
    <w:rsid w:val="006B376A"/>
    <w:rsid w:val="006B48D0"/>
    <w:rsid w:val="006B4C6C"/>
    <w:rsid w:val="006B55AF"/>
    <w:rsid w:val="006B7DF9"/>
    <w:rsid w:val="006C15E2"/>
    <w:rsid w:val="006C2318"/>
    <w:rsid w:val="006C4F63"/>
    <w:rsid w:val="006C6983"/>
    <w:rsid w:val="006D012B"/>
    <w:rsid w:val="006D0C3B"/>
    <w:rsid w:val="006D2A3E"/>
    <w:rsid w:val="006D368B"/>
    <w:rsid w:val="006D3F19"/>
    <w:rsid w:val="006D3FEF"/>
    <w:rsid w:val="006D5836"/>
    <w:rsid w:val="006D58C9"/>
    <w:rsid w:val="006D7B37"/>
    <w:rsid w:val="006D868E"/>
    <w:rsid w:val="006E019E"/>
    <w:rsid w:val="006E1470"/>
    <w:rsid w:val="006E2B42"/>
    <w:rsid w:val="006E3077"/>
    <w:rsid w:val="006E396A"/>
    <w:rsid w:val="006E3CBC"/>
    <w:rsid w:val="006E4151"/>
    <w:rsid w:val="006E6937"/>
    <w:rsid w:val="006E765F"/>
    <w:rsid w:val="006E77F2"/>
    <w:rsid w:val="006E7C08"/>
    <w:rsid w:val="006E7E02"/>
    <w:rsid w:val="006E7F09"/>
    <w:rsid w:val="006F4100"/>
    <w:rsid w:val="006F4260"/>
    <w:rsid w:val="006F4A76"/>
    <w:rsid w:val="006F4AF4"/>
    <w:rsid w:val="006F515D"/>
    <w:rsid w:val="006F52F8"/>
    <w:rsid w:val="006F5C7C"/>
    <w:rsid w:val="006F7D1E"/>
    <w:rsid w:val="00701026"/>
    <w:rsid w:val="007029C9"/>
    <w:rsid w:val="0070508F"/>
    <w:rsid w:val="007055B1"/>
    <w:rsid w:val="00705EFB"/>
    <w:rsid w:val="00707092"/>
    <w:rsid w:val="0070753A"/>
    <w:rsid w:val="0071045E"/>
    <w:rsid w:val="007117B2"/>
    <w:rsid w:val="00712705"/>
    <w:rsid w:val="0071355B"/>
    <w:rsid w:val="00713A77"/>
    <w:rsid w:val="00716EBC"/>
    <w:rsid w:val="0071753E"/>
    <w:rsid w:val="00717DE4"/>
    <w:rsid w:val="00720194"/>
    <w:rsid w:val="00722E79"/>
    <w:rsid w:val="007244FF"/>
    <w:rsid w:val="007259C4"/>
    <w:rsid w:val="007269A5"/>
    <w:rsid w:val="0072711F"/>
    <w:rsid w:val="00730030"/>
    <w:rsid w:val="00730BF8"/>
    <w:rsid w:val="00732F61"/>
    <w:rsid w:val="007339E2"/>
    <w:rsid w:val="00734DEB"/>
    <w:rsid w:val="00735A2B"/>
    <w:rsid w:val="00740890"/>
    <w:rsid w:val="00740A78"/>
    <w:rsid w:val="007418A0"/>
    <w:rsid w:val="00742C61"/>
    <w:rsid w:val="00743239"/>
    <w:rsid w:val="00744CFC"/>
    <w:rsid w:val="007470EC"/>
    <w:rsid w:val="0074786B"/>
    <w:rsid w:val="00747B0C"/>
    <w:rsid w:val="00750238"/>
    <w:rsid w:val="00750F3C"/>
    <w:rsid w:val="00754537"/>
    <w:rsid w:val="00754C28"/>
    <w:rsid w:val="00756EF6"/>
    <w:rsid w:val="007572AD"/>
    <w:rsid w:val="0075790B"/>
    <w:rsid w:val="00763B94"/>
    <w:rsid w:val="00764D4A"/>
    <w:rsid w:val="00765A75"/>
    <w:rsid w:val="007667F7"/>
    <w:rsid w:val="0076692E"/>
    <w:rsid w:val="007669CF"/>
    <w:rsid w:val="0077007B"/>
    <w:rsid w:val="00773BED"/>
    <w:rsid w:val="00773EC1"/>
    <w:rsid w:val="007754DE"/>
    <w:rsid w:val="00776AA8"/>
    <w:rsid w:val="00780BEA"/>
    <w:rsid w:val="00780EBF"/>
    <w:rsid w:val="007817BB"/>
    <w:rsid w:val="00781B87"/>
    <w:rsid w:val="00782BC7"/>
    <w:rsid w:val="00785085"/>
    <w:rsid w:val="0078527E"/>
    <w:rsid w:val="00785446"/>
    <w:rsid w:val="00786045"/>
    <w:rsid w:val="007869C6"/>
    <w:rsid w:val="007874E9"/>
    <w:rsid w:val="00793FD8"/>
    <w:rsid w:val="00794964"/>
    <w:rsid w:val="0079547E"/>
    <w:rsid w:val="007956C3"/>
    <w:rsid w:val="00795757"/>
    <w:rsid w:val="00795FEB"/>
    <w:rsid w:val="00797878"/>
    <w:rsid w:val="007A21F0"/>
    <w:rsid w:val="007A27AD"/>
    <w:rsid w:val="007A440E"/>
    <w:rsid w:val="007A4908"/>
    <w:rsid w:val="007A4A9E"/>
    <w:rsid w:val="007A5283"/>
    <w:rsid w:val="007A5DC4"/>
    <w:rsid w:val="007A5FC2"/>
    <w:rsid w:val="007A6025"/>
    <w:rsid w:val="007A7249"/>
    <w:rsid w:val="007A745A"/>
    <w:rsid w:val="007B5619"/>
    <w:rsid w:val="007C0BC3"/>
    <w:rsid w:val="007C42C0"/>
    <w:rsid w:val="007C4D29"/>
    <w:rsid w:val="007C6AAC"/>
    <w:rsid w:val="007C6C0D"/>
    <w:rsid w:val="007C74DF"/>
    <w:rsid w:val="007D140C"/>
    <w:rsid w:val="007D1DBA"/>
    <w:rsid w:val="007D27E2"/>
    <w:rsid w:val="007D2CB0"/>
    <w:rsid w:val="007D456C"/>
    <w:rsid w:val="007D4A42"/>
    <w:rsid w:val="007D6286"/>
    <w:rsid w:val="007D72EF"/>
    <w:rsid w:val="007E099A"/>
    <w:rsid w:val="007E27AA"/>
    <w:rsid w:val="007E2BF9"/>
    <w:rsid w:val="007E3595"/>
    <w:rsid w:val="007E3AEB"/>
    <w:rsid w:val="007E4991"/>
    <w:rsid w:val="007F0C81"/>
    <w:rsid w:val="007F0C8C"/>
    <w:rsid w:val="007F1EE1"/>
    <w:rsid w:val="007F429C"/>
    <w:rsid w:val="007F4997"/>
    <w:rsid w:val="007F54C7"/>
    <w:rsid w:val="007F75EB"/>
    <w:rsid w:val="007F7711"/>
    <w:rsid w:val="007F78F7"/>
    <w:rsid w:val="007F7E26"/>
    <w:rsid w:val="00800430"/>
    <w:rsid w:val="00801DDE"/>
    <w:rsid w:val="0080202F"/>
    <w:rsid w:val="00803737"/>
    <w:rsid w:val="00804F4A"/>
    <w:rsid w:val="00805489"/>
    <w:rsid w:val="0081126A"/>
    <w:rsid w:val="00811569"/>
    <w:rsid w:val="00811EE0"/>
    <w:rsid w:val="00811FD3"/>
    <w:rsid w:val="00813CD8"/>
    <w:rsid w:val="0081591C"/>
    <w:rsid w:val="00815D82"/>
    <w:rsid w:val="00817186"/>
    <w:rsid w:val="00817419"/>
    <w:rsid w:val="00820DDE"/>
    <w:rsid w:val="00820E34"/>
    <w:rsid w:val="00821330"/>
    <w:rsid w:val="00821D7D"/>
    <w:rsid w:val="008229C0"/>
    <w:rsid w:val="00824254"/>
    <w:rsid w:val="00825DC7"/>
    <w:rsid w:val="008262C8"/>
    <w:rsid w:val="00826E33"/>
    <w:rsid w:val="00827073"/>
    <w:rsid w:val="00831509"/>
    <w:rsid w:val="00834EE4"/>
    <w:rsid w:val="00836620"/>
    <w:rsid w:val="00837ADA"/>
    <w:rsid w:val="00837AF2"/>
    <w:rsid w:val="0084074A"/>
    <w:rsid w:val="00840967"/>
    <w:rsid w:val="0084232E"/>
    <w:rsid w:val="00845DA1"/>
    <w:rsid w:val="00846488"/>
    <w:rsid w:val="00847290"/>
    <w:rsid w:val="00850B3F"/>
    <w:rsid w:val="00851DE3"/>
    <w:rsid w:val="00852EDB"/>
    <w:rsid w:val="0085344A"/>
    <w:rsid w:val="00854E5F"/>
    <w:rsid w:val="00855A50"/>
    <w:rsid w:val="00856746"/>
    <w:rsid w:val="008572EB"/>
    <w:rsid w:val="00857479"/>
    <w:rsid w:val="00860389"/>
    <w:rsid w:val="00863244"/>
    <w:rsid w:val="00863B1C"/>
    <w:rsid w:val="00864C90"/>
    <w:rsid w:val="0086561E"/>
    <w:rsid w:val="00865C33"/>
    <w:rsid w:val="0086760E"/>
    <w:rsid w:val="00871DEA"/>
    <w:rsid w:val="00872E3C"/>
    <w:rsid w:val="0087354E"/>
    <w:rsid w:val="00873B92"/>
    <w:rsid w:val="0087557D"/>
    <w:rsid w:val="0087561E"/>
    <w:rsid w:val="008761F9"/>
    <w:rsid w:val="00877725"/>
    <w:rsid w:val="0088116D"/>
    <w:rsid w:val="0088127E"/>
    <w:rsid w:val="00882361"/>
    <w:rsid w:val="00883228"/>
    <w:rsid w:val="00883EB5"/>
    <w:rsid w:val="00886F4D"/>
    <w:rsid w:val="00887BBC"/>
    <w:rsid w:val="008924E5"/>
    <w:rsid w:val="008931CA"/>
    <w:rsid w:val="0089531B"/>
    <w:rsid w:val="00896A83"/>
    <w:rsid w:val="008973BA"/>
    <w:rsid w:val="00897AAE"/>
    <w:rsid w:val="00897CDF"/>
    <w:rsid w:val="008A270D"/>
    <w:rsid w:val="008A3981"/>
    <w:rsid w:val="008A3CC2"/>
    <w:rsid w:val="008A4066"/>
    <w:rsid w:val="008A478F"/>
    <w:rsid w:val="008B0EDB"/>
    <w:rsid w:val="008B3704"/>
    <w:rsid w:val="008B3949"/>
    <w:rsid w:val="008B6B9F"/>
    <w:rsid w:val="008B76B5"/>
    <w:rsid w:val="008B7D90"/>
    <w:rsid w:val="008C0267"/>
    <w:rsid w:val="008C09B5"/>
    <w:rsid w:val="008C14C6"/>
    <w:rsid w:val="008C1D92"/>
    <w:rsid w:val="008C1EDA"/>
    <w:rsid w:val="008C3D4F"/>
    <w:rsid w:val="008C3E4B"/>
    <w:rsid w:val="008C6152"/>
    <w:rsid w:val="008C61C9"/>
    <w:rsid w:val="008C659D"/>
    <w:rsid w:val="008D05C9"/>
    <w:rsid w:val="008D09C5"/>
    <w:rsid w:val="008D0C9B"/>
    <w:rsid w:val="008D1B1E"/>
    <w:rsid w:val="008D1D64"/>
    <w:rsid w:val="008D247D"/>
    <w:rsid w:val="008D2B4D"/>
    <w:rsid w:val="008D4A6F"/>
    <w:rsid w:val="008D614A"/>
    <w:rsid w:val="008D7632"/>
    <w:rsid w:val="008E1E97"/>
    <w:rsid w:val="008E3920"/>
    <w:rsid w:val="008E4FFA"/>
    <w:rsid w:val="008E5BB2"/>
    <w:rsid w:val="008E5E8B"/>
    <w:rsid w:val="008E6E12"/>
    <w:rsid w:val="008F134B"/>
    <w:rsid w:val="008F1395"/>
    <w:rsid w:val="008F171F"/>
    <w:rsid w:val="008F20D2"/>
    <w:rsid w:val="008F24E1"/>
    <w:rsid w:val="008F45EF"/>
    <w:rsid w:val="008F5410"/>
    <w:rsid w:val="008F5B1B"/>
    <w:rsid w:val="008F5C4D"/>
    <w:rsid w:val="008F5D81"/>
    <w:rsid w:val="008F65AE"/>
    <w:rsid w:val="008F78E5"/>
    <w:rsid w:val="0090082D"/>
    <w:rsid w:val="00902E69"/>
    <w:rsid w:val="00903E8F"/>
    <w:rsid w:val="00910E72"/>
    <w:rsid w:val="00911238"/>
    <w:rsid w:val="009120A7"/>
    <w:rsid w:val="009168E8"/>
    <w:rsid w:val="009178BF"/>
    <w:rsid w:val="009206B2"/>
    <w:rsid w:val="00922596"/>
    <w:rsid w:val="009228F9"/>
    <w:rsid w:val="00924F9A"/>
    <w:rsid w:val="00925410"/>
    <w:rsid w:val="00925D27"/>
    <w:rsid w:val="00927044"/>
    <w:rsid w:val="009278CF"/>
    <w:rsid w:val="00931F49"/>
    <w:rsid w:val="0093247E"/>
    <w:rsid w:val="009324F1"/>
    <w:rsid w:val="009326D4"/>
    <w:rsid w:val="0093273D"/>
    <w:rsid w:val="00932D48"/>
    <w:rsid w:val="00933641"/>
    <w:rsid w:val="009345AA"/>
    <w:rsid w:val="00936E6E"/>
    <w:rsid w:val="00936F8E"/>
    <w:rsid w:val="00937718"/>
    <w:rsid w:val="0094233B"/>
    <w:rsid w:val="0094292F"/>
    <w:rsid w:val="00944AB8"/>
    <w:rsid w:val="00945CDB"/>
    <w:rsid w:val="009460A2"/>
    <w:rsid w:val="009463CA"/>
    <w:rsid w:val="00947291"/>
    <w:rsid w:val="0095052E"/>
    <w:rsid w:val="00950A86"/>
    <w:rsid w:val="00952CD7"/>
    <w:rsid w:val="00953270"/>
    <w:rsid w:val="009535C8"/>
    <w:rsid w:val="009539C2"/>
    <w:rsid w:val="00953E15"/>
    <w:rsid w:val="00954579"/>
    <w:rsid w:val="00954D51"/>
    <w:rsid w:val="00955432"/>
    <w:rsid w:val="009565E8"/>
    <w:rsid w:val="0096180E"/>
    <w:rsid w:val="00965142"/>
    <w:rsid w:val="00965C30"/>
    <w:rsid w:val="0096695C"/>
    <w:rsid w:val="00971C71"/>
    <w:rsid w:val="00972C48"/>
    <w:rsid w:val="00974178"/>
    <w:rsid w:val="009742FA"/>
    <w:rsid w:val="00974AFC"/>
    <w:rsid w:val="00974CD1"/>
    <w:rsid w:val="009757DC"/>
    <w:rsid w:val="00976570"/>
    <w:rsid w:val="0097707D"/>
    <w:rsid w:val="009818E9"/>
    <w:rsid w:val="00984AB0"/>
    <w:rsid w:val="009852B3"/>
    <w:rsid w:val="00985C75"/>
    <w:rsid w:val="00986186"/>
    <w:rsid w:val="00991841"/>
    <w:rsid w:val="00993EBD"/>
    <w:rsid w:val="00996BED"/>
    <w:rsid w:val="009973E5"/>
    <w:rsid w:val="00997B26"/>
    <w:rsid w:val="009A12D7"/>
    <w:rsid w:val="009A42E7"/>
    <w:rsid w:val="009A494F"/>
    <w:rsid w:val="009A4E8C"/>
    <w:rsid w:val="009A6B05"/>
    <w:rsid w:val="009A7629"/>
    <w:rsid w:val="009B0AD3"/>
    <w:rsid w:val="009B1FA1"/>
    <w:rsid w:val="009B32DB"/>
    <w:rsid w:val="009B4F4A"/>
    <w:rsid w:val="009B51FE"/>
    <w:rsid w:val="009B6D67"/>
    <w:rsid w:val="009C2A0B"/>
    <w:rsid w:val="009C3C06"/>
    <w:rsid w:val="009C6CBB"/>
    <w:rsid w:val="009C6FDC"/>
    <w:rsid w:val="009C702C"/>
    <w:rsid w:val="009D10D5"/>
    <w:rsid w:val="009D1A02"/>
    <w:rsid w:val="009D34BB"/>
    <w:rsid w:val="009D3A8D"/>
    <w:rsid w:val="009D5CBF"/>
    <w:rsid w:val="009D7330"/>
    <w:rsid w:val="009D7B46"/>
    <w:rsid w:val="009E1614"/>
    <w:rsid w:val="009E1BC7"/>
    <w:rsid w:val="009E20E2"/>
    <w:rsid w:val="009E3AE2"/>
    <w:rsid w:val="009E68B6"/>
    <w:rsid w:val="009E692C"/>
    <w:rsid w:val="009E71C8"/>
    <w:rsid w:val="009F3EDD"/>
    <w:rsid w:val="009F3F64"/>
    <w:rsid w:val="009F612A"/>
    <w:rsid w:val="009F6904"/>
    <w:rsid w:val="00A01FC2"/>
    <w:rsid w:val="00A03D93"/>
    <w:rsid w:val="00A044A5"/>
    <w:rsid w:val="00A04830"/>
    <w:rsid w:val="00A04FC3"/>
    <w:rsid w:val="00A05228"/>
    <w:rsid w:val="00A05742"/>
    <w:rsid w:val="00A06E06"/>
    <w:rsid w:val="00A10CAF"/>
    <w:rsid w:val="00A11AE7"/>
    <w:rsid w:val="00A127A3"/>
    <w:rsid w:val="00A152F8"/>
    <w:rsid w:val="00A15399"/>
    <w:rsid w:val="00A16D80"/>
    <w:rsid w:val="00A20101"/>
    <w:rsid w:val="00A271FA"/>
    <w:rsid w:val="00A31589"/>
    <w:rsid w:val="00A32464"/>
    <w:rsid w:val="00A35E3D"/>
    <w:rsid w:val="00A41B81"/>
    <w:rsid w:val="00A44508"/>
    <w:rsid w:val="00A44ADB"/>
    <w:rsid w:val="00A4553F"/>
    <w:rsid w:val="00A4773B"/>
    <w:rsid w:val="00A50B7A"/>
    <w:rsid w:val="00A5212A"/>
    <w:rsid w:val="00A531B8"/>
    <w:rsid w:val="00A531F5"/>
    <w:rsid w:val="00A5328F"/>
    <w:rsid w:val="00A5410E"/>
    <w:rsid w:val="00A554D4"/>
    <w:rsid w:val="00A55C0D"/>
    <w:rsid w:val="00A5750F"/>
    <w:rsid w:val="00A57524"/>
    <w:rsid w:val="00A61108"/>
    <w:rsid w:val="00A61AB3"/>
    <w:rsid w:val="00A63237"/>
    <w:rsid w:val="00A6341F"/>
    <w:rsid w:val="00A642B4"/>
    <w:rsid w:val="00A64C30"/>
    <w:rsid w:val="00A6778A"/>
    <w:rsid w:val="00A677AB"/>
    <w:rsid w:val="00A70526"/>
    <w:rsid w:val="00A7227F"/>
    <w:rsid w:val="00A73823"/>
    <w:rsid w:val="00A76257"/>
    <w:rsid w:val="00A766BC"/>
    <w:rsid w:val="00A76F92"/>
    <w:rsid w:val="00A8007D"/>
    <w:rsid w:val="00A820AB"/>
    <w:rsid w:val="00A82F1F"/>
    <w:rsid w:val="00A83676"/>
    <w:rsid w:val="00A857A5"/>
    <w:rsid w:val="00A86191"/>
    <w:rsid w:val="00A86C5F"/>
    <w:rsid w:val="00A8792E"/>
    <w:rsid w:val="00A904F0"/>
    <w:rsid w:val="00A90509"/>
    <w:rsid w:val="00A90C0D"/>
    <w:rsid w:val="00A92176"/>
    <w:rsid w:val="00A926DC"/>
    <w:rsid w:val="00A947B0"/>
    <w:rsid w:val="00A94F18"/>
    <w:rsid w:val="00A96419"/>
    <w:rsid w:val="00A96A7F"/>
    <w:rsid w:val="00A97A0D"/>
    <w:rsid w:val="00AA0D2E"/>
    <w:rsid w:val="00AA1958"/>
    <w:rsid w:val="00AA1EF1"/>
    <w:rsid w:val="00AA24FD"/>
    <w:rsid w:val="00AA2885"/>
    <w:rsid w:val="00AA3625"/>
    <w:rsid w:val="00AA4138"/>
    <w:rsid w:val="00AA4815"/>
    <w:rsid w:val="00AA4AC1"/>
    <w:rsid w:val="00AA7C58"/>
    <w:rsid w:val="00AB1108"/>
    <w:rsid w:val="00AB17D6"/>
    <w:rsid w:val="00AB3A1A"/>
    <w:rsid w:val="00AB5861"/>
    <w:rsid w:val="00AB6DA4"/>
    <w:rsid w:val="00AC0361"/>
    <w:rsid w:val="00AC18D7"/>
    <w:rsid w:val="00AC5428"/>
    <w:rsid w:val="00AC5B7A"/>
    <w:rsid w:val="00AC607B"/>
    <w:rsid w:val="00AD0091"/>
    <w:rsid w:val="00AD095E"/>
    <w:rsid w:val="00AD33AC"/>
    <w:rsid w:val="00AD3D40"/>
    <w:rsid w:val="00AD402B"/>
    <w:rsid w:val="00AD5267"/>
    <w:rsid w:val="00AD5582"/>
    <w:rsid w:val="00AE0B0D"/>
    <w:rsid w:val="00AE1F1E"/>
    <w:rsid w:val="00AE2092"/>
    <w:rsid w:val="00AE3146"/>
    <w:rsid w:val="00AE38F5"/>
    <w:rsid w:val="00AE4635"/>
    <w:rsid w:val="00AE584D"/>
    <w:rsid w:val="00AE5BFF"/>
    <w:rsid w:val="00AE5E6D"/>
    <w:rsid w:val="00AF07C1"/>
    <w:rsid w:val="00AF10BD"/>
    <w:rsid w:val="00AF2091"/>
    <w:rsid w:val="00B01136"/>
    <w:rsid w:val="00B01724"/>
    <w:rsid w:val="00B04364"/>
    <w:rsid w:val="00B04B2C"/>
    <w:rsid w:val="00B05D17"/>
    <w:rsid w:val="00B07249"/>
    <w:rsid w:val="00B0794C"/>
    <w:rsid w:val="00B1062D"/>
    <w:rsid w:val="00B12F29"/>
    <w:rsid w:val="00B13FAE"/>
    <w:rsid w:val="00B1F403"/>
    <w:rsid w:val="00B21868"/>
    <w:rsid w:val="00B251DB"/>
    <w:rsid w:val="00B2590B"/>
    <w:rsid w:val="00B300DF"/>
    <w:rsid w:val="00B307E2"/>
    <w:rsid w:val="00B31BDB"/>
    <w:rsid w:val="00B326EF"/>
    <w:rsid w:val="00B32C6A"/>
    <w:rsid w:val="00B33FAF"/>
    <w:rsid w:val="00B34094"/>
    <w:rsid w:val="00B35578"/>
    <w:rsid w:val="00B40D32"/>
    <w:rsid w:val="00B43B82"/>
    <w:rsid w:val="00B44525"/>
    <w:rsid w:val="00B45CBB"/>
    <w:rsid w:val="00B4605A"/>
    <w:rsid w:val="00B47751"/>
    <w:rsid w:val="00B52179"/>
    <w:rsid w:val="00B540C1"/>
    <w:rsid w:val="00B54F2D"/>
    <w:rsid w:val="00B56488"/>
    <w:rsid w:val="00B577CD"/>
    <w:rsid w:val="00B57FD6"/>
    <w:rsid w:val="00B6160F"/>
    <w:rsid w:val="00B62F0B"/>
    <w:rsid w:val="00B64251"/>
    <w:rsid w:val="00B65894"/>
    <w:rsid w:val="00B667AB"/>
    <w:rsid w:val="00B670F5"/>
    <w:rsid w:val="00B7035D"/>
    <w:rsid w:val="00B71028"/>
    <w:rsid w:val="00B71F5D"/>
    <w:rsid w:val="00B7323B"/>
    <w:rsid w:val="00B732EC"/>
    <w:rsid w:val="00B7340C"/>
    <w:rsid w:val="00B74B8A"/>
    <w:rsid w:val="00B77BC5"/>
    <w:rsid w:val="00B8064F"/>
    <w:rsid w:val="00B81137"/>
    <w:rsid w:val="00B83649"/>
    <w:rsid w:val="00B84F54"/>
    <w:rsid w:val="00B85FB4"/>
    <w:rsid w:val="00B869E4"/>
    <w:rsid w:val="00B902A2"/>
    <w:rsid w:val="00B90D71"/>
    <w:rsid w:val="00B9154A"/>
    <w:rsid w:val="00B91DA6"/>
    <w:rsid w:val="00B920D1"/>
    <w:rsid w:val="00B9246F"/>
    <w:rsid w:val="00B9301A"/>
    <w:rsid w:val="00B93241"/>
    <w:rsid w:val="00B93814"/>
    <w:rsid w:val="00B94F9E"/>
    <w:rsid w:val="00B976D3"/>
    <w:rsid w:val="00BA077F"/>
    <w:rsid w:val="00BA12DF"/>
    <w:rsid w:val="00BA3FF6"/>
    <w:rsid w:val="00BA606D"/>
    <w:rsid w:val="00BA62C7"/>
    <w:rsid w:val="00BA63D4"/>
    <w:rsid w:val="00BA6E8C"/>
    <w:rsid w:val="00BA7AC4"/>
    <w:rsid w:val="00BB19F6"/>
    <w:rsid w:val="00BB1EE4"/>
    <w:rsid w:val="00BB2EF7"/>
    <w:rsid w:val="00BB321E"/>
    <w:rsid w:val="00BB4214"/>
    <w:rsid w:val="00BB61AE"/>
    <w:rsid w:val="00BB6E97"/>
    <w:rsid w:val="00BB6EFF"/>
    <w:rsid w:val="00BC2710"/>
    <w:rsid w:val="00BC29B7"/>
    <w:rsid w:val="00BC2F07"/>
    <w:rsid w:val="00BC4771"/>
    <w:rsid w:val="00BC4A69"/>
    <w:rsid w:val="00BC6B4E"/>
    <w:rsid w:val="00BC76E8"/>
    <w:rsid w:val="00BD0611"/>
    <w:rsid w:val="00BD0A0B"/>
    <w:rsid w:val="00BD1370"/>
    <w:rsid w:val="00BD140C"/>
    <w:rsid w:val="00BD26E6"/>
    <w:rsid w:val="00BD2DA0"/>
    <w:rsid w:val="00BD2F1C"/>
    <w:rsid w:val="00BD3275"/>
    <w:rsid w:val="00BD3420"/>
    <w:rsid w:val="00BD5792"/>
    <w:rsid w:val="00BD7013"/>
    <w:rsid w:val="00BD7180"/>
    <w:rsid w:val="00BD76AE"/>
    <w:rsid w:val="00BE0E10"/>
    <w:rsid w:val="00BE4EA3"/>
    <w:rsid w:val="00BE51AE"/>
    <w:rsid w:val="00BE6547"/>
    <w:rsid w:val="00BE774F"/>
    <w:rsid w:val="00BF067C"/>
    <w:rsid w:val="00BF0774"/>
    <w:rsid w:val="00BF3EAF"/>
    <w:rsid w:val="00BF45DB"/>
    <w:rsid w:val="00BF4F30"/>
    <w:rsid w:val="00BF6084"/>
    <w:rsid w:val="00BF6D3C"/>
    <w:rsid w:val="00BF7629"/>
    <w:rsid w:val="00C01514"/>
    <w:rsid w:val="00C01D92"/>
    <w:rsid w:val="00C02217"/>
    <w:rsid w:val="00C024CB"/>
    <w:rsid w:val="00C02C9A"/>
    <w:rsid w:val="00C047E0"/>
    <w:rsid w:val="00C061B7"/>
    <w:rsid w:val="00C07E7B"/>
    <w:rsid w:val="00C11E00"/>
    <w:rsid w:val="00C12ACF"/>
    <w:rsid w:val="00C1368A"/>
    <w:rsid w:val="00C14908"/>
    <w:rsid w:val="00C16B04"/>
    <w:rsid w:val="00C17F7E"/>
    <w:rsid w:val="00C20D25"/>
    <w:rsid w:val="00C230F6"/>
    <w:rsid w:val="00C23AA9"/>
    <w:rsid w:val="00C24C97"/>
    <w:rsid w:val="00C277C2"/>
    <w:rsid w:val="00C314D5"/>
    <w:rsid w:val="00C3412A"/>
    <w:rsid w:val="00C34AC8"/>
    <w:rsid w:val="00C364C9"/>
    <w:rsid w:val="00C3657F"/>
    <w:rsid w:val="00C36A74"/>
    <w:rsid w:val="00C36E6D"/>
    <w:rsid w:val="00C3727C"/>
    <w:rsid w:val="00C4046E"/>
    <w:rsid w:val="00C450E1"/>
    <w:rsid w:val="00C456C2"/>
    <w:rsid w:val="00C47948"/>
    <w:rsid w:val="00C5214A"/>
    <w:rsid w:val="00C52597"/>
    <w:rsid w:val="00C54067"/>
    <w:rsid w:val="00C547EF"/>
    <w:rsid w:val="00C5491C"/>
    <w:rsid w:val="00C55B4B"/>
    <w:rsid w:val="00C61A85"/>
    <w:rsid w:val="00C625A3"/>
    <w:rsid w:val="00C63E87"/>
    <w:rsid w:val="00C63FF1"/>
    <w:rsid w:val="00C64EE1"/>
    <w:rsid w:val="00C655A4"/>
    <w:rsid w:val="00C65D81"/>
    <w:rsid w:val="00C67E6D"/>
    <w:rsid w:val="00C70D34"/>
    <w:rsid w:val="00C7140F"/>
    <w:rsid w:val="00C715D3"/>
    <w:rsid w:val="00C71747"/>
    <w:rsid w:val="00C71BA1"/>
    <w:rsid w:val="00C72BA8"/>
    <w:rsid w:val="00C75869"/>
    <w:rsid w:val="00C75939"/>
    <w:rsid w:val="00C764AD"/>
    <w:rsid w:val="00C76E23"/>
    <w:rsid w:val="00C77925"/>
    <w:rsid w:val="00C80A67"/>
    <w:rsid w:val="00C80DE0"/>
    <w:rsid w:val="00C82636"/>
    <w:rsid w:val="00C83333"/>
    <w:rsid w:val="00C834D7"/>
    <w:rsid w:val="00C84A1A"/>
    <w:rsid w:val="00C84B1B"/>
    <w:rsid w:val="00C86314"/>
    <w:rsid w:val="00C86747"/>
    <w:rsid w:val="00C87318"/>
    <w:rsid w:val="00C876CE"/>
    <w:rsid w:val="00C92B96"/>
    <w:rsid w:val="00C93927"/>
    <w:rsid w:val="00C942A7"/>
    <w:rsid w:val="00C9560B"/>
    <w:rsid w:val="00C95E4B"/>
    <w:rsid w:val="00C973EC"/>
    <w:rsid w:val="00C97D30"/>
    <w:rsid w:val="00C97FF1"/>
    <w:rsid w:val="00CA0573"/>
    <w:rsid w:val="00CA061A"/>
    <w:rsid w:val="00CA16C6"/>
    <w:rsid w:val="00CA22E2"/>
    <w:rsid w:val="00CA4963"/>
    <w:rsid w:val="00CA566B"/>
    <w:rsid w:val="00CA607A"/>
    <w:rsid w:val="00CA630D"/>
    <w:rsid w:val="00CA63C7"/>
    <w:rsid w:val="00CA6995"/>
    <w:rsid w:val="00CA760E"/>
    <w:rsid w:val="00CB1A07"/>
    <w:rsid w:val="00CB2FC5"/>
    <w:rsid w:val="00CB3BDD"/>
    <w:rsid w:val="00CB3DBE"/>
    <w:rsid w:val="00CB4095"/>
    <w:rsid w:val="00CB69A8"/>
    <w:rsid w:val="00CC02B9"/>
    <w:rsid w:val="00CC114D"/>
    <w:rsid w:val="00CC214D"/>
    <w:rsid w:val="00CC4247"/>
    <w:rsid w:val="00CC4618"/>
    <w:rsid w:val="00CC5822"/>
    <w:rsid w:val="00CC6450"/>
    <w:rsid w:val="00CC64E3"/>
    <w:rsid w:val="00CC7C60"/>
    <w:rsid w:val="00CD258E"/>
    <w:rsid w:val="00CD2B28"/>
    <w:rsid w:val="00CD2DEA"/>
    <w:rsid w:val="00CD2FEF"/>
    <w:rsid w:val="00CD612D"/>
    <w:rsid w:val="00CD7D55"/>
    <w:rsid w:val="00CE051E"/>
    <w:rsid w:val="00CE1A6A"/>
    <w:rsid w:val="00CE22F2"/>
    <w:rsid w:val="00CE2A2F"/>
    <w:rsid w:val="00CE5C62"/>
    <w:rsid w:val="00CE65F7"/>
    <w:rsid w:val="00CE7311"/>
    <w:rsid w:val="00CE7A85"/>
    <w:rsid w:val="00CF0069"/>
    <w:rsid w:val="00CF09F8"/>
    <w:rsid w:val="00CF2111"/>
    <w:rsid w:val="00CF2EC9"/>
    <w:rsid w:val="00CF3FE7"/>
    <w:rsid w:val="00CF424C"/>
    <w:rsid w:val="00CF5BC0"/>
    <w:rsid w:val="00CF5F3B"/>
    <w:rsid w:val="00CF63F9"/>
    <w:rsid w:val="00CF6795"/>
    <w:rsid w:val="00CF6BAC"/>
    <w:rsid w:val="00CF72CB"/>
    <w:rsid w:val="00CF7BB1"/>
    <w:rsid w:val="00CF7DA0"/>
    <w:rsid w:val="00D0270C"/>
    <w:rsid w:val="00D0279E"/>
    <w:rsid w:val="00D027F6"/>
    <w:rsid w:val="00D0459A"/>
    <w:rsid w:val="00D05459"/>
    <w:rsid w:val="00D05AED"/>
    <w:rsid w:val="00D06F22"/>
    <w:rsid w:val="00D11FAB"/>
    <w:rsid w:val="00D1201A"/>
    <w:rsid w:val="00D1305F"/>
    <w:rsid w:val="00D1317F"/>
    <w:rsid w:val="00D13F90"/>
    <w:rsid w:val="00D145AF"/>
    <w:rsid w:val="00D15B27"/>
    <w:rsid w:val="00D15F1B"/>
    <w:rsid w:val="00D165E5"/>
    <w:rsid w:val="00D17D70"/>
    <w:rsid w:val="00D205AA"/>
    <w:rsid w:val="00D220F8"/>
    <w:rsid w:val="00D23F14"/>
    <w:rsid w:val="00D24C34"/>
    <w:rsid w:val="00D24DAB"/>
    <w:rsid w:val="00D2512F"/>
    <w:rsid w:val="00D267B1"/>
    <w:rsid w:val="00D27B27"/>
    <w:rsid w:val="00D27C9F"/>
    <w:rsid w:val="00D27F89"/>
    <w:rsid w:val="00D30FCB"/>
    <w:rsid w:val="00D33520"/>
    <w:rsid w:val="00D335C7"/>
    <w:rsid w:val="00D33A11"/>
    <w:rsid w:val="00D34A51"/>
    <w:rsid w:val="00D36514"/>
    <w:rsid w:val="00D370B9"/>
    <w:rsid w:val="00D3760E"/>
    <w:rsid w:val="00D407DF"/>
    <w:rsid w:val="00D40C41"/>
    <w:rsid w:val="00D44084"/>
    <w:rsid w:val="00D44C03"/>
    <w:rsid w:val="00D46645"/>
    <w:rsid w:val="00D5188E"/>
    <w:rsid w:val="00D51B31"/>
    <w:rsid w:val="00D53755"/>
    <w:rsid w:val="00D5788E"/>
    <w:rsid w:val="00D61131"/>
    <w:rsid w:val="00D61666"/>
    <w:rsid w:val="00D61BAE"/>
    <w:rsid w:val="00D64473"/>
    <w:rsid w:val="00D64F86"/>
    <w:rsid w:val="00D67EE4"/>
    <w:rsid w:val="00D7013C"/>
    <w:rsid w:val="00D714D5"/>
    <w:rsid w:val="00D71A58"/>
    <w:rsid w:val="00D725A3"/>
    <w:rsid w:val="00D72D64"/>
    <w:rsid w:val="00D72DA4"/>
    <w:rsid w:val="00D73F7F"/>
    <w:rsid w:val="00D73FC5"/>
    <w:rsid w:val="00D74DDA"/>
    <w:rsid w:val="00D75B38"/>
    <w:rsid w:val="00D7620F"/>
    <w:rsid w:val="00D7652D"/>
    <w:rsid w:val="00D767C0"/>
    <w:rsid w:val="00D76C9F"/>
    <w:rsid w:val="00D77A2C"/>
    <w:rsid w:val="00D77A39"/>
    <w:rsid w:val="00D80C4F"/>
    <w:rsid w:val="00D81339"/>
    <w:rsid w:val="00D81839"/>
    <w:rsid w:val="00D81F81"/>
    <w:rsid w:val="00D82181"/>
    <w:rsid w:val="00D82CA2"/>
    <w:rsid w:val="00D83AA6"/>
    <w:rsid w:val="00D83CD8"/>
    <w:rsid w:val="00D84E8D"/>
    <w:rsid w:val="00D86BF3"/>
    <w:rsid w:val="00D90246"/>
    <w:rsid w:val="00D928B4"/>
    <w:rsid w:val="00D92EDD"/>
    <w:rsid w:val="00D934FC"/>
    <w:rsid w:val="00D95AB6"/>
    <w:rsid w:val="00D95C3E"/>
    <w:rsid w:val="00D95E09"/>
    <w:rsid w:val="00D96B6B"/>
    <w:rsid w:val="00D975A0"/>
    <w:rsid w:val="00D97659"/>
    <w:rsid w:val="00DA0151"/>
    <w:rsid w:val="00DA15B8"/>
    <w:rsid w:val="00DA1920"/>
    <w:rsid w:val="00DA1A7A"/>
    <w:rsid w:val="00DA2E13"/>
    <w:rsid w:val="00DA3444"/>
    <w:rsid w:val="00DA38E7"/>
    <w:rsid w:val="00DA3958"/>
    <w:rsid w:val="00DA5619"/>
    <w:rsid w:val="00DA5EA6"/>
    <w:rsid w:val="00DA6607"/>
    <w:rsid w:val="00DA7561"/>
    <w:rsid w:val="00DA7F91"/>
    <w:rsid w:val="00DB01E7"/>
    <w:rsid w:val="00DB0BF6"/>
    <w:rsid w:val="00DB20E7"/>
    <w:rsid w:val="00DB2120"/>
    <w:rsid w:val="00DB40C1"/>
    <w:rsid w:val="00DB57F5"/>
    <w:rsid w:val="00DB5861"/>
    <w:rsid w:val="00DB64B0"/>
    <w:rsid w:val="00DC004B"/>
    <w:rsid w:val="00DC058A"/>
    <w:rsid w:val="00DC18F6"/>
    <w:rsid w:val="00DC1FCE"/>
    <w:rsid w:val="00DC27DB"/>
    <w:rsid w:val="00DC3B86"/>
    <w:rsid w:val="00DC43F2"/>
    <w:rsid w:val="00DC520C"/>
    <w:rsid w:val="00DC6D7B"/>
    <w:rsid w:val="00DD21E0"/>
    <w:rsid w:val="00DD65B5"/>
    <w:rsid w:val="00DD67A6"/>
    <w:rsid w:val="00DD7630"/>
    <w:rsid w:val="00DE3D95"/>
    <w:rsid w:val="00DE6453"/>
    <w:rsid w:val="00DF049E"/>
    <w:rsid w:val="00DF1DA4"/>
    <w:rsid w:val="00DF2083"/>
    <w:rsid w:val="00DF3773"/>
    <w:rsid w:val="00DF4917"/>
    <w:rsid w:val="00DF5548"/>
    <w:rsid w:val="00DF578D"/>
    <w:rsid w:val="00DF7773"/>
    <w:rsid w:val="00E003E9"/>
    <w:rsid w:val="00E00C94"/>
    <w:rsid w:val="00E01284"/>
    <w:rsid w:val="00E04327"/>
    <w:rsid w:val="00E04D37"/>
    <w:rsid w:val="00E0743F"/>
    <w:rsid w:val="00E07ABE"/>
    <w:rsid w:val="00E10F3E"/>
    <w:rsid w:val="00E116C3"/>
    <w:rsid w:val="00E16579"/>
    <w:rsid w:val="00E17060"/>
    <w:rsid w:val="00E201A0"/>
    <w:rsid w:val="00E20739"/>
    <w:rsid w:val="00E20A76"/>
    <w:rsid w:val="00E21466"/>
    <w:rsid w:val="00E21A46"/>
    <w:rsid w:val="00E21F57"/>
    <w:rsid w:val="00E24416"/>
    <w:rsid w:val="00E26F3D"/>
    <w:rsid w:val="00E273C3"/>
    <w:rsid w:val="00E27538"/>
    <w:rsid w:val="00E30719"/>
    <w:rsid w:val="00E30D42"/>
    <w:rsid w:val="00E32512"/>
    <w:rsid w:val="00E33575"/>
    <w:rsid w:val="00E33D6F"/>
    <w:rsid w:val="00E365A4"/>
    <w:rsid w:val="00E36646"/>
    <w:rsid w:val="00E41A21"/>
    <w:rsid w:val="00E4287C"/>
    <w:rsid w:val="00E47EC2"/>
    <w:rsid w:val="00E5065D"/>
    <w:rsid w:val="00E5153C"/>
    <w:rsid w:val="00E51702"/>
    <w:rsid w:val="00E5177C"/>
    <w:rsid w:val="00E524D6"/>
    <w:rsid w:val="00E53832"/>
    <w:rsid w:val="00E540AA"/>
    <w:rsid w:val="00E5557F"/>
    <w:rsid w:val="00E56A2D"/>
    <w:rsid w:val="00E56EFE"/>
    <w:rsid w:val="00E5EA1E"/>
    <w:rsid w:val="00E604BB"/>
    <w:rsid w:val="00E617DC"/>
    <w:rsid w:val="00E6529B"/>
    <w:rsid w:val="00E6564C"/>
    <w:rsid w:val="00E65909"/>
    <w:rsid w:val="00E673F9"/>
    <w:rsid w:val="00E71144"/>
    <w:rsid w:val="00E72D1A"/>
    <w:rsid w:val="00E81E42"/>
    <w:rsid w:val="00E8204F"/>
    <w:rsid w:val="00E82C38"/>
    <w:rsid w:val="00E86EC9"/>
    <w:rsid w:val="00E87EF1"/>
    <w:rsid w:val="00E90EF0"/>
    <w:rsid w:val="00E9361F"/>
    <w:rsid w:val="00E9443C"/>
    <w:rsid w:val="00E9529E"/>
    <w:rsid w:val="00E95A4F"/>
    <w:rsid w:val="00E95D78"/>
    <w:rsid w:val="00E96374"/>
    <w:rsid w:val="00E976E7"/>
    <w:rsid w:val="00E978D8"/>
    <w:rsid w:val="00EA0E77"/>
    <w:rsid w:val="00EA10CC"/>
    <w:rsid w:val="00EA4EBC"/>
    <w:rsid w:val="00EA66D8"/>
    <w:rsid w:val="00EB0819"/>
    <w:rsid w:val="00EB2533"/>
    <w:rsid w:val="00EB2816"/>
    <w:rsid w:val="00EB6AAD"/>
    <w:rsid w:val="00EC03EE"/>
    <w:rsid w:val="00EC086F"/>
    <w:rsid w:val="00EC1A42"/>
    <w:rsid w:val="00EC1C32"/>
    <w:rsid w:val="00EC2C82"/>
    <w:rsid w:val="00EC3AB8"/>
    <w:rsid w:val="00EC4EEC"/>
    <w:rsid w:val="00EC51D7"/>
    <w:rsid w:val="00EC537C"/>
    <w:rsid w:val="00EC5940"/>
    <w:rsid w:val="00ED54F6"/>
    <w:rsid w:val="00ED62B3"/>
    <w:rsid w:val="00ED7600"/>
    <w:rsid w:val="00EE047D"/>
    <w:rsid w:val="00EE0577"/>
    <w:rsid w:val="00EE0B41"/>
    <w:rsid w:val="00EE0D4D"/>
    <w:rsid w:val="00EE0EF1"/>
    <w:rsid w:val="00EE14F3"/>
    <w:rsid w:val="00EE1B1A"/>
    <w:rsid w:val="00EE4281"/>
    <w:rsid w:val="00EE4441"/>
    <w:rsid w:val="00EE6043"/>
    <w:rsid w:val="00EE6454"/>
    <w:rsid w:val="00EE73CD"/>
    <w:rsid w:val="00EF06B7"/>
    <w:rsid w:val="00EF158F"/>
    <w:rsid w:val="00EF3785"/>
    <w:rsid w:val="00EF4D17"/>
    <w:rsid w:val="00EF5D0D"/>
    <w:rsid w:val="00EF6344"/>
    <w:rsid w:val="00EF6986"/>
    <w:rsid w:val="00EF756B"/>
    <w:rsid w:val="00F007DE"/>
    <w:rsid w:val="00F01118"/>
    <w:rsid w:val="00F017FC"/>
    <w:rsid w:val="00F01A59"/>
    <w:rsid w:val="00F02B43"/>
    <w:rsid w:val="00F0325A"/>
    <w:rsid w:val="00F05948"/>
    <w:rsid w:val="00F07ED0"/>
    <w:rsid w:val="00F10930"/>
    <w:rsid w:val="00F118D0"/>
    <w:rsid w:val="00F1306E"/>
    <w:rsid w:val="00F1516B"/>
    <w:rsid w:val="00F1613B"/>
    <w:rsid w:val="00F17037"/>
    <w:rsid w:val="00F200F1"/>
    <w:rsid w:val="00F21370"/>
    <w:rsid w:val="00F23EEA"/>
    <w:rsid w:val="00F24C01"/>
    <w:rsid w:val="00F25A99"/>
    <w:rsid w:val="00F25B64"/>
    <w:rsid w:val="00F25C4E"/>
    <w:rsid w:val="00F2639C"/>
    <w:rsid w:val="00F265B3"/>
    <w:rsid w:val="00F26B82"/>
    <w:rsid w:val="00F275CD"/>
    <w:rsid w:val="00F27CF5"/>
    <w:rsid w:val="00F309AA"/>
    <w:rsid w:val="00F327E7"/>
    <w:rsid w:val="00F33E6E"/>
    <w:rsid w:val="00F34C35"/>
    <w:rsid w:val="00F35512"/>
    <w:rsid w:val="00F362E5"/>
    <w:rsid w:val="00F36AF1"/>
    <w:rsid w:val="00F370EB"/>
    <w:rsid w:val="00F411E8"/>
    <w:rsid w:val="00F44B54"/>
    <w:rsid w:val="00F44E19"/>
    <w:rsid w:val="00F44EF0"/>
    <w:rsid w:val="00F4645B"/>
    <w:rsid w:val="00F4768F"/>
    <w:rsid w:val="00F50588"/>
    <w:rsid w:val="00F50692"/>
    <w:rsid w:val="00F506E5"/>
    <w:rsid w:val="00F511E8"/>
    <w:rsid w:val="00F54DB6"/>
    <w:rsid w:val="00F5511E"/>
    <w:rsid w:val="00F60747"/>
    <w:rsid w:val="00F623F8"/>
    <w:rsid w:val="00F64C52"/>
    <w:rsid w:val="00F64E86"/>
    <w:rsid w:val="00F67847"/>
    <w:rsid w:val="00F70A8D"/>
    <w:rsid w:val="00F7142A"/>
    <w:rsid w:val="00F739F9"/>
    <w:rsid w:val="00F75D0C"/>
    <w:rsid w:val="00F7649D"/>
    <w:rsid w:val="00F81C01"/>
    <w:rsid w:val="00F82DDD"/>
    <w:rsid w:val="00F8377A"/>
    <w:rsid w:val="00F85141"/>
    <w:rsid w:val="00F866A9"/>
    <w:rsid w:val="00F87B77"/>
    <w:rsid w:val="00F9051D"/>
    <w:rsid w:val="00F90BF7"/>
    <w:rsid w:val="00F90D02"/>
    <w:rsid w:val="00F90EB7"/>
    <w:rsid w:val="00F9129E"/>
    <w:rsid w:val="00F92DF9"/>
    <w:rsid w:val="00F93267"/>
    <w:rsid w:val="00F95E86"/>
    <w:rsid w:val="00FA38F6"/>
    <w:rsid w:val="00FA5351"/>
    <w:rsid w:val="00FA7EED"/>
    <w:rsid w:val="00FB18A2"/>
    <w:rsid w:val="00FB4AFA"/>
    <w:rsid w:val="00FB55B6"/>
    <w:rsid w:val="00FB5FC5"/>
    <w:rsid w:val="00FC0229"/>
    <w:rsid w:val="00FC02F3"/>
    <w:rsid w:val="00FC3CCD"/>
    <w:rsid w:val="00FC4627"/>
    <w:rsid w:val="00FC5936"/>
    <w:rsid w:val="00FC59C1"/>
    <w:rsid w:val="00FC5A96"/>
    <w:rsid w:val="00FC6D22"/>
    <w:rsid w:val="00FC6D2E"/>
    <w:rsid w:val="00FD17E4"/>
    <w:rsid w:val="00FD18A5"/>
    <w:rsid w:val="00FD1B51"/>
    <w:rsid w:val="00FD49AC"/>
    <w:rsid w:val="00FD500D"/>
    <w:rsid w:val="00FD5528"/>
    <w:rsid w:val="00FD5FA7"/>
    <w:rsid w:val="00FD71F0"/>
    <w:rsid w:val="00FD7B21"/>
    <w:rsid w:val="00FE1EE5"/>
    <w:rsid w:val="00FE2F1F"/>
    <w:rsid w:val="00FE30F9"/>
    <w:rsid w:val="00FE4A3E"/>
    <w:rsid w:val="00FE4C0E"/>
    <w:rsid w:val="00FE5C31"/>
    <w:rsid w:val="00FE7150"/>
    <w:rsid w:val="00FE74F0"/>
    <w:rsid w:val="00FF3C5C"/>
    <w:rsid w:val="00FF3D45"/>
    <w:rsid w:val="00FF3ECA"/>
    <w:rsid w:val="00FF54C0"/>
    <w:rsid w:val="00FF5911"/>
    <w:rsid w:val="00FF72C4"/>
    <w:rsid w:val="00FF7892"/>
    <w:rsid w:val="02284743"/>
    <w:rsid w:val="027F8940"/>
    <w:rsid w:val="03F40A7E"/>
    <w:rsid w:val="04108008"/>
    <w:rsid w:val="0640938B"/>
    <w:rsid w:val="076F733F"/>
    <w:rsid w:val="082EBF81"/>
    <w:rsid w:val="088431E1"/>
    <w:rsid w:val="088D5AAB"/>
    <w:rsid w:val="0A8E17FA"/>
    <w:rsid w:val="0C2870B3"/>
    <w:rsid w:val="0CACB2FC"/>
    <w:rsid w:val="0CDAE5E9"/>
    <w:rsid w:val="105D8E8D"/>
    <w:rsid w:val="10A34D3B"/>
    <w:rsid w:val="134947F4"/>
    <w:rsid w:val="16EBDAAD"/>
    <w:rsid w:val="19A7472B"/>
    <w:rsid w:val="1E5F3824"/>
    <w:rsid w:val="1E9DA085"/>
    <w:rsid w:val="20C61881"/>
    <w:rsid w:val="216AFAA4"/>
    <w:rsid w:val="2457497F"/>
    <w:rsid w:val="27120A27"/>
    <w:rsid w:val="282A9232"/>
    <w:rsid w:val="290D5456"/>
    <w:rsid w:val="2BFB3F47"/>
    <w:rsid w:val="2D8960A6"/>
    <w:rsid w:val="2F45D5B5"/>
    <w:rsid w:val="31FC6030"/>
    <w:rsid w:val="321BCFEB"/>
    <w:rsid w:val="35AC0411"/>
    <w:rsid w:val="35F504E7"/>
    <w:rsid w:val="3A77A07A"/>
    <w:rsid w:val="3BDC873F"/>
    <w:rsid w:val="3C28687B"/>
    <w:rsid w:val="3C9BC4F0"/>
    <w:rsid w:val="3D9CDBC7"/>
    <w:rsid w:val="3EC9DF4F"/>
    <w:rsid w:val="42D1FEF0"/>
    <w:rsid w:val="444C1C76"/>
    <w:rsid w:val="459C057C"/>
    <w:rsid w:val="483E17C7"/>
    <w:rsid w:val="48618577"/>
    <w:rsid w:val="4DC3EEB4"/>
    <w:rsid w:val="4E4AB469"/>
    <w:rsid w:val="4E501CD1"/>
    <w:rsid w:val="53DAB2FA"/>
    <w:rsid w:val="55052986"/>
    <w:rsid w:val="56A5F92F"/>
    <w:rsid w:val="575E71AB"/>
    <w:rsid w:val="578C2DE3"/>
    <w:rsid w:val="59A6F831"/>
    <w:rsid w:val="59B927F2"/>
    <w:rsid w:val="5B8E7652"/>
    <w:rsid w:val="5CAC77E8"/>
    <w:rsid w:val="5CF713AD"/>
    <w:rsid w:val="5FE09B8A"/>
    <w:rsid w:val="602C070B"/>
    <w:rsid w:val="61835C57"/>
    <w:rsid w:val="6364DB4F"/>
    <w:rsid w:val="6460FDF8"/>
    <w:rsid w:val="69C7C6F0"/>
    <w:rsid w:val="6F5DD251"/>
    <w:rsid w:val="730A541C"/>
    <w:rsid w:val="742898A3"/>
    <w:rsid w:val="7485887C"/>
    <w:rsid w:val="764F9B02"/>
    <w:rsid w:val="783A4BC9"/>
    <w:rsid w:val="7A174110"/>
    <w:rsid w:val="7A8F06AD"/>
    <w:rsid w:val="7BAC913F"/>
    <w:rsid w:val="7C7DE1A6"/>
    <w:rsid w:val="7FB03A2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5B6E"/>
  <w15:chartTrackingRefBased/>
  <w15:docId w15:val="{2B15EDD3-1E07-4F22-AADA-3AA84D931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D30"/>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C08"/>
    <w:pPr>
      <w:ind w:left="720"/>
      <w:contextualSpacing/>
    </w:pPr>
  </w:style>
  <w:style w:type="table" w:styleId="TableGrid">
    <w:name w:val="Table Grid"/>
    <w:basedOn w:val="TableNormal"/>
    <w:uiPriority w:val="39"/>
    <w:rsid w:val="00897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91DA6"/>
    <w:pPr>
      <w:jc w:val="center"/>
    </w:pPr>
    <w:rPr>
      <w:rFonts w:ascii="Calibri" w:hAnsi="Calibri" w:cs="Calibri"/>
      <w:sz w:val="24"/>
    </w:rPr>
  </w:style>
  <w:style w:type="character" w:customStyle="1" w:styleId="EndNoteBibliographyTitleChar">
    <w:name w:val="EndNote Bibliography Title Char"/>
    <w:basedOn w:val="DefaultParagraphFont"/>
    <w:link w:val="EndNoteBibliographyTitle"/>
    <w:rsid w:val="00B91DA6"/>
    <w:rPr>
      <w:rFonts w:ascii="Calibri" w:hAnsi="Calibri" w:cs="Calibri"/>
    </w:rPr>
  </w:style>
  <w:style w:type="paragraph" w:customStyle="1" w:styleId="EndNoteBibliography">
    <w:name w:val="EndNote Bibliography"/>
    <w:basedOn w:val="Normal"/>
    <w:link w:val="EndNoteBibliographyChar"/>
    <w:rsid w:val="00B91DA6"/>
    <w:rPr>
      <w:rFonts w:ascii="Calibri" w:hAnsi="Calibri" w:cs="Calibri"/>
      <w:sz w:val="24"/>
    </w:rPr>
  </w:style>
  <w:style w:type="character" w:customStyle="1" w:styleId="EndNoteBibliographyChar">
    <w:name w:val="EndNote Bibliography Char"/>
    <w:basedOn w:val="DefaultParagraphFont"/>
    <w:link w:val="EndNoteBibliography"/>
    <w:rsid w:val="00B91DA6"/>
    <w:rPr>
      <w:rFonts w:ascii="Calibri" w:hAnsi="Calibri" w:cs="Calibri"/>
    </w:rPr>
  </w:style>
  <w:style w:type="character" w:styleId="Hyperlink">
    <w:name w:val="Hyperlink"/>
    <w:basedOn w:val="DefaultParagraphFont"/>
    <w:uiPriority w:val="99"/>
    <w:unhideWhenUsed/>
    <w:rsid w:val="00344273"/>
    <w:rPr>
      <w:color w:val="0563C1" w:themeColor="hyperlink"/>
      <w:u w:val="single"/>
    </w:rPr>
  </w:style>
  <w:style w:type="character" w:styleId="UnresolvedMention">
    <w:name w:val="Unresolved Mention"/>
    <w:basedOn w:val="DefaultParagraphFont"/>
    <w:uiPriority w:val="99"/>
    <w:semiHidden/>
    <w:unhideWhenUsed/>
    <w:rsid w:val="00344273"/>
    <w:rPr>
      <w:color w:val="605E5C"/>
      <w:shd w:val="clear" w:color="auto" w:fill="E1DFDD"/>
    </w:rPr>
  </w:style>
  <w:style w:type="paragraph" w:styleId="BalloonText">
    <w:name w:val="Balloon Text"/>
    <w:basedOn w:val="Normal"/>
    <w:link w:val="BalloonTextChar"/>
    <w:uiPriority w:val="99"/>
    <w:semiHidden/>
    <w:unhideWhenUsed/>
    <w:rsid w:val="00D0279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279E"/>
    <w:rPr>
      <w:rFonts w:ascii="Times New Roman" w:hAnsi="Times New Roman" w:cs="Times New Roman"/>
      <w:sz w:val="18"/>
      <w:szCs w:val="18"/>
    </w:rPr>
  </w:style>
  <w:style w:type="character" w:styleId="PlaceholderText">
    <w:name w:val="Placeholder Text"/>
    <w:basedOn w:val="DefaultParagraphFont"/>
    <w:uiPriority w:val="99"/>
    <w:semiHidden/>
    <w:rsid w:val="00E30719"/>
    <w:rPr>
      <w:color w:val="808080"/>
    </w:rPr>
  </w:style>
  <w:style w:type="character" w:styleId="CommentReference">
    <w:name w:val="annotation reference"/>
    <w:basedOn w:val="DefaultParagraphFont"/>
    <w:uiPriority w:val="99"/>
    <w:semiHidden/>
    <w:unhideWhenUsed/>
    <w:rsid w:val="003907A4"/>
    <w:rPr>
      <w:sz w:val="16"/>
      <w:szCs w:val="16"/>
    </w:rPr>
  </w:style>
  <w:style w:type="paragraph" w:styleId="CommentText">
    <w:name w:val="annotation text"/>
    <w:basedOn w:val="Normal"/>
    <w:link w:val="CommentTextChar"/>
    <w:uiPriority w:val="99"/>
    <w:semiHidden/>
    <w:unhideWhenUsed/>
    <w:rsid w:val="003907A4"/>
    <w:rPr>
      <w:sz w:val="20"/>
      <w:szCs w:val="20"/>
    </w:rPr>
  </w:style>
  <w:style w:type="character" w:customStyle="1" w:styleId="CommentTextChar">
    <w:name w:val="Comment Text Char"/>
    <w:basedOn w:val="DefaultParagraphFont"/>
    <w:link w:val="CommentText"/>
    <w:uiPriority w:val="99"/>
    <w:semiHidden/>
    <w:rsid w:val="003907A4"/>
    <w:rPr>
      <w:sz w:val="20"/>
      <w:szCs w:val="20"/>
    </w:rPr>
  </w:style>
  <w:style w:type="paragraph" w:styleId="CommentSubject">
    <w:name w:val="annotation subject"/>
    <w:basedOn w:val="CommentText"/>
    <w:next w:val="CommentText"/>
    <w:link w:val="CommentSubjectChar"/>
    <w:uiPriority w:val="99"/>
    <w:semiHidden/>
    <w:unhideWhenUsed/>
    <w:rsid w:val="003907A4"/>
    <w:rPr>
      <w:b/>
      <w:bCs/>
    </w:rPr>
  </w:style>
  <w:style w:type="character" w:customStyle="1" w:styleId="CommentSubjectChar">
    <w:name w:val="Comment Subject Char"/>
    <w:basedOn w:val="CommentTextChar"/>
    <w:link w:val="CommentSubject"/>
    <w:uiPriority w:val="99"/>
    <w:semiHidden/>
    <w:rsid w:val="003907A4"/>
    <w:rPr>
      <w:b/>
      <w:bCs/>
      <w:sz w:val="20"/>
      <w:szCs w:val="20"/>
    </w:rPr>
  </w:style>
  <w:style w:type="paragraph" w:styleId="Revision">
    <w:name w:val="Revision"/>
    <w:hidden/>
    <w:uiPriority w:val="99"/>
    <w:semiHidden/>
    <w:rsid w:val="009A42E7"/>
  </w:style>
  <w:style w:type="paragraph" w:styleId="Header">
    <w:name w:val="header"/>
    <w:basedOn w:val="Normal"/>
    <w:link w:val="HeaderChar"/>
    <w:uiPriority w:val="99"/>
    <w:unhideWhenUsed/>
    <w:rsid w:val="00BB4214"/>
    <w:pPr>
      <w:tabs>
        <w:tab w:val="center" w:pos="4680"/>
        <w:tab w:val="right" w:pos="9360"/>
      </w:tabs>
    </w:pPr>
  </w:style>
  <w:style w:type="character" w:customStyle="1" w:styleId="HeaderChar">
    <w:name w:val="Header Char"/>
    <w:basedOn w:val="DefaultParagraphFont"/>
    <w:link w:val="Header"/>
    <w:uiPriority w:val="99"/>
    <w:rsid w:val="00BB4214"/>
  </w:style>
  <w:style w:type="paragraph" w:styleId="Footer">
    <w:name w:val="footer"/>
    <w:basedOn w:val="Normal"/>
    <w:link w:val="FooterChar"/>
    <w:uiPriority w:val="99"/>
    <w:unhideWhenUsed/>
    <w:rsid w:val="00BB4214"/>
    <w:pPr>
      <w:tabs>
        <w:tab w:val="center" w:pos="4680"/>
        <w:tab w:val="right" w:pos="9360"/>
      </w:tabs>
    </w:pPr>
  </w:style>
  <w:style w:type="character" w:customStyle="1" w:styleId="FooterChar">
    <w:name w:val="Footer Char"/>
    <w:basedOn w:val="DefaultParagraphFont"/>
    <w:link w:val="Footer"/>
    <w:uiPriority w:val="99"/>
    <w:rsid w:val="00BB4214"/>
  </w:style>
  <w:style w:type="paragraph" w:styleId="NormalWeb">
    <w:name w:val="Normal (Web)"/>
    <w:basedOn w:val="Normal"/>
    <w:uiPriority w:val="99"/>
    <w:semiHidden/>
    <w:unhideWhenUsed/>
    <w:rsid w:val="00BB4214"/>
    <w:rPr>
      <w:rFonts w:ascii="Times New Roman" w:hAnsi="Times New Roman" w:cs="Times New Roman"/>
    </w:rPr>
  </w:style>
  <w:style w:type="character" w:styleId="FollowedHyperlink">
    <w:name w:val="FollowedHyperlink"/>
    <w:basedOn w:val="DefaultParagraphFont"/>
    <w:uiPriority w:val="99"/>
    <w:semiHidden/>
    <w:unhideWhenUsed/>
    <w:rsid w:val="006F5C7C"/>
    <w:rPr>
      <w:color w:val="954F72" w:themeColor="followedHyperlink"/>
      <w:u w:val="single"/>
    </w:rPr>
  </w:style>
  <w:style w:type="paragraph" w:styleId="Caption">
    <w:name w:val="caption"/>
    <w:basedOn w:val="Normal"/>
    <w:next w:val="Normal"/>
    <w:uiPriority w:val="35"/>
    <w:unhideWhenUsed/>
    <w:qFormat/>
    <w:rsid w:val="003E0D2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52338">
      <w:bodyDiv w:val="1"/>
      <w:marLeft w:val="0"/>
      <w:marRight w:val="0"/>
      <w:marTop w:val="0"/>
      <w:marBottom w:val="0"/>
      <w:divBdr>
        <w:top w:val="none" w:sz="0" w:space="0" w:color="auto"/>
        <w:left w:val="none" w:sz="0" w:space="0" w:color="auto"/>
        <w:bottom w:val="none" w:sz="0" w:space="0" w:color="auto"/>
        <w:right w:val="none" w:sz="0" w:space="0" w:color="auto"/>
      </w:divBdr>
      <w:divsChild>
        <w:div w:id="10836992">
          <w:marLeft w:val="0"/>
          <w:marRight w:val="0"/>
          <w:marTop w:val="0"/>
          <w:marBottom w:val="0"/>
          <w:divBdr>
            <w:top w:val="none" w:sz="0" w:space="0" w:color="auto"/>
            <w:left w:val="none" w:sz="0" w:space="0" w:color="auto"/>
            <w:bottom w:val="none" w:sz="0" w:space="0" w:color="auto"/>
            <w:right w:val="none" w:sz="0" w:space="0" w:color="auto"/>
          </w:divBdr>
          <w:divsChild>
            <w:div w:id="269507170">
              <w:marLeft w:val="0"/>
              <w:marRight w:val="0"/>
              <w:marTop w:val="0"/>
              <w:marBottom w:val="0"/>
              <w:divBdr>
                <w:top w:val="none" w:sz="0" w:space="0" w:color="auto"/>
                <w:left w:val="none" w:sz="0" w:space="0" w:color="auto"/>
                <w:bottom w:val="none" w:sz="0" w:space="0" w:color="auto"/>
                <w:right w:val="none" w:sz="0" w:space="0" w:color="auto"/>
              </w:divBdr>
              <w:divsChild>
                <w:div w:id="16978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1976">
      <w:bodyDiv w:val="1"/>
      <w:marLeft w:val="0"/>
      <w:marRight w:val="0"/>
      <w:marTop w:val="0"/>
      <w:marBottom w:val="0"/>
      <w:divBdr>
        <w:top w:val="none" w:sz="0" w:space="0" w:color="auto"/>
        <w:left w:val="none" w:sz="0" w:space="0" w:color="auto"/>
        <w:bottom w:val="none" w:sz="0" w:space="0" w:color="auto"/>
        <w:right w:val="none" w:sz="0" w:space="0" w:color="auto"/>
      </w:divBdr>
      <w:divsChild>
        <w:div w:id="460880165">
          <w:marLeft w:val="0"/>
          <w:marRight w:val="0"/>
          <w:marTop w:val="0"/>
          <w:marBottom w:val="0"/>
          <w:divBdr>
            <w:top w:val="none" w:sz="0" w:space="0" w:color="auto"/>
            <w:left w:val="none" w:sz="0" w:space="0" w:color="auto"/>
            <w:bottom w:val="none" w:sz="0" w:space="0" w:color="auto"/>
            <w:right w:val="none" w:sz="0" w:space="0" w:color="auto"/>
          </w:divBdr>
          <w:divsChild>
            <w:div w:id="1959294978">
              <w:marLeft w:val="0"/>
              <w:marRight w:val="0"/>
              <w:marTop w:val="0"/>
              <w:marBottom w:val="0"/>
              <w:divBdr>
                <w:top w:val="none" w:sz="0" w:space="0" w:color="auto"/>
                <w:left w:val="none" w:sz="0" w:space="0" w:color="auto"/>
                <w:bottom w:val="none" w:sz="0" w:space="0" w:color="auto"/>
                <w:right w:val="none" w:sz="0" w:space="0" w:color="auto"/>
              </w:divBdr>
              <w:divsChild>
                <w:div w:id="3440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57988">
      <w:bodyDiv w:val="1"/>
      <w:marLeft w:val="0"/>
      <w:marRight w:val="0"/>
      <w:marTop w:val="0"/>
      <w:marBottom w:val="0"/>
      <w:divBdr>
        <w:top w:val="none" w:sz="0" w:space="0" w:color="auto"/>
        <w:left w:val="none" w:sz="0" w:space="0" w:color="auto"/>
        <w:bottom w:val="none" w:sz="0" w:space="0" w:color="auto"/>
        <w:right w:val="none" w:sz="0" w:space="0" w:color="auto"/>
      </w:divBdr>
      <w:divsChild>
        <w:div w:id="758528133">
          <w:marLeft w:val="0"/>
          <w:marRight w:val="0"/>
          <w:marTop w:val="0"/>
          <w:marBottom w:val="0"/>
          <w:divBdr>
            <w:top w:val="none" w:sz="0" w:space="0" w:color="auto"/>
            <w:left w:val="none" w:sz="0" w:space="0" w:color="auto"/>
            <w:bottom w:val="none" w:sz="0" w:space="0" w:color="auto"/>
            <w:right w:val="none" w:sz="0" w:space="0" w:color="auto"/>
          </w:divBdr>
          <w:divsChild>
            <w:div w:id="740372511">
              <w:marLeft w:val="0"/>
              <w:marRight w:val="0"/>
              <w:marTop w:val="0"/>
              <w:marBottom w:val="0"/>
              <w:divBdr>
                <w:top w:val="none" w:sz="0" w:space="0" w:color="auto"/>
                <w:left w:val="none" w:sz="0" w:space="0" w:color="auto"/>
                <w:bottom w:val="none" w:sz="0" w:space="0" w:color="auto"/>
                <w:right w:val="none" w:sz="0" w:space="0" w:color="auto"/>
              </w:divBdr>
              <w:divsChild>
                <w:div w:id="377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89782">
      <w:bodyDiv w:val="1"/>
      <w:marLeft w:val="0"/>
      <w:marRight w:val="0"/>
      <w:marTop w:val="0"/>
      <w:marBottom w:val="0"/>
      <w:divBdr>
        <w:top w:val="none" w:sz="0" w:space="0" w:color="auto"/>
        <w:left w:val="none" w:sz="0" w:space="0" w:color="auto"/>
        <w:bottom w:val="none" w:sz="0" w:space="0" w:color="auto"/>
        <w:right w:val="none" w:sz="0" w:space="0" w:color="auto"/>
      </w:divBdr>
    </w:div>
    <w:div w:id="164858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26/science.1074376" TargetMode="External"/><Relationship Id="rId18" Type="http://schemas.openxmlformats.org/officeDocument/2006/relationships/hyperlink" Target="https://doi.org:10.1070/rcr4656" TargetMode="External"/><Relationship Id="rId26" Type="http://schemas.openxmlformats.org/officeDocument/2006/relationships/hyperlink" Target="https://doi.org:https://doi.org/10.1016/j.addma.2014.07.001" TargetMode="External"/><Relationship Id="rId39" Type="http://schemas.openxmlformats.org/officeDocument/2006/relationships/hyperlink" Target="https://doi.org:10.1038/nnano.2016.140" TargetMode="External"/><Relationship Id="rId21" Type="http://schemas.openxmlformats.org/officeDocument/2006/relationships/hyperlink" Target="https://doi.org:10.1002/adfm.201503989" TargetMode="External"/><Relationship Id="rId34" Type="http://schemas.openxmlformats.org/officeDocument/2006/relationships/hyperlink" Target="https://doi.org:https://doi.org/10.1016/j.colsurfa.2010.01.059" TargetMode="External"/><Relationship Id="rId42" Type="http://schemas.openxmlformats.org/officeDocument/2006/relationships/hyperlink" Target="https://doi.org:ART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1664-019-07660-2" TargetMode="External"/><Relationship Id="rId29" Type="http://schemas.openxmlformats.org/officeDocument/2006/relationships/hyperlink" Target="https://doi.org:10.1021/acsami.1c023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38/s41467-019-10406-7" TargetMode="External"/><Relationship Id="rId32" Type="http://schemas.openxmlformats.org/officeDocument/2006/relationships/hyperlink" Target="https://doi.org:10.1038/s41598-020-79644-w" TargetMode="External"/><Relationship Id="rId37" Type="http://schemas.openxmlformats.org/officeDocument/2006/relationships/hyperlink" Target="https://doi.org:https://doi.org/10.1016/j.jphotochemrev.2018.01.004" TargetMode="External"/><Relationship Id="rId40" Type="http://schemas.openxmlformats.org/officeDocument/2006/relationships/hyperlink" Target="https://doi.org:https://doi.org/10.1016/j.cej.2020.12835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2/adma.201505022" TargetMode="External"/><Relationship Id="rId23" Type="http://schemas.openxmlformats.org/officeDocument/2006/relationships/hyperlink" Target="https://doi.org:10.1002/adfm.201101760" TargetMode="External"/><Relationship Id="rId28" Type="http://schemas.openxmlformats.org/officeDocument/2006/relationships/hyperlink" Target="https://doi.org:10.1021/acsami.8b17403" TargetMode="External"/><Relationship Id="rId36" Type="http://schemas.openxmlformats.org/officeDocument/2006/relationships/hyperlink" Target="https://doi.org:10.1038/383802a0" TargetMode="External"/><Relationship Id="rId10" Type="http://schemas.openxmlformats.org/officeDocument/2006/relationships/image" Target="media/image2.png"/><Relationship Id="rId19" Type="http://schemas.openxmlformats.org/officeDocument/2006/relationships/hyperlink" Target="https://doi.org:10.1063/1.447218" TargetMode="External"/><Relationship Id="rId31" Type="http://schemas.openxmlformats.org/officeDocument/2006/relationships/hyperlink" Target="https://doi.org:10.1088/0268-1242/11/11s/01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63/1.5079407" TargetMode="External"/><Relationship Id="rId22" Type="http://schemas.openxmlformats.org/officeDocument/2006/relationships/hyperlink" Target="https://doi.org:10.1039/C4CC08596E" TargetMode="External"/><Relationship Id="rId27" Type="http://schemas.openxmlformats.org/officeDocument/2006/relationships/hyperlink" Target="https://doi.org:10.1007/s00170-018-3134-z" TargetMode="External"/><Relationship Id="rId30" Type="http://schemas.openxmlformats.org/officeDocument/2006/relationships/hyperlink" Target="https://doi.org:10.1038/s41467-019-14070-9" TargetMode="External"/><Relationship Id="rId35" Type="http://schemas.openxmlformats.org/officeDocument/2006/relationships/hyperlink" Target="https://doi.org:10.1088/1361-6528/aac8c9" TargetMode="External"/><Relationship Id="rId43" Type="http://schemas.openxmlformats.org/officeDocument/2006/relationships/hyperlink" Target="https://doi.org:10.1038/s41598-021-90129-2"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21/jz301905n" TargetMode="External"/><Relationship Id="rId25" Type="http://schemas.openxmlformats.org/officeDocument/2006/relationships/hyperlink" Target="https://doi.org:10.1039/C6NR03039D" TargetMode="External"/><Relationship Id="rId33" Type="http://schemas.openxmlformats.org/officeDocument/2006/relationships/hyperlink" Target="https://doi.org:https://doi.org/10.1016/j.jlumin.2016.11.002" TargetMode="External"/><Relationship Id="rId38" Type="http://schemas.openxmlformats.org/officeDocument/2006/relationships/hyperlink" Target="https://doi.org:10.1038/nmat2239" TargetMode="External"/><Relationship Id="rId20" Type="http://schemas.openxmlformats.org/officeDocument/2006/relationships/hyperlink" Target="https://doi.org:10.1021/ja00072a025" TargetMode="External"/><Relationship Id="rId41" Type="http://schemas.openxmlformats.org/officeDocument/2006/relationships/hyperlink" Target="https://doi.org:Art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A2119-B607-C94E-A155-0A1A8614A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6941</Words>
  <Characters>39569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Fong, James (Student)</dc:creator>
  <cp:keywords/>
  <dc:description/>
  <cp:lastModifiedBy>Fong, James</cp:lastModifiedBy>
  <cp:revision>59</cp:revision>
  <cp:lastPrinted>2021-07-14T22:43:00Z</cp:lastPrinted>
  <dcterms:created xsi:type="dcterms:W3CDTF">2022-08-30T08:51:00Z</dcterms:created>
  <dcterms:modified xsi:type="dcterms:W3CDTF">2022-09-22T13:24:00Z</dcterms:modified>
</cp:coreProperties>
</file>