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E340A" w14:textId="47D3CC04" w:rsidR="00467741" w:rsidRPr="00B505C2" w:rsidRDefault="00467741" w:rsidP="006A3EC3">
      <w:pPr>
        <w:spacing w:line="360" w:lineRule="auto"/>
        <w:rPr>
          <w:b/>
          <w:lang w:val="en-GB"/>
        </w:rPr>
      </w:pPr>
      <w:r w:rsidRPr="00B505C2">
        <w:rPr>
          <w:b/>
          <w:lang w:val="en-GB"/>
        </w:rPr>
        <w:t xml:space="preserve">Nutrients and herbivores impact grassland stability </w:t>
      </w:r>
      <w:r w:rsidR="00A34C79" w:rsidRPr="00B505C2">
        <w:rPr>
          <w:b/>
          <w:color w:val="C00000"/>
          <w:lang w:val="en-GB"/>
        </w:rPr>
        <w:t>across</w:t>
      </w:r>
      <w:r w:rsidR="00524707" w:rsidRPr="00B505C2">
        <w:rPr>
          <w:b/>
          <w:color w:val="C00000"/>
          <w:lang w:val="en-GB"/>
        </w:rPr>
        <w:t xml:space="preserve"> multiple spatial scales </w:t>
      </w:r>
      <w:r w:rsidRPr="00B505C2">
        <w:rPr>
          <w:b/>
          <w:lang w:val="en-GB"/>
        </w:rPr>
        <w:t>through different pathways</w:t>
      </w:r>
    </w:p>
    <w:p w14:paraId="3A3C1B60" w14:textId="33765136" w:rsidR="0022082A" w:rsidRPr="00B505C2" w:rsidRDefault="0022082A" w:rsidP="006A3EC3">
      <w:pPr>
        <w:spacing w:line="360" w:lineRule="auto"/>
        <w:rPr>
          <w:bCs/>
          <w:lang w:val="en-GB"/>
        </w:rPr>
      </w:pPr>
      <w:bookmarkStart w:id="0" w:name="_Hlk66231102"/>
      <w:proofErr w:type="spellStart"/>
      <w:r w:rsidRPr="00B505C2">
        <w:rPr>
          <w:lang w:val="en-GB"/>
        </w:rPr>
        <w:t>Qingqing</w:t>
      </w:r>
      <w:proofErr w:type="spellEnd"/>
      <w:r w:rsidRPr="00B505C2">
        <w:rPr>
          <w:lang w:val="en-GB"/>
        </w:rPr>
        <w:t xml:space="preserve"> Chen</w:t>
      </w:r>
      <w:r w:rsidRPr="00B505C2">
        <w:rPr>
          <w:vertAlign w:val="superscript"/>
          <w:lang w:val="en-GB"/>
        </w:rPr>
        <w:t>1</w:t>
      </w:r>
      <w:r w:rsidRPr="00B505C2">
        <w:rPr>
          <w:lang w:val="en-GB"/>
        </w:rPr>
        <w:t xml:space="preserve">, </w:t>
      </w:r>
      <w:proofErr w:type="spellStart"/>
      <w:r w:rsidRPr="00B505C2">
        <w:rPr>
          <w:lang w:val="en-GB"/>
        </w:rPr>
        <w:t>Shaopeng</w:t>
      </w:r>
      <w:proofErr w:type="spellEnd"/>
      <w:r w:rsidRPr="00B505C2">
        <w:rPr>
          <w:lang w:val="en-GB"/>
        </w:rPr>
        <w:t xml:space="preserve"> Wang</w:t>
      </w:r>
      <w:r w:rsidRPr="00B505C2">
        <w:rPr>
          <w:vertAlign w:val="superscript"/>
          <w:lang w:val="en-GB"/>
        </w:rPr>
        <w:t>1*</w:t>
      </w:r>
      <w:r w:rsidRPr="00B505C2">
        <w:rPr>
          <w:lang w:val="en-GB"/>
        </w:rPr>
        <w:t xml:space="preserve">, </w:t>
      </w:r>
      <w:r w:rsidRPr="00B505C2">
        <w:rPr>
          <w:bCs/>
          <w:lang w:val="en-GB"/>
        </w:rPr>
        <w:t>Elizabeth T. Borer</w:t>
      </w:r>
      <w:r w:rsidRPr="00B505C2">
        <w:rPr>
          <w:bCs/>
          <w:vertAlign w:val="superscript"/>
          <w:lang w:val="en-GB"/>
        </w:rPr>
        <w:t>2</w:t>
      </w:r>
      <w:r w:rsidRPr="00B505C2">
        <w:rPr>
          <w:bCs/>
          <w:lang w:val="en-GB"/>
        </w:rPr>
        <w:t>, Andrew S. MacDougall</w:t>
      </w:r>
      <w:r w:rsidRPr="00B505C2">
        <w:rPr>
          <w:bCs/>
          <w:vertAlign w:val="superscript"/>
          <w:lang w:val="en-GB"/>
        </w:rPr>
        <w:t>3</w:t>
      </w:r>
      <w:r w:rsidRPr="00B505C2">
        <w:rPr>
          <w:bCs/>
          <w:lang w:val="en-GB" w:eastAsia="zh-CN"/>
        </w:rPr>
        <w:t xml:space="preserve">, </w:t>
      </w:r>
      <w:r w:rsidRPr="00B505C2">
        <w:rPr>
          <w:bCs/>
          <w:lang w:val="en-GB"/>
        </w:rPr>
        <w:t>Eric W. Seabloom</w:t>
      </w:r>
      <w:r w:rsidRPr="00B505C2">
        <w:rPr>
          <w:bCs/>
          <w:vertAlign w:val="superscript"/>
          <w:lang w:val="en-GB"/>
        </w:rPr>
        <w:t>2</w:t>
      </w:r>
      <w:r w:rsidRPr="00B505C2">
        <w:rPr>
          <w:bCs/>
          <w:lang w:val="en-GB"/>
        </w:rPr>
        <w:t xml:space="preserve">, </w:t>
      </w:r>
      <w:r w:rsidRPr="00B505C2">
        <w:rPr>
          <w:bCs/>
          <w:lang w:val="en-GB" w:eastAsia="zh-CN"/>
        </w:rPr>
        <w:t>Ian Donohue</w:t>
      </w:r>
      <w:r w:rsidRPr="00B505C2">
        <w:rPr>
          <w:bCs/>
          <w:vertAlign w:val="superscript"/>
          <w:lang w:val="en-GB" w:eastAsia="zh-CN"/>
        </w:rPr>
        <w:t>4</w:t>
      </w:r>
      <w:r w:rsidRPr="00B505C2">
        <w:rPr>
          <w:lang w:val="en-GB"/>
        </w:rPr>
        <w:t xml:space="preserve">, </w:t>
      </w:r>
      <w:r w:rsidRPr="00B505C2">
        <w:rPr>
          <w:bCs/>
          <w:lang w:val="en-GB"/>
        </w:rPr>
        <w:t>Jonathan D. Bakker</w:t>
      </w:r>
      <w:r w:rsidRPr="00B505C2">
        <w:rPr>
          <w:bCs/>
          <w:vertAlign w:val="superscript"/>
          <w:lang w:val="en-GB"/>
        </w:rPr>
        <w:t>5</w:t>
      </w:r>
      <w:r w:rsidRPr="00B505C2">
        <w:rPr>
          <w:bCs/>
          <w:lang w:val="en-GB"/>
        </w:rPr>
        <w:t>, Johannes M. H. Knops</w:t>
      </w:r>
      <w:r w:rsidRPr="00B505C2">
        <w:rPr>
          <w:bCs/>
          <w:vertAlign w:val="superscript"/>
          <w:lang w:val="en-GB"/>
        </w:rPr>
        <w:t>6</w:t>
      </w:r>
      <w:r w:rsidRPr="00B505C2">
        <w:rPr>
          <w:bCs/>
          <w:lang w:val="en-GB" w:eastAsia="zh-CN"/>
        </w:rPr>
        <w:t>, John Morgan</w:t>
      </w:r>
      <w:r w:rsidRPr="00B505C2">
        <w:rPr>
          <w:bCs/>
          <w:vertAlign w:val="superscript"/>
          <w:lang w:val="en-GB" w:eastAsia="zh-CN"/>
        </w:rPr>
        <w:t>7</w:t>
      </w:r>
      <w:r w:rsidRPr="00B505C2">
        <w:rPr>
          <w:bCs/>
          <w:lang w:val="en-GB" w:eastAsia="zh-CN"/>
        </w:rPr>
        <w:t xml:space="preserve">, </w:t>
      </w:r>
      <w:r w:rsidRPr="00B505C2">
        <w:rPr>
          <w:bCs/>
          <w:lang w:val="en-GB"/>
        </w:rPr>
        <w:t>Oliver Carroll</w:t>
      </w:r>
      <w:r w:rsidRPr="00B505C2">
        <w:rPr>
          <w:bCs/>
          <w:vertAlign w:val="superscript"/>
          <w:lang w:val="en-GB"/>
        </w:rPr>
        <w:t>3</w:t>
      </w:r>
      <w:r w:rsidRPr="00B505C2">
        <w:rPr>
          <w:bCs/>
          <w:lang w:val="en-GB"/>
        </w:rPr>
        <w:t>, Mick Crawley</w:t>
      </w:r>
      <w:r w:rsidRPr="00B505C2">
        <w:rPr>
          <w:bCs/>
          <w:vertAlign w:val="superscript"/>
          <w:lang w:val="en-GB"/>
        </w:rPr>
        <w:t>8</w:t>
      </w:r>
      <w:r w:rsidRPr="00B505C2">
        <w:rPr>
          <w:bCs/>
          <w:lang w:val="en-GB"/>
        </w:rPr>
        <w:t>, Miguel N. Bugalho</w:t>
      </w:r>
      <w:r w:rsidRPr="00B505C2">
        <w:rPr>
          <w:bCs/>
          <w:vertAlign w:val="superscript"/>
          <w:lang w:val="en-GB"/>
        </w:rPr>
        <w:t>9</w:t>
      </w:r>
      <w:r w:rsidRPr="00B505C2">
        <w:rPr>
          <w:bCs/>
          <w:lang w:val="en-GB"/>
        </w:rPr>
        <w:t>, Sally A. Power</w:t>
      </w:r>
      <w:r w:rsidRPr="00B505C2">
        <w:rPr>
          <w:bCs/>
          <w:vertAlign w:val="superscript"/>
          <w:lang w:val="en-GB"/>
        </w:rPr>
        <w:t>10</w:t>
      </w:r>
      <w:r w:rsidRPr="00B505C2">
        <w:rPr>
          <w:bCs/>
          <w:lang w:val="en-GB"/>
        </w:rPr>
        <w:t>, Anu Eskelinen</w:t>
      </w:r>
      <w:r w:rsidRPr="00B505C2">
        <w:rPr>
          <w:bCs/>
          <w:vertAlign w:val="superscript"/>
          <w:lang w:val="en-GB"/>
        </w:rPr>
        <w:t>11,12,13</w:t>
      </w:r>
      <w:r w:rsidRPr="00B505C2">
        <w:rPr>
          <w:bCs/>
          <w:lang w:val="en-GB"/>
        </w:rPr>
        <w:t xml:space="preserve">, </w:t>
      </w:r>
      <w:proofErr w:type="spellStart"/>
      <w:r w:rsidR="00764E53" w:rsidRPr="00B505C2">
        <w:rPr>
          <w:bCs/>
          <w:lang w:val="en-GB"/>
        </w:rPr>
        <w:t>Risto</w:t>
      </w:r>
      <w:proofErr w:type="spellEnd"/>
      <w:r w:rsidR="00764E53" w:rsidRPr="00B505C2">
        <w:rPr>
          <w:bCs/>
          <w:lang w:val="en-GB"/>
        </w:rPr>
        <w:t xml:space="preserve"> Virtanen</w:t>
      </w:r>
      <w:r w:rsidR="00764E53" w:rsidRPr="00B505C2">
        <w:rPr>
          <w:bCs/>
          <w:vertAlign w:val="superscript"/>
          <w:lang w:val="en-GB"/>
        </w:rPr>
        <w:t>13</w:t>
      </w:r>
      <w:r w:rsidR="00764E53" w:rsidRPr="00B505C2">
        <w:rPr>
          <w:bCs/>
          <w:lang w:val="en-GB"/>
        </w:rPr>
        <w:t xml:space="preserve">, </w:t>
      </w:r>
      <w:r w:rsidRPr="00B505C2">
        <w:rPr>
          <w:bCs/>
          <w:lang w:val="en-GB"/>
        </w:rPr>
        <w:t>Anita C. Risch</w:t>
      </w:r>
      <w:r w:rsidRPr="00B505C2">
        <w:rPr>
          <w:bCs/>
          <w:vertAlign w:val="superscript"/>
          <w:lang w:val="en-GB"/>
        </w:rPr>
        <w:t>14</w:t>
      </w:r>
      <w:r w:rsidRPr="00B505C2">
        <w:rPr>
          <w:bCs/>
          <w:lang w:val="en-GB"/>
        </w:rPr>
        <w:t>, Martin Schütz</w:t>
      </w:r>
      <w:r w:rsidRPr="00B505C2">
        <w:rPr>
          <w:bCs/>
          <w:vertAlign w:val="superscript"/>
          <w:lang w:val="en-GB"/>
        </w:rPr>
        <w:t>14</w:t>
      </w:r>
      <w:r w:rsidRPr="00B505C2">
        <w:rPr>
          <w:bCs/>
          <w:lang w:val="en-GB"/>
        </w:rPr>
        <w:t>, Carly Stevens</w:t>
      </w:r>
      <w:r w:rsidRPr="00B505C2">
        <w:rPr>
          <w:bCs/>
          <w:vertAlign w:val="superscript"/>
          <w:lang w:val="en-GB"/>
        </w:rPr>
        <w:t>15</w:t>
      </w:r>
      <w:r w:rsidRPr="00B505C2">
        <w:rPr>
          <w:bCs/>
          <w:lang w:val="en-GB"/>
        </w:rPr>
        <w:t>, Maria C. Caldeira</w:t>
      </w:r>
      <w:r w:rsidRPr="00B505C2">
        <w:rPr>
          <w:bCs/>
          <w:vertAlign w:val="superscript"/>
          <w:lang w:val="en-GB"/>
        </w:rPr>
        <w:t>16</w:t>
      </w:r>
      <w:r w:rsidRPr="00B505C2">
        <w:rPr>
          <w:bCs/>
          <w:lang w:val="en-GB"/>
        </w:rPr>
        <w:t>,</w:t>
      </w:r>
      <w:r w:rsidRPr="00B505C2">
        <w:rPr>
          <w:bCs/>
          <w:vertAlign w:val="superscript"/>
          <w:lang w:val="en-GB"/>
        </w:rPr>
        <w:t xml:space="preserve"> </w:t>
      </w:r>
      <w:r w:rsidRPr="00B505C2">
        <w:rPr>
          <w:lang w:val="en-GB"/>
        </w:rPr>
        <w:t>Juan Alberti</w:t>
      </w:r>
      <w:r w:rsidRPr="00B505C2">
        <w:rPr>
          <w:vertAlign w:val="superscript"/>
          <w:lang w:val="en-GB"/>
        </w:rPr>
        <w:t>17</w:t>
      </w:r>
      <w:r w:rsidRPr="00B505C2">
        <w:rPr>
          <w:bCs/>
          <w:lang w:val="en-GB"/>
        </w:rPr>
        <w:t xml:space="preserve">, and </w:t>
      </w:r>
      <w:r w:rsidRPr="00B505C2">
        <w:rPr>
          <w:lang w:val="en-GB"/>
        </w:rPr>
        <w:t>Yann Hautier</w:t>
      </w:r>
      <w:r w:rsidRPr="00B505C2">
        <w:rPr>
          <w:vertAlign w:val="superscript"/>
          <w:lang w:val="en-GB"/>
        </w:rPr>
        <w:t>18</w:t>
      </w:r>
    </w:p>
    <w:bookmarkEnd w:id="0"/>
    <w:p w14:paraId="5D636ACC" w14:textId="77777777" w:rsidR="000B6861" w:rsidRPr="00B505C2" w:rsidRDefault="000B6861" w:rsidP="006A3EC3">
      <w:pPr>
        <w:spacing w:line="360" w:lineRule="auto"/>
        <w:rPr>
          <w:bCs/>
          <w:lang w:val="en-GB" w:eastAsia="zh-CN"/>
        </w:rPr>
      </w:pPr>
    </w:p>
    <w:p w14:paraId="79D5AD2E" w14:textId="38696594" w:rsidR="000B6861" w:rsidRPr="00B505C2" w:rsidRDefault="000B6861" w:rsidP="006A3EC3">
      <w:pPr>
        <w:spacing w:line="360" w:lineRule="auto"/>
        <w:rPr>
          <w:bCs/>
          <w:lang w:val="de-DE"/>
        </w:rPr>
      </w:pPr>
      <w:r w:rsidRPr="00B505C2">
        <w:rPr>
          <w:bCs/>
          <w:lang w:val="de-DE"/>
        </w:rPr>
        <w:t>*Corresponding author: shaopeng.wang@pku.edu.cn</w:t>
      </w:r>
    </w:p>
    <w:p w14:paraId="4627EE1B" w14:textId="77777777" w:rsidR="007F5688" w:rsidRPr="00B505C2" w:rsidRDefault="007F5688" w:rsidP="006A3EC3">
      <w:pPr>
        <w:spacing w:line="360" w:lineRule="auto"/>
        <w:rPr>
          <w:bCs/>
          <w:vertAlign w:val="superscript"/>
        </w:rPr>
      </w:pPr>
      <w:r w:rsidRPr="00B505C2">
        <w:rPr>
          <w:bCs/>
          <w:vertAlign w:val="superscript"/>
          <w:lang w:val="de-DE"/>
        </w:rPr>
        <w:t>1</w:t>
      </w:r>
      <w:r w:rsidRPr="00B505C2">
        <w:rPr>
          <w:bCs/>
          <w:lang w:val="de-DE"/>
        </w:rPr>
        <w:t xml:space="preserve">Institute of Ecology, College of Urban and Environmental Science, and Key Laboratory for Earth Surface Processes of the Ministry of Education, Peking University, 100871, Beijing, China. </w:t>
      </w:r>
      <w:r w:rsidRPr="00B505C2">
        <w:rPr>
          <w:bCs/>
          <w:vertAlign w:val="superscript"/>
          <w:lang w:val="de-DE"/>
        </w:rPr>
        <w:t>2</w:t>
      </w:r>
      <w:r w:rsidRPr="00B505C2">
        <w:rPr>
          <w:bCs/>
          <w:lang w:val="de-DE"/>
        </w:rPr>
        <w:t>Department of Ecology, Evolution, and Behavior, University of MN, St. Paul, MN, 55108 USA.</w:t>
      </w:r>
      <w:r w:rsidRPr="00B505C2">
        <w:rPr>
          <w:bCs/>
          <w:vertAlign w:val="superscript"/>
          <w:lang w:val="de-DE"/>
        </w:rPr>
        <w:t xml:space="preserve"> 3</w:t>
      </w:r>
      <w:r w:rsidRPr="00B505C2">
        <w:rPr>
          <w:bCs/>
          <w:lang w:val="de-DE"/>
        </w:rPr>
        <w:t xml:space="preserve">Department of Integrative Biology, University of Guelph, Guelph, Ontario, Canada N1G2W1. </w:t>
      </w:r>
      <w:r w:rsidRPr="00B505C2">
        <w:rPr>
          <w:bCs/>
          <w:vertAlign w:val="superscript"/>
          <w:lang w:val="de-DE"/>
        </w:rPr>
        <w:t>4</w:t>
      </w:r>
      <w:r w:rsidRPr="00B505C2">
        <w:rPr>
          <w:bCs/>
          <w:lang w:val="de-DE"/>
        </w:rPr>
        <w:t xml:space="preserve">Department of Zoology, School of Natural Sciences, Trinity College Dublin, Dublin, Ireland. </w:t>
      </w:r>
      <w:r w:rsidRPr="00B505C2">
        <w:rPr>
          <w:bCs/>
          <w:vertAlign w:val="superscript"/>
          <w:lang w:val="de-DE"/>
        </w:rPr>
        <w:t>5</w:t>
      </w:r>
      <w:r w:rsidRPr="00B505C2">
        <w:rPr>
          <w:bCs/>
          <w:lang w:val="de-DE"/>
        </w:rPr>
        <w:t xml:space="preserve">School of Environmental and Forest Sciences, University of Washington, Seattle, WA 98195-4115 USA. </w:t>
      </w:r>
      <w:r w:rsidRPr="00B505C2">
        <w:rPr>
          <w:bCs/>
          <w:vertAlign w:val="superscript"/>
          <w:lang w:val="de-DE"/>
        </w:rPr>
        <w:t>6</w:t>
      </w:r>
      <w:r w:rsidRPr="00B505C2">
        <w:rPr>
          <w:bCs/>
          <w:lang w:val="de-DE"/>
        </w:rPr>
        <w:t>Department of Heatth and Environmental Sciences, Xi'an Jiaotong liverpool University, Suzhou, Jiangsu, 214123, China.</w:t>
      </w:r>
      <w:r w:rsidRPr="00B505C2">
        <w:rPr>
          <w:bCs/>
          <w:vertAlign w:val="superscript"/>
          <w:lang w:val="de-DE"/>
        </w:rPr>
        <w:t xml:space="preserve"> 7</w:t>
      </w:r>
      <w:r w:rsidRPr="00B505C2">
        <w:rPr>
          <w:bCs/>
          <w:lang w:val="de-DE"/>
        </w:rPr>
        <w:t>Department of Ecology, Environment &amp; Evolution, La Trobe University, Bundoora 3086, Australia.</w:t>
      </w:r>
      <w:r w:rsidRPr="00B505C2">
        <w:rPr>
          <w:bCs/>
          <w:vertAlign w:val="superscript"/>
          <w:lang w:val="de-DE"/>
        </w:rPr>
        <w:t xml:space="preserve"> 8</w:t>
      </w:r>
      <w:r w:rsidRPr="00B505C2">
        <w:rPr>
          <w:bCs/>
          <w:lang w:val="de-DE"/>
        </w:rPr>
        <w:t>Life Sciences, Imperial College London, Silwood Park, Ascot, SL5 7PY, UK.</w:t>
      </w:r>
      <w:r w:rsidRPr="00B505C2">
        <w:rPr>
          <w:bCs/>
          <w:vertAlign w:val="superscript"/>
          <w:lang w:val="de-DE"/>
        </w:rPr>
        <w:t xml:space="preserve"> 9</w:t>
      </w:r>
      <w:r w:rsidRPr="00B505C2">
        <w:rPr>
          <w:bCs/>
          <w:lang w:val="de-DE"/>
        </w:rPr>
        <w:t>Centre for Applied Ecology "Prof. Baeta Neves" (CEABN-InBIO), School of Agriculture, University of Lisbon, Portugal.</w:t>
      </w:r>
      <w:r w:rsidRPr="00B505C2">
        <w:rPr>
          <w:bCs/>
          <w:vertAlign w:val="superscript"/>
          <w:lang w:val="de-DE"/>
        </w:rPr>
        <w:t xml:space="preserve"> 10</w:t>
      </w:r>
      <w:r w:rsidRPr="00B505C2">
        <w:rPr>
          <w:bCs/>
          <w:lang w:val="de-DE"/>
        </w:rPr>
        <w:t>Hawkesbury Institute for the Environment, Western Sydney University, Locked Bag 1797, Penrith, New South Wales 2751, Australia.</w:t>
      </w:r>
      <w:r w:rsidRPr="00B505C2">
        <w:t xml:space="preserve"> </w:t>
      </w:r>
      <w:r w:rsidRPr="00B505C2">
        <w:rPr>
          <w:bCs/>
          <w:vertAlign w:val="superscript"/>
        </w:rPr>
        <w:t>11</w:t>
      </w:r>
      <w:r w:rsidRPr="00B505C2">
        <w:rPr>
          <w:bCs/>
        </w:rPr>
        <w:t>German Centre for Integrative Biodiversity Research (</w:t>
      </w:r>
      <w:proofErr w:type="spellStart"/>
      <w:r w:rsidRPr="00B505C2">
        <w:rPr>
          <w:bCs/>
        </w:rPr>
        <w:t>iDiv</w:t>
      </w:r>
      <w:proofErr w:type="spellEnd"/>
      <w:r w:rsidRPr="00B505C2">
        <w:rPr>
          <w:bCs/>
        </w:rPr>
        <w:t xml:space="preserve">) Halle-Jena-Leipzig, </w:t>
      </w:r>
      <w:proofErr w:type="spellStart"/>
      <w:r w:rsidRPr="00B505C2">
        <w:rPr>
          <w:bCs/>
        </w:rPr>
        <w:t>Deutscher</w:t>
      </w:r>
      <w:proofErr w:type="spellEnd"/>
      <w:r w:rsidRPr="00B505C2">
        <w:rPr>
          <w:bCs/>
        </w:rPr>
        <w:t xml:space="preserve"> Platz 5e, 04103 Leipzig, Germany.</w:t>
      </w:r>
      <w:r w:rsidRPr="00B505C2">
        <w:rPr>
          <w:bCs/>
          <w:vertAlign w:val="superscript"/>
        </w:rPr>
        <w:t xml:space="preserve"> 12</w:t>
      </w:r>
      <w:r w:rsidRPr="00B505C2">
        <w:rPr>
          <w:bCs/>
        </w:rPr>
        <w:t xml:space="preserve">Department of Physiological Diversity, Helmholtz Centre for Environmental Research - UFZ, Leipzig, Germany. </w:t>
      </w:r>
      <w:r w:rsidRPr="00B505C2">
        <w:rPr>
          <w:bCs/>
          <w:vertAlign w:val="superscript"/>
        </w:rPr>
        <w:t>13</w:t>
      </w:r>
      <w:r w:rsidRPr="00B505C2">
        <w:rPr>
          <w:bCs/>
        </w:rPr>
        <w:t>Department of Ecology and Genetics, University of Oulu, Oulu, Finland.</w:t>
      </w:r>
      <w:r w:rsidRPr="00B505C2">
        <w:rPr>
          <w:bCs/>
          <w:vertAlign w:val="superscript"/>
        </w:rPr>
        <w:t xml:space="preserve"> 14</w:t>
      </w:r>
      <w:r w:rsidRPr="00B505C2">
        <w:rPr>
          <w:bCs/>
        </w:rPr>
        <w:t xml:space="preserve">Swiss Federal Institute for Forest, Snow and Landscape Research WSL, </w:t>
      </w:r>
      <w:proofErr w:type="spellStart"/>
      <w:r w:rsidRPr="00B505C2">
        <w:rPr>
          <w:bCs/>
        </w:rPr>
        <w:t>Zuercherstrasse</w:t>
      </w:r>
      <w:proofErr w:type="spellEnd"/>
      <w:r w:rsidRPr="00B505C2">
        <w:rPr>
          <w:bCs/>
        </w:rPr>
        <w:t xml:space="preserve"> 111, 8903 </w:t>
      </w:r>
      <w:proofErr w:type="spellStart"/>
      <w:r w:rsidRPr="00B505C2">
        <w:rPr>
          <w:bCs/>
        </w:rPr>
        <w:t>Birmensdorf</w:t>
      </w:r>
      <w:proofErr w:type="spellEnd"/>
      <w:r w:rsidRPr="00B505C2">
        <w:rPr>
          <w:bCs/>
        </w:rPr>
        <w:t xml:space="preserve">, Switzerland </w:t>
      </w:r>
      <w:r w:rsidRPr="00B505C2">
        <w:rPr>
          <w:bCs/>
          <w:vertAlign w:val="superscript"/>
        </w:rPr>
        <w:t>15</w:t>
      </w:r>
      <w:r w:rsidRPr="00B505C2">
        <w:rPr>
          <w:bCs/>
        </w:rPr>
        <w:t>Lancaster Environment Centre, Lancaster University, Lancaster, LA1 4YQ.</w:t>
      </w:r>
      <w:r w:rsidRPr="00B505C2">
        <w:rPr>
          <w:bCs/>
          <w:vertAlign w:val="superscript"/>
        </w:rPr>
        <w:t xml:space="preserve"> 16</w:t>
      </w:r>
      <w:r w:rsidRPr="00B505C2">
        <w:rPr>
          <w:bCs/>
        </w:rPr>
        <w:t>Forest Research Centre, School of Agriculture, University of Lisbon, Portugal.</w:t>
      </w:r>
      <w:r w:rsidRPr="00B505C2">
        <w:rPr>
          <w:bCs/>
          <w:vertAlign w:val="superscript"/>
        </w:rPr>
        <w:t xml:space="preserve"> 17</w:t>
      </w:r>
      <w:r w:rsidRPr="00B505C2">
        <w:rPr>
          <w:bCs/>
        </w:rPr>
        <w:t xml:space="preserve">Instituto de </w:t>
      </w:r>
      <w:proofErr w:type="spellStart"/>
      <w:r w:rsidRPr="00B505C2">
        <w:rPr>
          <w:bCs/>
        </w:rPr>
        <w:t>Investigaciones</w:t>
      </w:r>
      <w:proofErr w:type="spellEnd"/>
      <w:r w:rsidRPr="00B505C2">
        <w:rPr>
          <w:bCs/>
        </w:rPr>
        <w:t xml:space="preserve"> Marinas y </w:t>
      </w:r>
      <w:proofErr w:type="spellStart"/>
      <w:r w:rsidRPr="00B505C2">
        <w:rPr>
          <w:bCs/>
        </w:rPr>
        <w:t>Costeras</w:t>
      </w:r>
      <w:proofErr w:type="spellEnd"/>
      <w:r w:rsidRPr="00B505C2">
        <w:rPr>
          <w:bCs/>
        </w:rPr>
        <w:t xml:space="preserve"> (</w:t>
      </w:r>
      <w:proofErr w:type="spellStart"/>
      <w:r w:rsidRPr="00B505C2">
        <w:rPr>
          <w:bCs/>
        </w:rPr>
        <w:t>IIMyC</w:t>
      </w:r>
      <w:proofErr w:type="spellEnd"/>
      <w:r w:rsidRPr="00B505C2">
        <w:rPr>
          <w:bCs/>
        </w:rPr>
        <w:t xml:space="preserve">), </w:t>
      </w:r>
      <w:proofErr w:type="spellStart"/>
      <w:r w:rsidRPr="00B505C2">
        <w:rPr>
          <w:bCs/>
        </w:rPr>
        <w:t>FCEyN</w:t>
      </w:r>
      <w:proofErr w:type="spellEnd"/>
      <w:r w:rsidRPr="00B505C2">
        <w:rPr>
          <w:bCs/>
        </w:rPr>
        <w:t xml:space="preserve">, </w:t>
      </w:r>
      <w:proofErr w:type="spellStart"/>
      <w:r w:rsidRPr="00B505C2">
        <w:rPr>
          <w:bCs/>
        </w:rPr>
        <w:t>UNMdP</w:t>
      </w:r>
      <w:proofErr w:type="spellEnd"/>
      <w:r w:rsidRPr="00B505C2">
        <w:rPr>
          <w:bCs/>
        </w:rPr>
        <w:t xml:space="preserve">-CONICET, CC 1260 </w:t>
      </w:r>
      <w:proofErr w:type="spellStart"/>
      <w:r w:rsidRPr="00B505C2">
        <w:rPr>
          <w:bCs/>
        </w:rPr>
        <w:t>Correo</w:t>
      </w:r>
      <w:proofErr w:type="spellEnd"/>
      <w:r w:rsidRPr="00B505C2">
        <w:rPr>
          <w:bCs/>
        </w:rPr>
        <w:t xml:space="preserve"> Central, B7600WAG, Mar del Plata, Argentina.</w:t>
      </w:r>
      <w:r w:rsidRPr="00B505C2">
        <w:rPr>
          <w:bCs/>
          <w:vertAlign w:val="superscript"/>
        </w:rPr>
        <w:t xml:space="preserve"> 18</w:t>
      </w:r>
      <w:r w:rsidRPr="00B505C2">
        <w:rPr>
          <w:bCs/>
        </w:rPr>
        <w:t xml:space="preserve">Ecology and Biodiversity Group, Department of Biology, Utrecht University, </w:t>
      </w:r>
      <w:proofErr w:type="spellStart"/>
      <w:r w:rsidRPr="00B505C2">
        <w:rPr>
          <w:bCs/>
        </w:rPr>
        <w:t>Padualaan</w:t>
      </w:r>
      <w:proofErr w:type="spellEnd"/>
      <w:r w:rsidRPr="00B505C2">
        <w:rPr>
          <w:bCs/>
        </w:rPr>
        <w:t xml:space="preserve"> 8, 3584 CH Utrecht, The Netherlands.</w:t>
      </w:r>
    </w:p>
    <w:p w14:paraId="463F6B25" w14:textId="50894B34" w:rsidR="005A68CA" w:rsidRPr="00B505C2" w:rsidRDefault="005A68CA" w:rsidP="006A3EC3">
      <w:pPr>
        <w:spacing w:line="360" w:lineRule="auto"/>
        <w:rPr>
          <w:b/>
          <w:bCs/>
        </w:rPr>
      </w:pPr>
      <w:r w:rsidRPr="00B505C2">
        <w:rPr>
          <w:b/>
          <w:bCs/>
        </w:rPr>
        <w:lastRenderedPageBreak/>
        <w:t xml:space="preserve">Abstract </w:t>
      </w:r>
    </w:p>
    <w:p w14:paraId="15675899" w14:textId="77777777" w:rsidR="00CF3553" w:rsidRPr="00B505C2" w:rsidRDefault="00CF3553" w:rsidP="006A3EC3">
      <w:pPr>
        <w:spacing w:line="360" w:lineRule="auto"/>
      </w:pPr>
    </w:p>
    <w:p w14:paraId="4B3F1F82" w14:textId="46F95A7C" w:rsidR="00567024" w:rsidRPr="00B505C2" w:rsidRDefault="00441640" w:rsidP="006A3EC3">
      <w:pPr>
        <w:spacing w:line="360" w:lineRule="auto"/>
        <w:rPr>
          <w:color w:val="C00000"/>
        </w:rPr>
      </w:pPr>
      <w:r w:rsidRPr="00B505C2">
        <w:t>N</w:t>
      </w:r>
      <w:r w:rsidR="00463011" w:rsidRPr="00B505C2">
        <w:t xml:space="preserve">utrients </w:t>
      </w:r>
      <w:r w:rsidR="00F34B8D" w:rsidRPr="00B505C2">
        <w:t>and herbivor</w:t>
      </w:r>
      <w:r w:rsidR="002946A3" w:rsidRPr="00B505C2">
        <w:t>es</w:t>
      </w:r>
      <w:r w:rsidR="009D07EB" w:rsidRPr="00B505C2">
        <w:t xml:space="preserve"> </w:t>
      </w:r>
      <w:r w:rsidR="00C61BF4" w:rsidRPr="00B505C2">
        <w:rPr>
          <w:color w:val="C00000"/>
        </w:rPr>
        <w:t xml:space="preserve">alone </w:t>
      </w:r>
      <w:r w:rsidR="00C64610" w:rsidRPr="00B505C2">
        <w:rPr>
          <w:color w:val="C00000"/>
        </w:rPr>
        <w:t xml:space="preserve">may </w:t>
      </w:r>
      <w:r w:rsidR="00F5514A" w:rsidRPr="00B505C2">
        <w:rPr>
          <w:color w:val="C00000"/>
          <w:lang w:eastAsia="zh-CN"/>
        </w:rPr>
        <w:t>impact</w:t>
      </w:r>
      <w:r w:rsidR="00037D7A" w:rsidRPr="00B505C2">
        <w:rPr>
          <w:color w:val="C00000"/>
          <w:lang w:eastAsia="zh-CN"/>
        </w:rPr>
        <w:t xml:space="preserve"> </w:t>
      </w:r>
      <w:r w:rsidR="002946A3" w:rsidRPr="00B505C2">
        <w:t xml:space="preserve">the </w:t>
      </w:r>
      <w:r w:rsidR="00093C76" w:rsidRPr="00B505C2">
        <w:t xml:space="preserve">temporal </w:t>
      </w:r>
      <w:r w:rsidR="009B5CD7" w:rsidRPr="00B505C2">
        <w:t xml:space="preserve">stability </w:t>
      </w:r>
      <w:r w:rsidR="00093C76" w:rsidRPr="00B505C2">
        <w:t xml:space="preserve">of </w:t>
      </w:r>
      <w:r w:rsidR="00821109" w:rsidRPr="00B505C2">
        <w:rPr>
          <w:color w:val="C00000"/>
        </w:rPr>
        <w:t xml:space="preserve">aboveground </w:t>
      </w:r>
      <w:r w:rsidR="00857B8C" w:rsidRPr="00B505C2">
        <w:rPr>
          <w:color w:val="C00000"/>
        </w:rPr>
        <w:t>biomass</w:t>
      </w:r>
      <w:r w:rsidR="00A5424B" w:rsidRPr="00B505C2">
        <w:rPr>
          <w:color w:val="C00000"/>
        </w:rPr>
        <w:t xml:space="preserve"> </w:t>
      </w:r>
      <w:r w:rsidR="00A5424B" w:rsidRPr="00B505C2">
        <w:t xml:space="preserve">in local grassland </w:t>
      </w:r>
      <w:r w:rsidR="00293E7D" w:rsidRPr="00B505C2">
        <w:t>communities</w:t>
      </w:r>
      <w:r w:rsidR="002835B0" w:rsidRPr="00B505C2">
        <w:t xml:space="preserve"> through </w:t>
      </w:r>
      <w:r w:rsidR="00257D6B" w:rsidRPr="00B505C2">
        <w:rPr>
          <w:rFonts w:hint="eastAsia"/>
          <w:lang w:eastAsia="zh-CN"/>
        </w:rPr>
        <w:t>changing</w:t>
      </w:r>
      <w:r w:rsidR="00257D6B" w:rsidRPr="00B505C2">
        <w:t xml:space="preserve"> </w:t>
      </w:r>
      <w:r w:rsidR="00D34A12" w:rsidRPr="00B505C2">
        <w:t>specie</w:t>
      </w:r>
      <w:r w:rsidR="004B60B5" w:rsidRPr="00B505C2">
        <w:t>s</w:t>
      </w:r>
      <w:r w:rsidR="00D34A12" w:rsidRPr="00B505C2">
        <w:t xml:space="preserve"> richness</w:t>
      </w:r>
      <w:r w:rsidR="001C46D4" w:rsidRPr="00B505C2">
        <w:t>.</w:t>
      </w:r>
      <w:r w:rsidR="00A5424B" w:rsidRPr="00B505C2">
        <w:t xml:space="preserve"> </w:t>
      </w:r>
      <w:r w:rsidR="001C46D4" w:rsidRPr="00B505C2">
        <w:t>W</w:t>
      </w:r>
      <w:r w:rsidR="004177C9" w:rsidRPr="00B505C2">
        <w:t xml:space="preserve">hether </w:t>
      </w:r>
      <w:r w:rsidR="001C46D4" w:rsidRPr="00B505C2">
        <w:t>nutrients and herbivores</w:t>
      </w:r>
      <w:r w:rsidR="001C46D4" w:rsidRPr="00B505C2" w:rsidDel="001C46D4">
        <w:t xml:space="preserve"> </w:t>
      </w:r>
      <w:r w:rsidR="005F5F37" w:rsidRPr="00B505C2">
        <w:rPr>
          <w:color w:val="C00000"/>
        </w:rPr>
        <w:t>jointly</w:t>
      </w:r>
      <w:r w:rsidR="00C61BF4" w:rsidRPr="00B505C2">
        <w:rPr>
          <w:color w:val="C00000"/>
        </w:rPr>
        <w:t xml:space="preserve"> </w:t>
      </w:r>
      <w:r w:rsidR="00F5514A" w:rsidRPr="00B505C2">
        <w:rPr>
          <w:color w:val="C00000"/>
          <w:lang w:eastAsia="zh-CN"/>
        </w:rPr>
        <w:t xml:space="preserve">impact </w:t>
      </w:r>
      <w:r w:rsidR="006E36A9" w:rsidRPr="00B505C2">
        <w:t>stability</w:t>
      </w:r>
      <w:r w:rsidR="00C61BF4" w:rsidRPr="00B505C2">
        <w:t xml:space="preserve"> and </w:t>
      </w:r>
      <w:r w:rsidR="00C61BF4" w:rsidRPr="00B505C2">
        <w:rPr>
          <w:color w:val="C00000"/>
        </w:rPr>
        <w:t>whether their effects are scale</w:t>
      </w:r>
      <w:r w:rsidR="004B60B5" w:rsidRPr="00B505C2">
        <w:rPr>
          <w:color w:val="C00000"/>
        </w:rPr>
        <w:t>-</w:t>
      </w:r>
      <w:r w:rsidR="00C61BF4" w:rsidRPr="00B505C2">
        <w:rPr>
          <w:color w:val="C00000"/>
        </w:rPr>
        <w:t>depend</w:t>
      </w:r>
      <w:r w:rsidR="00821109" w:rsidRPr="00B505C2">
        <w:rPr>
          <w:color w:val="C00000"/>
        </w:rPr>
        <w:t>en</w:t>
      </w:r>
      <w:r w:rsidR="00C61BF4" w:rsidRPr="00B505C2">
        <w:rPr>
          <w:color w:val="C00000"/>
        </w:rPr>
        <w:t>t</w:t>
      </w:r>
      <w:r w:rsidR="00821109" w:rsidRPr="00B505C2">
        <w:rPr>
          <w:color w:val="C00000"/>
        </w:rPr>
        <w:t xml:space="preserve"> </w:t>
      </w:r>
      <w:r w:rsidR="001E5C83" w:rsidRPr="00B505C2">
        <w:t xml:space="preserve">remain unknown. </w:t>
      </w:r>
      <w:r w:rsidR="00D45D4F" w:rsidRPr="00B505C2">
        <w:t xml:space="preserve">In an experiment </w:t>
      </w:r>
      <w:r w:rsidR="00D45D4F" w:rsidRPr="00B505C2">
        <w:rPr>
          <w:color w:val="C00000"/>
        </w:rPr>
        <w:t xml:space="preserve">adding nutrients and excluding herbivores </w:t>
      </w:r>
      <w:r w:rsidR="008B1911" w:rsidRPr="00B505C2">
        <w:rPr>
          <w:color w:val="C00000"/>
        </w:rPr>
        <w:t>in</w:t>
      </w:r>
      <w:r w:rsidR="00D45D4F" w:rsidRPr="00B505C2">
        <w:rPr>
          <w:color w:val="C00000"/>
        </w:rPr>
        <w:t xml:space="preserve"> </w:t>
      </w:r>
      <w:r w:rsidR="00E20D32" w:rsidRPr="00B505C2">
        <w:rPr>
          <w:color w:val="C00000"/>
        </w:rPr>
        <w:t xml:space="preserve">34 </w:t>
      </w:r>
      <w:r w:rsidR="006E1A04" w:rsidRPr="00B505C2">
        <w:rPr>
          <w:color w:val="C00000"/>
        </w:rPr>
        <w:t>globally distributed grassland</w:t>
      </w:r>
      <w:r w:rsidR="00320F4C" w:rsidRPr="00B505C2">
        <w:rPr>
          <w:color w:val="C00000"/>
        </w:rPr>
        <w:t>s</w:t>
      </w:r>
      <w:r w:rsidR="005A68CA" w:rsidRPr="00B505C2">
        <w:t xml:space="preserve">, </w:t>
      </w:r>
      <w:r w:rsidR="00534886" w:rsidRPr="00B505C2">
        <w:t>w</w:t>
      </w:r>
      <w:r w:rsidR="00CB71CA" w:rsidRPr="00B505C2">
        <w:t xml:space="preserve">e found </w:t>
      </w:r>
      <w:r w:rsidR="009F36F5" w:rsidRPr="00B505C2">
        <w:t>that</w:t>
      </w:r>
      <w:r w:rsidR="00676705" w:rsidRPr="00B505C2">
        <w:t xml:space="preserve"> </w:t>
      </w:r>
      <w:r w:rsidR="006E36A9" w:rsidRPr="00B505C2">
        <w:t>nutrient</w:t>
      </w:r>
      <w:r w:rsidR="00C61BF4" w:rsidRPr="00B505C2">
        <w:t>s</w:t>
      </w:r>
      <w:r w:rsidR="006E36A9" w:rsidRPr="00B505C2">
        <w:t xml:space="preserve"> </w:t>
      </w:r>
      <w:r w:rsidR="00C61BF4" w:rsidRPr="00B505C2">
        <w:t xml:space="preserve">and herbivores </w:t>
      </w:r>
      <w:r w:rsidR="00C61BF4" w:rsidRPr="00B505C2">
        <w:rPr>
          <w:color w:val="C00000"/>
        </w:rPr>
        <w:t>mainly ha</w:t>
      </w:r>
      <w:r w:rsidR="001E7192" w:rsidRPr="00B505C2">
        <w:rPr>
          <w:color w:val="C00000"/>
        </w:rPr>
        <w:t>d</w:t>
      </w:r>
      <w:r w:rsidR="00C61BF4" w:rsidRPr="00B505C2">
        <w:rPr>
          <w:color w:val="C00000"/>
        </w:rPr>
        <w:t xml:space="preserve"> additive effects</w:t>
      </w:r>
      <w:r w:rsidR="00C64610" w:rsidRPr="00B505C2">
        <w:t>.</w:t>
      </w:r>
      <w:r w:rsidR="00C61BF4" w:rsidRPr="00B505C2">
        <w:t xml:space="preserve"> </w:t>
      </w:r>
      <w:r w:rsidR="00C64610" w:rsidRPr="00B505C2">
        <w:rPr>
          <w:color w:val="C00000"/>
        </w:rPr>
        <w:t>N</w:t>
      </w:r>
      <w:r w:rsidR="00C61BF4" w:rsidRPr="00B505C2">
        <w:t>utrient addition</w:t>
      </w:r>
      <w:r w:rsidR="0043087D" w:rsidRPr="00B505C2">
        <w:t xml:space="preserve"> </w:t>
      </w:r>
      <w:r w:rsidR="009F36F5" w:rsidRPr="00B505C2">
        <w:t xml:space="preserve">consistently </w:t>
      </w:r>
      <w:r w:rsidR="00147EFC" w:rsidRPr="00B505C2">
        <w:t>reduc</w:t>
      </w:r>
      <w:r w:rsidR="009F36F5" w:rsidRPr="00B505C2">
        <w:t>ed</w:t>
      </w:r>
      <w:r w:rsidR="00147EFC" w:rsidRPr="00B505C2">
        <w:t xml:space="preserve"> stability</w:t>
      </w:r>
      <w:r w:rsidR="00293E7D" w:rsidRPr="00B505C2">
        <w:t xml:space="preserve"> at the local and larger spatial scale</w:t>
      </w:r>
      <w:r w:rsidR="006E3CF1" w:rsidRPr="00B505C2">
        <w:t>s</w:t>
      </w:r>
      <w:r w:rsidR="005411C0" w:rsidRPr="00B505C2">
        <w:t xml:space="preserve"> </w:t>
      </w:r>
      <w:r w:rsidR="005411C0" w:rsidRPr="00B505C2">
        <w:rPr>
          <w:color w:val="C00000"/>
        </w:rPr>
        <w:t>(</w:t>
      </w:r>
      <w:r w:rsidR="00B72D8A" w:rsidRPr="00B505C2">
        <w:rPr>
          <w:color w:val="C00000"/>
        </w:rPr>
        <w:t>aggregated</w:t>
      </w:r>
      <w:r w:rsidR="00C61BF4" w:rsidRPr="00B505C2">
        <w:rPr>
          <w:color w:val="C00000"/>
        </w:rPr>
        <w:t xml:space="preserve"> local communities</w:t>
      </w:r>
      <w:r w:rsidR="005411C0" w:rsidRPr="00B505C2">
        <w:rPr>
          <w:color w:val="C00000"/>
        </w:rPr>
        <w:t>)</w:t>
      </w:r>
      <w:r w:rsidR="006E36A9" w:rsidRPr="00B505C2">
        <w:t xml:space="preserve">, </w:t>
      </w:r>
      <w:r w:rsidR="002F5C7F" w:rsidRPr="00B505C2">
        <w:t>while</w:t>
      </w:r>
      <w:r w:rsidR="006E36A9" w:rsidRPr="00B505C2">
        <w:t xml:space="preserve"> herbivore exclusion </w:t>
      </w:r>
      <w:r w:rsidR="00B72D8A" w:rsidRPr="00B505C2">
        <w:rPr>
          <w:color w:val="C00000"/>
        </w:rPr>
        <w:t xml:space="preserve">weakly reduced </w:t>
      </w:r>
      <w:r w:rsidR="006E36A9" w:rsidRPr="00B505C2">
        <w:t xml:space="preserve">stability at </w:t>
      </w:r>
      <w:r w:rsidR="006E36A9" w:rsidRPr="00B505C2">
        <w:rPr>
          <w:color w:val="C00000"/>
        </w:rPr>
        <w:t>the</w:t>
      </w:r>
      <w:r w:rsidR="00614098" w:rsidRPr="00B505C2">
        <w:rPr>
          <w:color w:val="C00000"/>
        </w:rPr>
        <w:t>se</w:t>
      </w:r>
      <w:r w:rsidR="006E36A9" w:rsidRPr="00B505C2">
        <w:rPr>
          <w:color w:val="C00000"/>
        </w:rPr>
        <w:t xml:space="preserve"> scales</w:t>
      </w:r>
      <w:r w:rsidR="00ED3DF9" w:rsidRPr="00B505C2">
        <w:t xml:space="preserve">. </w:t>
      </w:r>
      <w:r w:rsidR="00212905" w:rsidRPr="00B505C2">
        <w:rPr>
          <w:color w:val="C00000"/>
        </w:rPr>
        <w:t>Moreover</w:t>
      </w:r>
      <w:r w:rsidR="001C5C06" w:rsidRPr="00B505C2">
        <w:rPr>
          <w:color w:val="C00000"/>
        </w:rPr>
        <w:t xml:space="preserve">, </w:t>
      </w:r>
      <w:r w:rsidR="005E759A" w:rsidRPr="00B505C2">
        <w:rPr>
          <w:color w:val="C00000"/>
        </w:rPr>
        <w:t>n</w:t>
      </w:r>
      <w:r w:rsidR="001C5C06" w:rsidRPr="00B505C2">
        <w:rPr>
          <w:color w:val="C00000"/>
        </w:rPr>
        <w:t xml:space="preserve">utrients and herbivores impacted stability </w:t>
      </w:r>
      <w:r w:rsidR="008E0CB8" w:rsidRPr="00B505C2">
        <w:rPr>
          <w:color w:val="C00000"/>
        </w:rPr>
        <w:t xml:space="preserve">at the larger spatial scale </w:t>
      </w:r>
      <w:r w:rsidR="001C5C06" w:rsidRPr="00B505C2">
        <w:rPr>
          <w:color w:val="C00000"/>
        </w:rPr>
        <w:t xml:space="preserve">via different pathways. </w:t>
      </w:r>
      <w:r w:rsidR="001C5C06" w:rsidRPr="00B505C2">
        <w:t>N</w:t>
      </w:r>
      <w:r w:rsidR="00534886" w:rsidRPr="00B505C2">
        <w:t xml:space="preserve">utrient </w:t>
      </w:r>
      <w:r w:rsidR="00650912" w:rsidRPr="00B505C2">
        <w:t xml:space="preserve">addition </w:t>
      </w:r>
      <w:r w:rsidR="00F34AAA" w:rsidRPr="00B505C2">
        <w:t xml:space="preserve">reduced stability </w:t>
      </w:r>
      <w:r w:rsidR="00F36B40" w:rsidRPr="00B505C2">
        <w:t xml:space="preserve">primarily </w:t>
      </w:r>
      <w:r w:rsidR="00496F1B" w:rsidRPr="00B505C2">
        <w:rPr>
          <w:color w:val="C00000"/>
        </w:rPr>
        <w:t xml:space="preserve">by </w:t>
      </w:r>
      <w:r w:rsidR="00212905" w:rsidRPr="00B505C2">
        <w:rPr>
          <w:color w:val="C00000"/>
        </w:rPr>
        <w:t xml:space="preserve">causing </w:t>
      </w:r>
      <w:r w:rsidR="000E5BD6" w:rsidRPr="00B505C2">
        <w:rPr>
          <w:color w:val="C00000"/>
        </w:rPr>
        <w:t>chang</w:t>
      </w:r>
      <w:r w:rsidR="00D9226B" w:rsidRPr="00B505C2">
        <w:rPr>
          <w:color w:val="C00000"/>
        </w:rPr>
        <w:t xml:space="preserve">es in </w:t>
      </w:r>
      <w:r w:rsidR="0082385F" w:rsidRPr="00B505C2">
        <w:rPr>
          <w:color w:val="C00000"/>
        </w:rPr>
        <w:t xml:space="preserve">local </w:t>
      </w:r>
      <w:r w:rsidR="00496F1B" w:rsidRPr="00B505C2">
        <w:rPr>
          <w:color w:val="C00000"/>
        </w:rPr>
        <w:t>community composition over time</w:t>
      </w:r>
      <w:r w:rsidR="00E822E1" w:rsidRPr="00B505C2">
        <w:rPr>
          <w:color w:val="C00000"/>
        </w:rPr>
        <w:t xml:space="preserve">, </w:t>
      </w:r>
      <w:r w:rsidR="00756B6A" w:rsidRPr="00B505C2">
        <w:rPr>
          <w:color w:val="C00000"/>
        </w:rPr>
        <w:t xml:space="preserve">but </w:t>
      </w:r>
      <w:r w:rsidR="0082385F" w:rsidRPr="00B505C2">
        <w:t xml:space="preserve">also </w:t>
      </w:r>
      <w:r w:rsidR="00F36B40" w:rsidRPr="00B505C2">
        <w:t xml:space="preserve">by </w:t>
      </w:r>
      <w:r w:rsidR="009E76A2" w:rsidRPr="00B505C2">
        <w:t>reducing</w:t>
      </w:r>
      <w:r w:rsidR="00640211" w:rsidRPr="00B505C2">
        <w:t xml:space="preserve"> </w:t>
      </w:r>
      <w:r w:rsidR="00B77F02" w:rsidRPr="00B505C2">
        <w:t xml:space="preserve">local </w:t>
      </w:r>
      <w:r w:rsidR="007024F4" w:rsidRPr="00B505C2">
        <w:t xml:space="preserve">species richness </w:t>
      </w:r>
      <w:r w:rsidR="0044493B" w:rsidRPr="00B505C2">
        <w:t>and evenness</w:t>
      </w:r>
      <w:r w:rsidR="009E220A" w:rsidRPr="00B505C2">
        <w:t>,</w:t>
      </w:r>
      <w:r w:rsidR="00DD4AA7" w:rsidRPr="00B505C2">
        <w:t xml:space="preserve"> </w:t>
      </w:r>
      <w:r w:rsidR="009E220A" w:rsidRPr="00B505C2">
        <w:rPr>
          <w:color w:val="C00000"/>
        </w:rPr>
        <w:t>pointing at the importance of turnover driven by species replacement in determining grassland stability</w:t>
      </w:r>
      <w:r w:rsidR="009E220A" w:rsidRPr="00B505C2">
        <w:t xml:space="preserve">. </w:t>
      </w:r>
      <w:r w:rsidR="006E36A9" w:rsidRPr="00B505C2">
        <w:t xml:space="preserve">In contrast, </w:t>
      </w:r>
      <w:r w:rsidR="002F5C7F" w:rsidRPr="00B505C2">
        <w:t xml:space="preserve">herbivore exclusion weakly </w:t>
      </w:r>
      <w:r w:rsidR="00064739" w:rsidRPr="00B505C2">
        <w:t xml:space="preserve">reduced </w:t>
      </w:r>
      <w:r w:rsidR="002F5C7F" w:rsidRPr="00B505C2">
        <w:t xml:space="preserve">stability </w:t>
      </w:r>
      <w:r w:rsidR="008A187B" w:rsidRPr="00B505C2">
        <w:t xml:space="preserve">at the larger scale </w:t>
      </w:r>
      <w:r w:rsidR="00CB1729" w:rsidRPr="00B505C2">
        <w:rPr>
          <w:color w:val="C00000"/>
        </w:rPr>
        <w:t>mainly</w:t>
      </w:r>
      <w:r w:rsidR="002F5C7F" w:rsidRPr="00B505C2">
        <w:t xml:space="preserve"> </w:t>
      </w:r>
      <w:r w:rsidR="00496F1B" w:rsidRPr="00B505C2">
        <w:rPr>
          <w:color w:val="C00000"/>
        </w:rPr>
        <w:t>by</w:t>
      </w:r>
      <w:r w:rsidR="002F5C7F" w:rsidRPr="00B505C2">
        <w:rPr>
          <w:color w:val="C00000"/>
        </w:rPr>
        <w:t xml:space="preserve"> </w:t>
      </w:r>
      <w:r w:rsidR="005F7196" w:rsidRPr="00B505C2">
        <w:t xml:space="preserve">decreasing </w:t>
      </w:r>
      <w:r w:rsidR="00BB0A33" w:rsidRPr="00B505C2">
        <w:t>asynchronous dynamics among local communities</w:t>
      </w:r>
      <w:r w:rsidR="002F5C7F" w:rsidRPr="00B505C2">
        <w:t xml:space="preserve">, </w:t>
      </w:r>
      <w:r w:rsidR="00615F1B" w:rsidRPr="00B505C2">
        <w:rPr>
          <w:color w:val="C00000"/>
        </w:rPr>
        <w:t xml:space="preserve">but </w:t>
      </w:r>
      <w:r w:rsidR="00615F1B" w:rsidRPr="00B505C2">
        <w:t xml:space="preserve">also </w:t>
      </w:r>
      <w:r w:rsidR="00496F1B" w:rsidRPr="00B505C2">
        <w:rPr>
          <w:color w:val="C00000"/>
        </w:rPr>
        <w:t>by</w:t>
      </w:r>
      <w:r w:rsidR="002F5C7F" w:rsidRPr="00B505C2">
        <w:t xml:space="preserve"> </w:t>
      </w:r>
      <w:r w:rsidR="002A081C" w:rsidRPr="00B505C2">
        <w:t xml:space="preserve">weakly </w:t>
      </w:r>
      <w:r w:rsidR="002F5C7F" w:rsidRPr="00B505C2">
        <w:t xml:space="preserve">decreasing </w:t>
      </w:r>
      <w:r w:rsidR="005F7196" w:rsidRPr="00B505C2">
        <w:t>local species richness</w:t>
      </w:r>
      <w:r w:rsidR="002F5C7F" w:rsidRPr="00B505C2">
        <w:t xml:space="preserve">. </w:t>
      </w:r>
      <w:r w:rsidR="00572AAE" w:rsidRPr="00B505C2">
        <w:rPr>
          <w:color w:val="C00000"/>
        </w:rPr>
        <w:t>O</w:t>
      </w:r>
      <w:r w:rsidR="00AE008C" w:rsidRPr="00B505C2">
        <w:rPr>
          <w:color w:val="C00000"/>
        </w:rPr>
        <w:t xml:space="preserve">ur </w:t>
      </w:r>
      <w:r w:rsidR="00E763A5" w:rsidRPr="00B505C2">
        <w:rPr>
          <w:color w:val="C00000"/>
        </w:rPr>
        <w:t xml:space="preserve">findings </w:t>
      </w:r>
      <w:r w:rsidR="00304188" w:rsidRPr="00B505C2">
        <w:rPr>
          <w:color w:val="C00000"/>
        </w:rPr>
        <w:t xml:space="preserve">indicate that </w:t>
      </w:r>
      <w:r w:rsidR="00212905" w:rsidRPr="00B505C2">
        <w:rPr>
          <w:color w:val="C00000"/>
        </w:rPr>
        <w:t xml:space="preserve">preserving the multiple facets of plant diversity (species richness, evenness, and community composition) may help stabilize </w:t>
      </w:r>
      <w:r w:rsidR="00AE008C" w:rsidRPr="00B505C2">
        <w:rPr>
          <w:color w:val="C00000"/>
        </w:rPr>
        <w:t xml:space="preserve">grassland </w:t>
      </w:r>
      <w:r w:rsidR="00857B8C" w:rsidRPr="00B505C2">
        <w:rPr>
          <w:color w:val="C00000"/>
        </w:rPr>
        <w:t>biomass</w:t>
      </w:r>
      <w:r w:rsidR="008F2E2D" w:rsidRPr="00B505C2">
        <w:rPr>
          <w:color w:val="C00000"/>
        </w:rPr>
        <w:t xml:space="preserve"> </w:t>
      </w:r>
      <w:r w:rsidR="00212905" w:rsidRPr="00B505C2">
        <w:rPr>
          <w:color w:val="C00000"/>
        </w:rPr>
        <w:t xml:space="preserve">across spatial scales </w:t>
      </w:r>
      <w:r w:rsidR="008F2E2D" w:rsidRPr="00B505C2">
        <w:rPr>
          <w:color w:val="C00000"/>
        </w:rPr>
        <w:t>from eutrophication and herbivore extirpation</w:t>
      </w:r>
      <w:r w:rsidR="00907449" w:rsidRPr="00B505C2">
        <w:rPr>
          <w:color w:val="C00000"/>
        </w:rPr>
        <w:t>.</w:t>
      </w:r>
    </w:p>
    <w:p w14:paraId="59AD59FF" w14:textId="77777777" w:rsidR="002B5B99" w:rsidRPr="00B505C2" w:rsidRDefault="002B5B99" w:rsidP="006A3EC3">
      <w:pPr>
        <w:spacing w:line="360" w:lineRule="auto"/>
      </w:pPr>
    </w:p>
    <w:p w14:paraId="79CFD6ED" w14:textId="2431AAA7" w:rsidR="005A68CA" w:rsidRPr="00B505C2" w:rsidRDefault="005A68CA" w:rsidP="006A3EC3">
      <w:pPr>
        <w:spacing w:line="360" w:lineRule="auto"/>
      </w:pPr>
      <w:r w:rsidRPr="00B505C2">
        <w:rPr>
          <w:b/>
          <w:bCs/>
        </w:rPr>
        <w:t>Keywords</w:t>
      </w:r>
      <w:r w:rsidRPr="00B505C2">
        <w:t xml:space="preserve">: biodiversity-stability; grazing; eutrophication; cross-scale; global change </w:t>
      </w:r>
    </w:p>
    <w:p w14:paraId="63BA51BC" w14:textId="20D050E0" w:rsidR="005A68CA" w:rsidRPr="00B505C2" w:rsidRDefault="005A68CA" w:rsidP="006A3EC3">
      <w:pPr>
        <w:spacing w:after="200" w:line="360" w:lineRule="auto"/>
      </w:pPr>
      <w:r w:rsidRPr="00B505C2">
        <w:br w:type="page"/>
      </w:r>
    </w:p>
    <w:p w14:paraId="72BB6675" w14:textId="57BDEC8B" w:rsidR="005A68CA" w:rsidRPr="00B505C2" w:rsidRDefault="005A68CA" w:rsidP="006A3EC3">
      <w:pPr>
        <w:spacing w:line="360" w:lineRule="auto"/>
        <w:rPr>
          <w:b/>
        </w:rPr>
      </w:pPr>
      <w:r w:rsidRPr="00B505C2">
        <w:rPr>
          <w:b/>
        </w:rPr>
        <w:lastRenderedPageBreak/>
        <w:t xml:space="preserve">Introduction </w:t>
      </w:r>
    </w:p>
    <w:p w14:paraId="47E2BD1B" w14:textId="77777777" w:rsidR="00CB0544" w:rsidRDefault="00CB0544" w:rsidP="006A3EC3">
      <w:pPr>
        <w:spacing w:line="360" w:lineRule="auto"/>
      </w:pPr>
    </w:p>
    <w:p w14:paraId="0B80B377" w14:textId="3DB79BDA" w:rsidR="00166BAA" w:rsidRPr="00B505C2" w:rsidRDefault="007B3889" w:rsidP="006A3EC3">
      <w:pPr>
        <w:spacing w:line="360" w:lineRule="auto"/>
      </w:pPr>
      <w:r w:rsidRPr="00B505C2">
        <w:t>Grassland</w:t>
      </w:r>
      <w:r w:rsidR="00903F2C" w:rsidRPr="00B505C2">
        <w:t>s</w:t>
      </w:r>
      <w:r w:rsidRPr="00B505C2">
        <w:t xml:space="preserve"> </w:t>
      </w:r>
      <w:r w:rsidR="00614098" w:rsidRPr="00B505C2">
        <w:t xml:space="preserve">are </w:t>
      </w:r>
      <w:r w:rsidR="00BA19A4" w:rsidRPr="00B505C2">
        <w:t>one of</w:t>
      </w:r>
      <w:r w:rsidR="00903F2C" w:rsidRPr="00B505C2">
        <w:t xml:space="preserve"> the largest terrestrial ecosystems on </w:t>
      </w:r>
      <w:r w:rsidR="007528C2" w:rsidRPr="00B505C2">
        <w:t>E</w:t>
      </w:r>
      <w:r w:rsidR="00903F2C" w:rsidRPr="00B505C2">
        <w:t>arth</w:t>
      </w:r>
      <w:r w:rsidR="00EE1F58" w:rsidRPr="00B505C2">
        <w:t xml:space="preserve"> (Suttie et al. 2005)</w:t>
      </w:r>
      <w:r w:rsidR="00614098" w:rsidRPr="00B505C2">
        <w:t xml:space="preserve">, </w:t>
      </w:r>
      <w:r w:rsidR="00E40FD1" w:rsidRPr="00B505C2">
        <w:t>provid</w:t>
      </w:r>
      <w:r w:rsidR="00614098" w:rsidRPr="00B505C2">
        <w:t>ing</w:t>
      </w:r>
      <w:r w:rsidR="00E40FD1" w:rsidRPr="00B505C2">
        <w:t xml:space="preserve"> </w:t>
      </w:r>
      <w:r w:rsidR="00BA19A4" w:rsidRPr="00B505C2">
        <w:t xml:space="preserve">many </w:t>
      </w:r>
      <w:r w:rsidR="00BC3CE9" w:rsidRPr="00B505C2">
        <w:t xml:space="preserve">essential </w:t>
      </w:r>
      <w:r w:rsidR="00E40FD1" w:rsidRPr="00B505C2">
        <w:t xml:space="preserve">services </w:t>
      </w:r>
      <w:r w:rsidR="00BC3CE9" w:rsidRPr="00B505C2">
        <w:t xml:space="preserve">to humanity </w:t>
      </w:r>
      <w:r w:rsidR="00E40FD1" w:rsidRPr="00B505C2">
        <w:t xml:space="preserve">such as </w:t>
      </w:r>
      <w:r w:rsidR="009B4F07" w:rsidRPr="00B505C2">
        <w:t>f</w:t>
      </w:r>
      <w:r w:rsidR="00CA3896" w:rsidRPr="00B505C2">
        <w:t>ee</w:t>
      </w:r>
      <w:r w:rsidR="009B4F07" w:rsidRPr="00B505C2">
        <w:t xml:space="preserve">d </w:t>
      </w:r>
      <w:r w:rsidR="00BC3CE9" w:rsidRPr="00B505C2">
        <w:t xml:space="preserve">for </w:t>
      </w:r>
      <w:r w:rsidR="00E40FD1" w:rsidRPr="00B505C2">
        <w:t>livestock, carbon storage</w:t>
      </w:r>
      <w:r w:rsidR="00B94DFE" w:rsidRPr="00B505C2">
        <w:t>,</w:t>
      </w:r>
      <w:r w:rsidR="00BA19A4" w:rsidRPr="00B505C2">
        <w:t xml:space="preserve"> and</w:t>
      </w:r>
      <w:r w:rsidR="00E40FD1" w:rsidRPr="00B505C2">
        <w:t xml:space="preserve"> climate mitigation</w:t>
      </w:r>
      <w:r w:rsidR="00106677" w:rsidRPr="00B505C2">
        <w:t xml:space="preserve"> </w:t>
      </w:r>
      <w:r w:rsidR="00106677" w:rsidRPr="00B505C2">
        <w:fldChar w:fldCharType="begin" w:fldLock="1"/>
      </w:r>
      <w:r w:rsidR="00D6589A" w:rsidRPr="00B505C2">
        <w:instrText>ADDIN CSL_CITATION {"citationItems":[{"id":"ITEM-1","itemData":{"DOI":"10.1002/ecs2.2582","ISSN":"21508925","abstract":"Extensively managed grasslands are recognized globally for their high biodiversity and their social and cultural values. However, their capacity to deliver multiple ecosystem services (ES) as parts of agricultural systems is surprisingly understudied compared to other production systems. We undertook a comprehensive overview of ES provided by natural and semi-natural grasslands, using southern Africa (SA) and northwest Europe as case studies, respectively. We show that these grasslands can supply additional non-agricultural services, such as water supply and flow regulation, carbon storage, erosion control, climate mitigation, pollination, and cultural ES. While demand for ecosystems services seems to balance supply in natural grasslands of SA, the smaller areas of semi-natural grasslands in Europe appear to not meet the demand for many services. We identified three bundles of related ES from grasslands: water ES including fodder production, cultural ES connected to livestock production, and population-based regulating services (e.g., pollination and biological control), which also linked to biodiversity. Greenhouse gas emission mitigation seemed unrelated to the three bundles. The similarities among the bundles in SA and northwestern Europe suggest that there are generalities in ES relations among natural and semi-natural grassland areas. We assessed trade-offs and synergies among services in relation to management practices and found that although some trade-offs are inevitable, appropriate management may create synergies and avoid trade-offs among many services. We argue that ecosystem service and food security research and policy should give higher priority to how grasslands can be managed for fodder and meat production alongside other ES. By integrating grasslands into agricultural production systems and land-use decisions locally and regionally, their potential to contribute to functional landscapes and to food security and sustainable livelihoods can be greatly enhanced.","author":[{"dropping-particle":"","family":"Bengtsson","given":"J.","non-dropping-particle":"","parse-names":false,"suffix":""},{"dropping-particle":"","family":"Bullock","given":"J. M.","non-dropping-particle":"","parse-names":false,"suffix":""},{"dropping-particle":"","family":"Egoh","given":"B.","non-dropping-particle":"","parse-names":false,"suffix":""},{"dropping-particle":"","family":"Everson","given":"C.","non-dropping-particle":"","parse-names":false,"suffix":""},{"dropping-particle":"","family":"Everson","given":"T.","non-dropping-particle":"","parse-names":false,"suffix":""},{"dropping-particle":"","family":"O'Connor","given":"T.","non-dropping-particle":"","parse-names":false,"suffix":""},{"dropping-particle":"","family":"O'Farrell","given":"P. J.","non-dropping-particle":"","parse-names":false,"suffix":""},{"dropping-particle":"","family":"Smith","given":"H. G.","non-dropping-particle":"","parse-names":false,"suffix":""},{"dropping-particle":"","family":"Lindborg","given":"R.","non-dropping-particle":"","parse-names":false,"suffix":""}],"container-title":"Ecosphere","id":"ITEM-1","issue":"2","issued":{"date-parts":[["2019","2","1"]]},"page":"e02582","publisher":"Wiley-Blackwell","title":"Grasslands-more important for ecosystem services than you might think","type":"article-journal","volume":"10"},"uris":["http://www.mendeley.com/documents/?uuid=9ff80abe-3522-3e74-affb-be54922adbda"]}],"mendeley":{"formattedCitation":"(Bengtsson &lt;i&gt;et al.&lt;/i&gt; 2019)","plainTextFormattedCitation":"(Bengtsson et al. 2019)","previouslyFormattedCitation":"(Bengtsson &lt;i&gt;et al.&lt;/i&gt; 2019)"},"properties":{"noteIndex":0},"schema":"https://github.com/citation-style-language/schema/raw/master/csl-citation.json"}</w:instrText>
      </w:r>
      <w:r w:rsidR="00106677" w:rsidRPr="00B505C2">
        <w:fldChar w:fldCharType="separate"/>
      </w:r>
      <w:r w:rsidR="00106677" w:rsidRPr="00B505C2">
        <w:rPr>
          <w:noProof/>
        </w:rPr>
        <w:t xml:space="preserve">(Bengtsson </w:t>
      </w:r>
      <w:r w:rsidR="00106677" w:rsidRPr="00B505C2">
        <w:rPr>
          <w:i/>
          <w:noProof/>
        </w:rPr>
        <w:t>et al.</w:t>
      </w:r>
      <w:r w:rsidR="00106677" w:rsidRPr="00B505C2">
        <w:rPr>
          <w:noProof/>
        </w:rPr>
        <w:t xml:space="preserve"> 2019)</w:t>
      </w:r>
      <w:r w:rsidR="00106677" w:rsidRPr="00B505C2">
        <w:fldChar w:fldCharType="end"/>
      </w:r>
      <w:r w:rsidR="00E40FD1" w:rsidRPr="00B505C2">
        <w:t xml:space="preserve">. </w:t>
      </w:r>
      <w:r w:rsidR="00D77F14" w:rsidRPr="00B505C2">
        <w:t>However, human activities are altering environmental conditions</w:t>
      </w:r>
      <w:r w:rsidR="00C434AB" w:rsidRPr="00B505C2">
        <w:t xml:space="preserve"> significantly</w:t>
      </w:r>
      <w:r w:rsidR="009B4F07" w:rsidRPr="00B505C2">
        <w:t xml:space="preserve">, </w:t>
      </w:r>
      <w:r w:rsidR="000A1D30" w:rsidRPr="00B505C2">
        <w:t>threatening</w:t>
      </w:r>
      <w:r w:rsidR="009B4F07" w:rsidRPr="00B505C2">
        <w:t xml:space="preserve"> the </w:t>
      </w:r>
      <w:r w:rsidR="00E00946" w:rsidRPr="00B505C2">
        <w:t xml:space="preserve">sustainability of </w:t>
      </w:r>
      <w:r w:rsidR="009B4F07" w:rsidRPr="00B505C2">
        <w:t>grassland s</w:t>
      </w:r>
      <w:r w:rsidR="009956EA" w:rsidRPr="00B505C2">
        <w:t>ervices</w:t>
      </w:r>
      <w:r w:rsidR="00D77F14" w:rsidRPr="00B505C2">
        <w:t xml:space="preserve"> </w:t>
      </w:r>
      <w:r w:rsidR="00255CF1" w:rsidRPr="00B505C2">
        <w:fldChar w:fldCharType="begin" w:fldLock="1"/>
      </w:r>
      <w:r w:rsidR="00A61425" w:rsidRPr="00B505C2">
        <w:instrText>ADDIN CSL_CITATION {"citationItems":[{"id":"ITEM-1","itemData":{"DOI":"10.1073/pnas.1215404110","ISSN":"0027-8424","abstract":"In the US Corn Belt, a recent doubling in commodity prices has created incentives for landowners to convert grassland to corn and soybean cropping. Here, we use land cover data from the National Agricultural Statistics Service Cropland Data Layer to assess grassland conversion from 2006 to 2011 in the Western Corn Belt (WCB): five states including North Dakota, South Dakota, Nebraska, Minnesota, and Iowa. Our analysis identifies areas with elevated rates of grass-to-corn/soy conversion (1.0-5.4% annually). Across the WCB, we found a net decline in grass-dominated land cover totaling nearly 530,000 ha. With respect to agronomic attributes of lands undergoing grassland conversion, corn/soy production is expanding onto marginal lands characterized by high erosion risk and vulnerability to drought. Grassland conversion is also concentrated in close proximity to wetlands, posing a threat to waterfowl breeding in the Prairie Pothole Region. Longer-term land cover trends from North Dakota and Iowa indicate that recent grassland conversion represents a persistent shift in land use rather than short-term variability in crop rotation patterns. Our results show that the WCB is rapidly moving down a pathway of increased corn and soybean cultivation. As a result, the window of opportunity for realizing the benefits of a biofuel industry based on perennial bioenergy crops, rather than corn ethanol and soy biodiesel, may be closing in the WCB.","author":[{"dropping-particle":"","family":"Wright","given":"C. K.","non-dropping-particle":"","parse-names":false,"suffix":""},{"dropping-particle":"","family":"Wimberly","given":"M. C.","non-dropping-particle":"","parse-names":false,"suffix":""}],"container-title":"Proceedings of the National Academy of Sciences","id":"ITEM-1","issue":"10","issued":{"date-parts":[["2013"]]},"page":"4134-4139","title":"Recent land use change in the Western Corn Belt threatens grasslands and wetlands","type":"article-journal","volume":"110"},"uris":["http://www.mendeley.com/documents/?uuid=1f088419-be0a-4024-bfda-78a561315c18"]}],"mendeley":{"formattedCitation":"(Wright &amp; Wimberly 2013)","manualFormatting":"(Suttie et al. 2005)","plainTextFormattedCitation":"(Wright &amp; Wimberly 2013)","previouslyFormattedCitation":"(Wright &amp; Wimberly 2013)"},"properties":{"noteIndex":0},"schema":"https://github.com/citation-style-language/schema/raw/master/csl-citation.json"}</w:instrText>
      </w:r>
      <w:r w:rsidR="00255CF1" w:rsidRPr="00B505C2">
        <w:fldChar w:fldCharType="separate"/>
      </w:r>
      <w:r w:rsidR="00255CF1" w:rsidRPr="00B505C2">
        <w:rPr>
          <w:noProof/>
        </w:rPr>
        <w:t>(</w:t>
      </w:r>
      <w:r w:rsidR="00BF2310" w:rsidRPr="00B505C2">
        <w:rPr>
          <w:noProof/>
        </w:rPr>
        <w:t>Suttie et al. 2005</w:t>
      </w:r>
      <w:r w:rsidR="00255CF1" w:rsidRPr="00B505C2">
        <w:rPr>
          <w:noProof/>
        </w:rPr>
        <w:t>)</w:t>
      </w:r>
      <w:r w:rsidR="00255CF1" w:rsidRPr="00B505C2">
        <w:fldChar w:fldCharType="end"/>
      </w:r>
      <w:r w:rsidR="00D77F14" w:rsidRPr="00B505C2">
        <w:t xml:space="preserve">. For instance, </w:t>
      </w:r>
      <w:r w:rsidR="00AC5FAD" w:rsidRPr="00B505C2">
        <w:rPr>
          <w:color w:val="C00000"/>
        </w:rPr>
        <w:t>increas</w:t>
      </w:r>
      <w:r w:rsidR="00D4455B" w:rsidRPr="00B505C2">
        <w:rPr>
          <w:color w:val="C00000"/>
        </w:rPr>
        <w:t>ing</w:t>
      </w:r>
      <w:r w:rsidR="00AC5FAD" w:rsidRPr="00B505C2">
        <w:rPr>
          <w:color w:val="C00000"/>
        </w:rPr>
        <w:t xml:space="preserve"> nitrogen deposition</w:t>
      </w:r>
      <w:r w:rsidR="00002DC6" w:rsidRPr="00B505C2">
        <w:rPr>
          <w:color w:val="C00000"/>
        </w:rPr>
        <w:t xml:space="preserve"> </w:t>
      </w:r>
      <w:r w:rsidR="00002DC6" w:rsidRPr="00B505C2">
        <w:rPr>
          <w:color w:val="C00000"/>
        </w:rPr>
        <w:fldChar w:fldCharType="begin" w:fldLock="1"/>
      </w:r>
      <w:r w:rsidR="00002DC6" w:rsidRPr="00B505C2">
        <w:rPr>
          <w:color w:val="C00000"/>
        </w:rPr>
        <w:instrText>ADDIN CSL_CITATION {"citationItems":[{"id":"ITEM-1","itemData":{"DOI":"10.1007/s10533-004-0370-0","ISBN":"1434924130","ISSN":"01682563","abstract":"This paper contrasts the natural and anthropogenic controls on the conversion of unreactive N2 to more reactive forms of nitrogen (Nr). A variety of data sets are used to construct global N budgets for 1860 and the early 1990s and to make projections for the global N budget in 2050. Regional N budgets for Asia, North America, and other major regions for the early 1990s, as well as the marine N budget, are presented to highlight the dominant fluxes of nitrogen in each region. Important findings are that human activities increasingly dominate the N budget at the global and at most regional scales, the terrestrial and open ocean N budgets are essentially disconnected, and the fixed forms of N are accumulating in most environmental reservoirs. The largest uncertainties in our understanding of the N budget at most scales are the rates of natural biological nitrogen fixation, the amount of Nr storage in most environmental reservoirs, and the production rates of N2 by denitrification. © 2004 Kluwer Academic Publishers.","author":[{"dropping-particle":"","family":"Galloway","given":"J. N.","non-dropping-particle":"","parse-names":false,"suffix":""},{"dropping-particle":"","family":"Dentener","given":"F. J.","non-dropping-particle":"","parse-names":false,"suffix":""},{"dropping-particle":"","family":"Capone","given":"D. G.","non-dropping-particle":"","parse-names":false,"suffix":""},{"dropping-particle":"","family":"Boyer","given":"E. W.","non-dropping-particle":"","parse-names":false,"suffix":""},{"dropping-particle":"","family":"Howarth","given":"R. W.","non-dropping-particle":"","parse-names":false,"suffix":""},{"dropping-particle":"","family":"Seitzinger","given":"S. P.","non-dropping-particle":"","parse-names":false,"suffix":""},{"dropping-particle":"","family":"Asner","given":"G. P.","non-dropping-particle":"","parse-names":false,"suffix":""},{"dropping-particle":"","family":"Cleveland","given":"C. C.","non-dropping-particle":"","parse-names":false,"suffix":""},{"dropping-particle":"","family":"Green","given":"P. A.","non-dropping-particle":"","parse-names":false,"suffix":""},{"dropping-particle":"","family":"Holland","given":"E. A.","non-dropping-particle":"","parse-names":false,"suffix":""},{"dropping-particle":"","family":"Karl","given":"D. M.","non-dropping-particle":"","parse-names":false,"suffix":""},{"dropping-particle":"","family":"Michaels","given":"A. F.","non-dropping-particle":"","parse-names":false,"suffix":""},{"dropping-particle":"","family":"Porter","given":"J. H.","non-dropping-particle":"","parse-names":false,"suffix":""},{"dropping-particle":"","family":"Townsend","given":"A. R.","non-dropping-particle":"","parse-names":false,"suffix":""},{"dropping-particle":"","family":"Vörösmarty","given":"C. J.","non-dropping-particle":"","parse-names":false,"suffix":""}],"container-title":"Biogeochemistry","id":"ITEM-1","issue":"2","issued":{"date-parts":[["2004"]]},"number-of-pages":"153-226","title":"Nitrogen cycles: Past, present, and future","type":"book","volume":"70"},"uris":["http://www.mendeley.com/documents/?uuid=a77d0684-a813-4b58-ac72-ab257cff0396"]}],"mendeley":{"formattedCitation":"(Galloway &lt;i&gt;et al.&lt;/i&gt; 2004)","plainTextFormattedCitation":"(Galloway et al. 2004)","previouslyFormattedCitation":"(Galloway &lt;i&gt;et al.&lt;/i&gt; 2004)"},"properties":{"noteIndex":0},"schema":"https://github.com/citation-style-language/schema/raw/master/csl-citation.json"}</w:instrText>
      </w:r>
      <w:r w:rsidR="00002DC6" w:rsidRPr="00B505C2">
        <w:rPr>
          <w:color w:val="C00000"/>
        </w:rPr>
        <w:fldChar w:fldCharType="separate"/>
      </w:r>
      <w:r w:rsidR="00002DC6" w:rsidRPr="00B505C2">
        <w:rPr>
          <w:noProof/>
          <w:color w:val="C00000"/>
        </w:rPr>
        <w:t xml:space="preserve">(Galloway </w:t>
      </w:r>
      <w:r w:rsidR="00002DC6" w:rsidRPr="00B505C2">
        <w:rPr>
          <w:i/>
          <w:noProof/>
          <w:color w:val="C00000"/>
        </w:rPr>
        <w:t>et al.</w:t>
      </w:r>
      <w:r w:rsidR="00002DC6" w:rsidRPr="00B505C2">
        <w:rPr>
          <w:noProof/>
          <w:color w:val="C00000"/>
        </w:rPr>
        <w:t xml:space="preserve"> 2004)</w:t>
      </w:r>
      <w:r w:rsidR="00002DC6" w:rsidRPr="00B505C2">
        <w:rPr>
          <w:color w:val="C00000"/>
        </w:rPr>
        <w:fldChar w:fldCharType="end"/>
      </w:r>
      <w:r w:rsidR="00AC5FAD" w:rsidRPr="00B505C2">
        <w:rPr>
          <w:color w:val="C00000"/>
        </w:rPr>
        <w:t xml:space="preserve"> </w:t>
      </w:r>
      <w:r w:rsidR="006E3CF1" w:rsidRPr="00B505C2">
        <w:t xml:space="preserve">and </w:t>
      </w:r>
      <w:r w:rsidR="00AC5FAD" w:rsidRPr="00B505C2">
        <w:rPr>
          <w:color w:val="C00000"/>
        </w:rPr>
        <w:t xml:space="preserve">accelerating </w:t>
      </w:r>
      <w:r w:rsidR="006E3CF1" w:rsidRPr="00B505C2">
        <w:rPr>
          <w:color w:val="C00000"/>
        </w:rPr>
        <w:t xml:space="preserve">herbivore </w:t>
      </w:r>
      <w:r w:rsidR="001F7913" w:rsidRPr="00B505C2">
        <w:rPr>
          <w:color w:val="C00000"/>
        </w:rPr>
        <w:t>extirpation</w:t>
      </w:r>
      <w:r w:rsidR="00306AD2" w:rsidRPr="00B505C2">
        <w:rPr>
          <w:color w:val="C00000"/>
        </w:rPr>
        <w:t xml:space="preserve"> </w:t>
      </w:r>
      <w:r w:rsidR="00002DC6" w:rsidRPr="00B505C2">
        <w:rPr>
          <w:color w:val="C00000"/>
        </w:rPr>
        <w:fldChar w:fldCharType="begin" w:fldLock="1"/>
      </w:r>
      <w:r w:rsidR="00551C60" w:rsidRPr="00B505C2">
        <w:rPr>
          <w:color w:val="C00000"/>
        </w:rPr>
        <w:instrText>ADDIN CSL_CITATION {"citationItems":[{"id":"ITEM-1","itemData":{"DOI":"10.1126/sciadv.1400103","ISSN":"2375-2548","author":[{"dropping-particle":"","family":"Ripple","given":"William J.","non-dropping-particle":"","parse-names":false,"suffix":""},{"dropping-particle":"","family":"Newsome","given":"Thomas M.","non-dropping-particle":"","parse-names":false,"suffix":""},{"dropping-particle":"","family":"Wolf","given":"Christopher","non-dropping-particle":"","parse-names":false,"suffix":""},{"dropping-particle":"","family":"Dirzo","given":"Rodolfo","non-dropping-particle":"","parse-names":false,"suffix":""},{"dropping-particle":"","family":"Everatt","given":"Kristoffer T.","non-dropping-particle":"","parse-names":false,"suffix":""},{"dropping-particle":"","family":"Galetti","given":"Mauro","non-dropping-particle":"","parse-names":false,"suffix":""},{"dropping-particle":"","family":"Hayward","given":"Matt W.","non-dropping-particle":"","parse-names":false,"suffix":""},{"dropping-particle":"","family":"Kerley","given":"Graham I. H.","non-dropping-particle":"","parse-names":false,"suffix":""},{"dropping-particle":"","family":"Levi","given":"Taal","non-dropping-particle":"","parse-names":false,"suffix":""},{"dropping-particle":"","family":"Lindsey","given":"Peter A.","non-dropping-particle":"","parse-names":false,"suffix":""},{"dropping-particle":"","family":"Macdonald","given":"David W.","non-dropping-particle":"","parse-names":false,"suffix":""},{"dropping-particle":"","family":"Malhi","given":"Yadvinder","non-dropping-particle":"","parse-names":false,"suffix":""},{"dropping-particle":"","family":"Painter","given":"Luke E.","non-dropping-particle":"","parse-names":false,"suffix":""},{"dropping-particle":"","family":"Sandom","given":"Christopher J.","non-dropping-particle":"","parse-names":false,"suffix":""},{"dropping-particle":"","family":"Terborgh","given":"J.","non-dropping-particle":"","parse-names":false,"suffix":""},{"dropping-particle":"","family":"Valkenburgh","given":"B.","non-dropping-particle":"Van","parse-names":false,"suffix":""},{"dropping-particle":"Van","family":"Valkenburgh","given":"Blaire","non-dropping-particle":"","parse-names":false,"suffix":""},{"dropping-particle":"","family":"Ripple","given":"William J.","non-dropping-particle":"","parse-names":false,"suffix":""},{"dropping-particle":"","family":"Newsome","given":"Thomas M.","non-dropping-particle":"","parse-names":false,"suffix":""},{"dropping-particle":"","family":"Wolf","given":"Christopher","non-dropping-particle":"","parse-names":false,"suffix":""},{"dropping-particle":"","family":"Dirzo","given":"Rodolfo","non-dropping-particle":"","parse-names":false,"suffix":""},{"dropping-particle":"","family":"Everatt","given":"Kristoffer T.","non-dropping-particle":"","parse-names":false,"suffix":""},{"dropping-particle":"","family":"Galetti","given":"Mauro","non-dropping-particle":"","parse-names":false,"suffix":""},{"dropping-particle":"","family":"Hayward","given":"Matt W.","non-dropping-particle":"","parse-names":false,"suffix":""},{"dropping-particle":"","family":"Kerley","given":"Graham I. H.","non-dropping-particle":"","parse-names":false,"suffix":""},{"dropping-particle":"","family":"Levi","given":"Taal","non-dropping-particle":"","parse-names":false,"suffix":""},{"dropping-particle":"","family":"Lindsey","given":"Peter A.","non-dropping-particle":"","parse-names":false,"suffix":""},{"dropping-particle":"","family":"Macdonald","given":"David W.","non-dropping-particle":"","parse-names":false,"suffix":""},{"dropping-particle":"","family":"Malhi","given":"Yadvinder","non-dropping-particle":"","parse-names":false,"suffix":""},{"dropping-particle":"","family":"Painter","given":"Luke E.","non-dropping-particle":"","parse-names":false,"suffix":""},{"dropping-particle":"","family":"Sandom","given":"Christopher J.","non-dropping-particle":"","parse-names":false,"suffix":""}],"container-title":"Science Advances","id":"ITEM-1","issue":"4","issued":{"date-parts":[["2015","5","1"]]},"page":"e1400103","title":"Collapse of the world's largest herbivores","type":"article-journal","volume":"1"},"uris":["http://www.mendeley.com/documents/?uuid=d256373d-4e63-4726-8015-d265799f07a2"]},{"id":"ITEM-2","itemData":{"DOI":"10.1126/sciadv.abb8458","ISSN":"23752548","PMID":"32923612","abstract":"As a result of their extensive home ranges and slow population growth rates, predators have often been perceived to suffer higher risks of extinction than other trophic groups. Our study challenges this extinction-risk paradigm by quantitatively comparing patterns of extinction risk across different trophic groups of mammals, birds, and reptiles. We found that trophic level and body size were significant factors that influenced extinction risk in all taxa. At multiple spatial and temporal scales, herbivores, especially herbivorous reptiles and large-bodied herbivores, consistently have the highest proportions of threatened species. This observed elevated extinction risk for herbivores is ecologically consequential, given the important roles that herbivores are known to play in controlling ecosystem function.","author":[{"dropping-particle":"","family":"Atwood","given":"Trisha B.","non-dropping-particle":"","parse-names":false,"suffix":""},{"dropping-particle":"","family":"Valentine","given":"Shaley A.","non-dropping-particle":"","parse-names":false,"suffix":""},{"dropping-particle":"","family":"Hammill","given":"Edd","non-dropping-particle":"","parse-names":false,"suffix":""},{"dropping-particle":"","family":"McCauley","given":"Douglas J.","non-dropping-particle":"","parse-names":false,"suffix":""},{"dropping-particle":"","family":"Madin","given":"Elizabeth M.P.","non-dropping-particle":"","parse-names":false,"suffix":""},{"dropping-particle":"","family":"Beard","given":"Karen H.","non-dropping-particle":"","parse-names":false,"suffix":""},{"dropping-particle":"","family":"Pearse","given":"William D.","non-dropping-particle":"","parse-names":false,"suffix":""}],"container-title":"Science Advances","id":"ITEM-2","issue":"32","issued":{"date-parts":[["2020"]]},"title":"Herbivores at the highest risk of extinction among mammals, birds, and reptiles","type":"article-journal","volume":"6"},"uris":["http://www.mendeley.com/documents/?uuid=792495fe-623a-4318-9e6b-0b2ea25ee550"]}],"mendeley":{"formattedCitation":"(Ripple &lt;i&gt;et al.&lt;/i&gt; 2015; Atwood &lt;i&gt;et al.&lt;/i&gt; 2020)","plainTextFormattedCitation":"(Ripple et al. 2015; Atwood et al. 2020)","previouslyFormattedCitation":"(Ripple &lt;i&gt;et al.&lt;/i&gt; 2015; Atwood &lt;i&gt;et al.&lt;/i&gt; 2020)"},"properties":{"noteIndex":0},"schema":"https://github.com/citation-style-language/schema/raw/master/csl-citation.json"}</w:instrText>
      </w:r>
      <w:r w:rsidR="00002DC6" w:rsidRPr="00B505C2">
        <w:rPr>
          <w:color w:val="C00000"/>
        </w:rPr>
        <w:fldChar w:fldCharType="separate"/>
      </w:r>
      <w:r w:rsidR="00002DC6" w:rsidRPr="00B505C2">
        <w:rPr>
          <w:noProof/>
          <w:color w:val="C00000"/>
        </w:rPr>
        <w:t xml:space="preserve">(Ripple </w:t>
      </w:r>
      <w:r w:rsidR="00002DC6" w:rsidRPr="00B505C2">
        <w:rPr>
          <w:i/>
          <w:noProof/>
          <w:color w:val="C00000"/>
        </w:rPr>
        <w:t>et al.</w:t>
      </w:r>
      <w:r w:rsidR="00002DC6" w:rsidRPr="00B505C2">
        <w:rPr>
          <w:noProof/>
          <w:color w:val="C00000"/>
        </w:rPr>
        <w:t xml:space="preserve"> 2015; Atwood </w:t>
      </w:r>
      <w:r w:rsidR="00002DC6" w:rsidRPr="00B505C2">
        <w:rPr>
          <w:i/>
          <w:noProof/>
          <w:color w:val="C00000"/>
        </w:rPr>
        <w:t>et al.</w:t>
      </w:r>
      <w:r w:rsidR="00002DC6" w:rsidRPr="00B505C2">
        <w:rPr>
          <w:noProof/>
          <w:color w:val="C00000"/>
        </w:rPr>
        <w:t xml:space="preserve"> 2020)</w:t>
      </w:r>
      <w:r w:rsidR="00002DC6" w:rsidRPr="00B505C2">
        <w:rPr>
          <w:color w:val="C00000"/>
        </w:rPr>
        <w:fldChar w:fldCharType="end"/>
      </w:r>
      <w:r w:rsidR="00002DC6" w:rsidRPr="00B505C2">
        <w:rPr>
          <w:color w:val="C00000"/>
        </w:rPr>
        <w:t xml:space="preserve"> </w:t>
      </w:r>
      <w:r w:rsidR="00C64610" w:rsidRPr="00B505C2">
        <w:t xml:space="preserve">are altering </w:t>
      </w:r>
      <w:r w:rsidR="00D76FD2" w:rsidRPr="00B505C2">
        <w:t xml:space="preserve">ecosystem </w:t>
      </w:r>
      <w:r w:rsidR="003C3D5B" w:rsidRPr="00B505C2">
        <w:t>function</w:t>
      </w:r>
      <w:r w:rsidR="00195945" w:rsidRPr="00B505C2">
        <w:rPr>
          <w:color w:val="C00000"/>
        </w:rPr>
        <w:t>s</w:t>
      </w:r>
      <w:r w:rsidR="003C3D5B" w:rsidRPr="00B505C2">
        <w:rPr>
          <w:color w:val="C00000"/>
        </w:rPr>
        <w:t xml:space="preserve"> </w:t>
      </w:r>
      <w:r w:rsidR="003C3D5B" w:rsidRPr="00B505C2">
        <w:t>an</w:t>
      </w:r>
      <w:r w:rsidR="00B94DFE" w:rsidRPr="00B505C2">
        <w:t>d</w:t>
      </w:r>
      <w:r w:rsidR="003C3D5B" w:rsidRPr="00B505C2">
        <w:t xml:space="preserve"> services</w:t>
      </w:r>
      <w:r w:rsidR="00D76FD2" w:rsidRPr="00B505C2">
        <w:t xml:space="preserve"> in grasslands</w:t>
      </w:r>
      <w:r w:rsidR="008725C9" w:rsidRPr="00B505C2">
        <w:t xml:space="preserve"> </w:t>
      </w:r>
      <w:r w:rsidR="00094D22" w:rsidRPr="00B505C2">
        <w:fldChar w:fldCharType="begin" w:fldLock="1"/>
      </w:r>
      <w:r w:rsidR="0040166D" w:rsidRPr="00B505C2">
        <w:instrText>ADDIN CSL_CITATION {"citationItems":[{"id":"ITEM-1","itemData":{"DOI":"10.1038/s41467-020-19252-4","ISSN":"20411723","PMID":"33097736","abstract":"Eutrophication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Communications","id":"ITEM-1","issue":"1","issued":{"date-parts":[["2020"]]},"page":"1-9","title":"General destabilizing effects of eutrophication on grassland productivity at multiple spatial scales","type":"article-journal","volume":"11"},"uris":["http://www.mendeley.com/documents/?uuid=9b6fc4df-6673-46b9-8675-4d31b4a0276e"]},{"id":"ITEM-2","itemData":{"DOI":"10.1111/ele.13212","ISSN":"14610248","PMID":"30632243","abstract":"While nitrogen (N) amendment is known to affect the stability of ecological communities, whether this effect is scale-dependent remains an open question. By conducting a field experiment in a temperate grassland, we found that both plant richness and temporal stability of community biomass increased with spatial scale, but N enrichment reduced richness and stability at the two scales considered. Reduced local-scale stability under N enrichment arose from N-induced reduction in population stability, which was partly attributable to the decline in local species richness, as well as reduction in asynchronous local population dynamics across species. Importantly, N enrichment did not alter spatial asynchrony among local communities, which provided similar spatial insurance effects at the larger scale, regardless of N enrichment levels. These results suggest that spatial variability among local communities, in addition to local diversity, may help stabilise ecosystems at larger spatial scales even in the face of anthropogenic environmental changes.","author":[{"dropping-particle":"","family":"Zhang","given":"Yunhai","non-dropping-particle":"","parse-names":false,"suffix":""},{"dropping-particle":"","family":"Feng","given":"Jinchao","non-dropping-particle":"","parse-names":false,"suffix":""},{"dropping-particle":"","family":"Loreau","given":"Michel","non-dropping-particle":"","parse-names":false,"suffix":""},{"dropping-particle":"","family":"He","given":"Nianpeng","non-dropping-particle":"","parse-names":false,"suffix":""},{"dropping-particle":"","family":"Han","given":"Xingguo","non-dropping-particle":"","parse-names":false,"suffix":""},{"dropping-particle":"","family":"Jiang","given":"Lin","non-dropping-particle":"","parse-names":false,"suffix":""}],"container-title":"Ecology Letters","id":"ITEM-2","issue":"4","issued":{"date-parts":[["2019"]]},"page":"563-571","title":"Nitrogen addition does not reduce the role of spatial asynchrony in stabilising grassland communities","type":"article-journal","volume":"22"},"uris":["http://www.mendeley.com/documents/?uuid=237c159b-282a-4498-8d17-8834a2007ac6"]},{"id":"ITEM-3","itemData":{"DOI":"10.1016/j.flora.2019.151450","ISSN":"03672530","abstract":"Grazing activity can profoundly influence grassland plant community structure and ecosystem functions. However, our understanding of the effects of livestock grazing on ecological stability across different grassland types remains limited. Based on a 5-year investigation along a precipitation gradient (180 mm in desert steppe, 282 mm in typical steppe and 375 mm in meadow steppe) in temperate grasslands of Inner Mongolia, we examined the responses of the temporal stability of plant community aboveground biomass to grazing intensity at three levels (light grazing, moderate grazing and heavy grazing). We found that grazing intensity at all levels reduced biomass temporal stability across all types of grasslands. Heavy grazing intensity reduced community biomass, species richness and species asynchrony. Structural equation modeling further revealed that grazing decreased community stability mainly by decreasing species asynchrony. In addition, community-level stability was driven by grass species stability in the meadow steppe, but it was affected by the stability of forb species in the desert steppe. These findings suggest that grazing practices may alter the stability properties of grassland plant communities, highlighting the importance of understanding changes in different plant functional groups for predicting community dynamics under grazing management.","author":[{"dropping-particle":"","family":"Qin","given":"Jie","non-dropping-particle":"","parse-names":false,"suffix":""},{"dropping-particle":"","family":"Ren","given":"Haiyan","non-dropping-particle":"","parse-names":false,"suffix":""},{"dropping-particle":"","family":"Han","given":"Guodong","non-dropping-particle":"","parse-names":false,"suffix":""},{"dropping-particle":"","family":"Zhang","given":"Jun","non-dropping-particle":"","parse-names":false,"suffix":""},{"dropping-particle":"","family":"Browning","given":"Dawn","non-dropping-particle":"","parse-names":false,"suffix":""},{"dropping-particle":"","family":"Willms","given":"Walter","non-dropping-particle":"","parse-names":false,"suffix":""},{"dropping-particle":"","family":"Yang","given":"Dianlin","non-dropping-particle":"","parse-names":false,"suffix":""}],"container-title":"Flora: Morphology, Distribution, Functional Ecology of Plants","id":"ITEM-3","issue":"January","issued":{"date-parts":[["2019"]]},"page":"151450","publisher":"Elsevier","title":"Grazing reduces the temporal stability of temperate grasslands in northern China","type":"article-journal","volume":"259"},"uris":["http://www.mendeley.com/documents/?uuid=ad83d850-efd9-45a3-a514-f2d48dbdddf6"]},{"id":"ITEM-4","itemData":{"DOI":"10.1038/ncomms10697","ISSN":"20411723","PMID":"26869180","abstract":"Human land use may detrimentally affect biodiversity, yet long-term stability of species communities is vital for maintaining ecosystem functioning. Community stability can be achieved by higher species diversity (portfolio effect), higher asynchrony across species (insurance hypothesis) and higher abundance of populations. However, the relative importance of these stabilizing pathways and whether they interact with land use in real-world ecosystems is unknown. We monitored inter-annual fluctuations of 2,671 plant, arthropod, bird and bat species in 300 sites from three regions. Arthropods show 2.0-fold and birds 3.7-fold higher community fluctuations in grasslands than in forests, suggesting a negative impact of forest conversion. Land-use intensity in forests has a negative net impact on stability of bats and in grasslands on birds. Our findings demonstrate that asynchrony across species - much more than species diversity alone - is the main driver of variation in stability across sites and requires more attention in sustainable management.","author":[{"dropping-particle":"","family":"Blüthgen","given":"Nico","non-dropping-particle":"","parse-names":false,"suffix":""},{"dropping-particle":"","family":"Simons","given":"Nadja K","non-dropping-particle":"","parse-names":false,"suffix":""},{"dropping-particle":"","family":"Jung","given":"Kirsten","non-dropping-particle":"","parse-names":false,"suffix":""},{"dropping-particle":"","family":"Prati","given":"Daniel","non-dropping-particle":"","parse-names":false,"suffix":""},{"dropping-particle":"","family":"Renner","given":"Swen C","non-dropping-particle":"","parse-names":false,"suffix":""},{"dropping-particle":"","family":"Boch","given":"Steffen","non-dropping-particle":"","parse-names":false,"suffix":""},{"dropping-particle":"","family":"Fischer","given":"Markus","non-dropping-particle":"","parse-names":false,"suffix":""},{"dropping-particle":"","family":"Hölzel","given":"Norbert","non-dropping-particle":"","parse-names":false,"suffix":""},{"dropping-particle":"","family":"Klaus","given":"Valentin H","non-dropping-particle":"","parse-names":false,"suffix":""},{"dropping-particle":"","family":"Kleinebecker","given":"Till","non-dropping-particle":"","parse-names":false,"suffix":""},{"dropping-particle":"","family":"Tschapka","given":"Marco","non-dropping-particle":"","parse-names":false,"suffix":""},{"dropping-particle":"","family":"Weisser","given":"Wolfgang W","non-dropping-particle":"","parse-names":false,"suffix":""},{"dropping-particle":"","family":"Gossner","given":"Martin M","non-dropping-particle":"","parse-names":false,"suffix":""}],"container-title":"Nature Communications","id":"ITEM-4","issued":{"date-parts":[["2016"]]},"page":"1-7","title":"Land use imperils plant and animal community stability through changes in asynchrony rather than diversity","type":"article-journal","volume":"7"},"uris":["http://www.mendeley.com/documents/?uuid=41dc3ee2-22f4-3103-a4e9-c08c0b7be983"]},{"id":"ITEM-5","itemData":{"DOI":"10.1126/science.aaa1788","ISSN":"10959203","abstract":"? 2015, American Association for the Advancement of Science. All rights reserved.Human-driven environmental changes may simultaneously affect the biodiversity, productivity, and stability of Earth's ecosystems, but there is no consensus on the causal relationships linking these variables. Data from 12 multiyear experiments that manipulate important anthropogenic drivers, including plant diversity, nitrogen, carbon dioxide, fire, herbivory, and water, show that each driver influences ecosystem productivity. However, the stability of ecosystem productivity is only changed by those drivers that alter biodiversity, with a given decrease in plant species numbers leading to a quantitatively similar decrease in ecosystem stability regardless of which driver caused the biodiversity loss. These results suggest that changes in biodiversity caused by drivers of environmental change may be a major factor determining how global environmental changes affect ecosystem stability.","author":[{"dropping-particle":"","family":"Hautier","given":"Yann","non-dropping-particle":"","parse-names":false,"suffix":""},{"dropping-particle":"","family":"Tilman","given":"David","non-dropping-particle":"","parse-names":false,"suffix":""},{"dropping-particle":"","family":"Isbell","given":"Forest","non-dropping-particle":"","parse-names":false,"suffix":""},{"dropping-particle":"","family":"Seabloom","given":"Eric W.","non-dropping-particle":"","parse-names":false,"suffix":""},{"dropping-particle":"","family":"Borer","given":"Elizabeth T.","non-dropping-particle":"","parse-names":false,"suffix":""},{"dropping-particle":"","family":"Reich","given":"Peter B.","non-dropping-particle":"","parse-names":false,"suffix":""}],"container-title":"Science","id":"ITEM-5","issue":"6232","issued":{"date-parts":[["2015"]]},"page":"336-340","title":"Anthropogenic environmental changes affect ecosystem stability via biodiversity","type":"article-journal","volume":"348"},"uris":["http://www.mendeley.com/documents/?uuid=383eaa4f-1d5e-4d41-892f-14519db476d0"]},{"id":"ITEM-6","itemData":{"DOI":"10.1038/s41467-020-19870-y","ISSN":"20411723","PMID":"33247130","abstract":"Human activities are transforming grassland biomass via changing climate, elemental nutrients, and herbivory. Theory predicts that food-limited herbivores will consume any additional biomass stimulated by nutrient inputs (‘consumer-controlled’). Alternatively, nutrient supply is predicted to increase biomass where herbivores alter community composition or are limited by factors other than food (‘resource-controlled’). Using an experiment replicated in 58 grasslands spanning six continents, we show that nutrient addition and vertebrate herbivore exclusion each caused sustained increases in aboveground live biomass over a decade, but consumer control was weak. However, at sites with high vertebrate grazing intensity or domestic livestock, herbivores consumed the additional fertilization-induced biomass, supporting the consumer-controlled prediction. Herbivores most effectively reduced the additional live biomass at sites with low precipitation or high ambient soil nitrogen. Overall, these experimental results suggest that grassland biomass will outstrip wild herbivore control as human activities increase elemental nutrient supply, with widespread consequences for grazing and fire risk.","author":[{"dropping-particle":"","family":"Borer","given":"E. T.","non-dropping-particle":"","parse-names":false,"suffix":""},{"dropping-particle":"","family":"Harpole","given":"W. S.","non-dropping-particle":"","parse-names":false,"suffix":""},{"dropping-particle":"","family":"Adler","given":"P. B.","non-dropping-particle":"","parse-names":false,"suffix":""},{"dropping-particle":"","family":"Arnillas","given":"C. A.","non-dropping-particle":"","parse-names":false,"suffix":""},{"dropping-particle":"","family":"Bugalho","given":"M. N.","non-dropping-particle":"","parse-names":false,"suffix":""},{"dropping-particle":"","family":"Cadotte","given":"M. W.","non-dropping-particle":"","parse-names":false,"suffix":""},{"dropping-particle":"","family":"Caldeira","given":"M. C.","non-dropping-particle":"","parse-names":false,"suffix":""},{"dropping-particle":"","family":"Campana","given":"S.","non-dropping-particle":"","parse-names":false,"suffix":""},{"dropping-particle":"","family":"Dickman","given":"C. R.","non-dropping-particle":"","parse-names":false,"suffix":""},{"dropping-particle":"","family":"Dickson","given":"T. L.","non-dropping-particle":"","parse-names":false,"suffix":""},{"dropping-particle":"","family":"Donohue","given":"I.","non-dropping-particle":"","parse-names":false,"suffix":""},{"dropping-particle":"","family":"Eskelinen","given":"A.","non-dropping-particle":"","parse-names":false,"suffix":""},{"dropping-particle":"","family":"Firn","given":"J. L.","non-dropping-particle":"","parse-names":false,"suffix":""},{"dropping-particle":"","family":"Graff","given":"P.","non-dropping-particle":"","parse-names":false,"suffix":""},{"dropping-particle":"","family":"Gruner","given":"D. S.","non-dropping-particle":"","parse-names":false,"suffix":""},{"dropping-particle":"","family":"Heckman","given":"R. W.","non-dropping-particle":"","parse-names":false,"suffix":""},{"dropping-particle":"","family":"Koltz","given":"A. M.","non-dropping-particle":"","parse-names":false,"suffix":""},{"dropping-particle":"","family":"Komatsu","given":"K. J.","non-dropping-particle":"","parse-names":false,"suffix":""},{"dropping-particle":"","family":"Lannes","given":"L. S.","non-dropping-particle":"","parse-names":false,"suffix":""},{"dropping-particle":"","family":"MacDougall","given":"A. S.","non-dropping-particle":"","parse-names":false,"suffix":""},{"dropping-particle":"","family":"Martina","given":"J. P.","non-dropping-particle":"","parse-names":false,"suffix":""},{"dropping-particle":"","family":"Moore","given":"J. L.","non-dropping-particle":"","parse-names":false,"suffix":""},{"dropping-particle":"","family":"Mortensen","given":"B.","non-dropping-particle":"","parse-names":false,"suffix":""},{"dropping-particle":"","family":"Ochoa-Hueso","given":"R.","non-dropping-particle":"","parse-names":false,"suffix":""},{"dropping-particle":"","family":"Olde Venterink","given":"H.","non-dropping-particle":"","parse-names":false,"suffix":""},{"dropping-particle":"","family":"Power","given":"S. A.","non-dropping-particle":"","parse-names":false,"suffix":""},{"dropping-particle":"","family":"Price","given":"J. N.","non-dropping-particle":"","parse-names":false,"suffix":""},{"dropping-particle":"","family":"Risch","given":"A. C.","non-dropping-particle":"","parse-names":false,"suffix":""},{"dropping-particle":"","family":"Sankaran","given":"M.","non-dropping-particle":"","parse-names":false,"suffix":""},{"dropping-particle":"","family":"Schütz","given":"M.","non-dropping-particle":"","parse-names":false,"suffix":""},{"dropping-particle":"","family":"Sitters","given":"J.","non-dropp</w:instrText>
      </w:r>
      <w:r w:rsidR="0040166D" w:rsidRPr="00B505C2">
        <w:rPr>
          <w:lang w:val="fr-CH"/>
        </w:rPr>
        <w:instrText>ing-particle":"","parse-names":false,"suffix":""},{"dropping-particle":"","family":"Stevens","given":"C. J.","non-dropping-particle":"","parse-names":false,"suffix":""},{"dropping-particle":"","family":"Virtanen","given":"R.","non-dropping-particle":"","parse-names":false,"suffix":""},{"dropping-particle":"","family":"Wilfahrt","given":"P. A.","non-dropping-particle":"","parse-names":false,"suffix":""},{"dropping-particle":"","family":"Seabloom","given":"E. W.","non-dropping-particle":"","parse-names":false,"suffix":""}],"container-title":"Nature Communications","id":"ITEM-6","issue":"1","issued":{"date-parts":[["2020"]]},"page":"1-8","title":"Nutrients cause grassland biomass to outpace herbivory","type":"article-journal","volume":"11"},"uris":["http://www.mendeley.com/documents/?uuid=f3a4e9ab-cb2a-4595-b0c5-ebc7ed830235"]}],"mendeley":{"formattedCitation":"(Hautier &lt;i&gt;et al.&lt;/i&gt; 2015; Blüthgen &lt;i&gt;et al.&lt;/i&gt; 2016; Qin &lt;i&gt;et al.&lt;/i&gt; 2019; Zhang &lt;i&gt;et al.&lt;/i&gt; 2019; Borer &lt;i&gt;et al.&lt;/i&gt; 2020; Hautier &lt;i&gt;et al.&lt;/i&gt; 2020)","plainTextFormattedCitation":"(Hautier et al. 2015; Blüthgen et al. 2016; Qin et al. 2019; Zhang et al. 2019; Borer et al. 2020; Hautier et al. 2020)","previouslyFormattedCitation":"(Hautier &lt;i&gt;et al.&lt;/i&gt; 2015; Blüthgen &lt;i&gt;et al.&lt;/i&gt; 2016; Qin &lt;i&gt;et al.&lt;/i&gt; 2019; Zhang &lt;i&gt;et al.&lt;/i&gt; 2019; Borer &lt;i&gt;et al.&lt;/i&gt; 2020; Hautier &lt;i&gt;et al.&lt;/i&gt; 2020)"},"properties":{"noteIndex":0},"schema":"https://github.com/citation-style-language/schema/raw/master/csl-citation.json"}</w:instrText>
      </w:r>
      <w:r w:rsidR="00094D22" w:rsidRPr="00B505C2">
        <w:fldChar w:fldCharType="separate"/>
      </w:r>
      <w:r w:rsidR="0040166D" w:rsidRPr="00B505C2">
        <w:rPr>
          <w:noProof/>
          <w:lang w:val="fr-CH"/>
        </w:rPr>
        <w:t xml:space="preserve">(Hautier </w:t>
      </w:r>
      <w:r w:rsidR="0040166D" w:rsidRPr="00B505C2">
        <w:rPr>
          <w:i/>
          <w:noProof/>
          <w:lang w:val="fr-CH"/>
        </w:rPr>
        <w:t>et al.</w:t>
      </w:r>
      <w:r w:rsidR="0040166D" w:rsidRPr="00B505C2">
        <w:rPr>
          <w:noProof/>
          <w:lang w:val="fr-CH"/>
        </w:rPr>
        <w:t xml:space="preserve"> 2015; Blüthgen </w:t>
      </w:r>
      <w:r w:rsidR="0040166D" w:rsidRPr="00B505C2">
        <w:rPr>
          <w:i/>
          <w:noProof/>
          <w:lang w:val="fr-CH"/>
        </w:rPr>
        <w:t>et al.</w:t>
      </w:r>
      <w:r w:rsidR="0040166D" w:rsidRPr="00B505C2">
        <w:rPr>
          <w:noProof/>
          <w:lang w:val="fr-CH"/>
        </w:rPr>
        <w:t xml:space="preserve"> 2016; Qin </w:t>
      </w:r>
      <w:r w:rsidR="0040166D" w:rsidRPr="00B505C2">
        <w:rPr>
          <w:i/>
          <w:noProof/>
          <w:lang w:val="fr-CH"/>
        </w:rPr>
        <w:t>et al.</w:t>
      </w:r>
      <w:r w:rsidR="0040166D" w:rsidRPr="00B505C2">
        <w:rPr>
          <w:noProof/>
          <w:lang w:val="fr-CH"/>
        </w:rPr>
        <w:t xml:space="preserve"> 2019; Zhang </w:t>
      </w:r>
      <w:r w:rsidR="0040166D" w:rsidRPr="00B505C2">
        <w:rPr>
          <w:i/>
          <w:noProof/>
          <w:lang w:val="fr-CH"/>
        </w:rPr>
        <w:t>et al.</w:t>
      </w:r>
      <w:r w:rsidR="0040166D" w:rsidRPr="00B505C2">
        <w:rPr>
          <w:noProof/>
          <w:lang w:val="fr-CH"/>
        </w:rPr>
        <w:t xml:space="preserve"> 2019; Borer </w:t>
      </w:r>
      <w:r w:rsidR="0040166D" w:rsidRPr="00B505C2">
        <w:rPr>
          <w:i/>
          <w:noProof/>
          <w:lang w:val="fr-CH"/>
        </w:rPr>
        <w:t>et al.</w:t>
      </w:r>
      <w:r w:rsidR="0040166D" w:rsidRPr="00B505C2">
        <w:rPr>
          <w:noProof/>
          <w:lang w:val="fr-CH"/>
        </w:rPr>
        <w:t xml:space="preserve"> 2020; Hautier </w:t>
      </w:r>
      <w:r w:rsidR="0040166D" w:rsidRPr="00B505C2">
        <w:rPr>
          <w:i/>
          <w:noProof/>
          <w:lang w:val="fr-CH"/>
        </w:rPr>
        <w:t>et al.</w:t>
      </w:r>
      <w:r w:rsidR="0040166D" w:rsidRPr="00B505C2">
        <w:rPr>
          <w:noProof/>
          <w:lang w:val="fr-CH"/>
        </w:rPr>
        <w:t xml:space="preserve"> 2020)</w:t>
      </w:r>
      <w:r w:rsidR="00094D22" w:rsidRPr="00B505C2">
        <w:fldChar w:fldCharType="end"/>
      </w:r>
      <w:r w:rsidR="003C3D5B" w:rsidRPr="00B505C2">
        <w:rPr>
          <w:lang w:val="fr-FR"/>
        </w:rPr>
        <w:t xml:space="preserve">. </w:t>
      </w:r>
      <w:r w:rsidR="001F1AB3" w:rsidRPr="00B505C2">
        <w:rPr>
          <w:color w:val="C00000"/>
        </w:rPr>
        <w:t xml:space="preserve">Ensuring proper delivery of grassland ecosystem functions and services </w:t>
      </w:r>
      <w:r w:rsidR="007F48FF" w:rsidRPr="00B505C2">
        <w:rPr>
          <w:color w:val="C00000"/>
        </w:rPr>
        <w:t xml:space="preserve">requires </w:t>
      </w:r>
      <w:r w:rsidR="001F1AB3" w:rsidRPr="00B505C2">
        <w:rPr>
          <w:color w:val="C00000"/>
        </w:rPr>
        <w:t>a good understanding o</w:t>
      </w:r>
      <w:r w:rsidR="00C378C7" w:rsidRPr="00B505C2">
        <w:rPr>
          <w:color w:val="C00000"/>
        </w:rPr>
        <w:t>f</w:t>
      </w:r>
      <w:r w:rsidR="001F1AB3" w:rsidRPr="00B505C2">
        <w:rPr>
          <w:color w:val="C00000"/>
        </w:rPr>
        <w:t xml:space="preserve"> how nutrients and herbivores affect the stability of these ecosystems</w:t>
      </w:r>
      <w:r w:rsidR="00B16A6F" w:rsidRPr="00B505C2">
        <w:rPr>
          <w:color w:val="C00000"/>
          <w:lang w:eastAsia="zh-CN"/>
        </w:rPr>
        <w:t>.</w:t>
      </w:r>
      <w:r w:rsidR="00FE59C7" w:rsidRPr="00B505C2">
        <w:rPr>
          <w:color w:val="C00000"/>
        </w:rPr>
        <w:t xml:space="preserve"> </w:t>
      </w:r>
      <w:r w:rsidR="003E0F85" w:rsidRPr="00B505C2">
        <w:t>S</w:t>
      </w:r>
      <w:r w:rsidR="00D42A57" w:rsidRPr="00B505C2">
        <w:t xml:space="preserve">tability is a multi-dimensional concept </w:t>
      </w:r>
      <w:r w:rsidR="00917D2D" w:rsidRPr="00B505C2">
        <w:fldChar w:fldCharType="begin" w:fldLock="1"/>
      </w:r>
      <w:r w:rsidR="00962B9B" w:rsidRPr="00B505C2">
        <w:instrText>ADDIN CSL_CITATION {"citationItems":[{"id":"ITEM-1","itemData":{"DOI":"10.1111/ele.12086","ISSN":"1461023X","abstract":"Ecological stability is touted as a complex and multifaceted concept, including components such as variability, resistance, resilience, persistence and robustness. Even though a complete appreciation of the effects of perturbations on ecosystems requires the simultaneous measurement of these multiple components of stability, most ecological research has focused on one or a few of those components analysed in isolation. Here, we present a new view of ecological stability that recognises explicitly the non-independence of components of stability. This provides an approach for simplifying the concept of stability. We illustrate the concept and approach using results from a field experiment, and show that the effective dimensionality of ecological stability is considerably lower than if the various components of stability were unrelated. However, strong perturbations can modify, and even decouple, relationships among individual components of stability. Thus, perturbations not only increase the dimensionality of stability but they can also alter the relationships among components of stability in different ways. Studies that focus on single forms of stability in isolation therefore risk underestimating significantly the potential of perturbations to destabilise ecosystems. In contrast, application of the multidimensional stability framework that we propose gives a far richer understanding of how communities respond to perturbations. © 2013 Blackwell Publishing Ltd/CNRS.","author":[{"dropping-particle":"","family":"Donohue","given":"Ian","non-dropping-particle":"","parse-names":false,"suffix":""},{"dropping-particle":"","family":"Petchey","given":"Owen L.","non-dropping-particle":"","parse-names":false,"suffix":""},{"dropping-particle":"","family":"Montoya","given":"José M.","non-dropping-particle":"","parse-names":false,"suffix":""},{"dropping-particle":"","family":"Jackson","given":"Andrew L.","non-dropping-particle":"","parse-names":false,"suffix":""},{"dropping-particle":"","family":"Mcnally","given":"Luke","non-dropping-particle":"","parse-names":false,"suffix":""},{"dropping-particle":"","family":"Viana","given":"Mafalda","non-dropping-particle":"","parse-names":false,"suffix":""},{"dropping-particle":"","family":"Healy","given":"Kevin","non-dropping-particle":"","parse-names":false,"suffix":""},{"dropping-particle":"","family":"Lurgi","given":"Miguel","non-dropping-particle":"","parse-names":false,"suffix":""},{"dropping-particle":"","family":"O'Connor","given":"Nessa E.","non-dropping-particle":"","parse-names":false,"suffix":""},{"dropping-particle":"","family":"Emmerson","given":"Mark C.","non-dropping-particle":"","parse-names":false,"suffix":""}],"container-title":"Ecology Letters","id":"ITEM-1","issue":"4","issued":{"date-parts":[["2013"]]},"page":"421-429","title":"On the dimensionality of ecological stability","type":"article-journal","volume":"16"},"uris":["http://www.mendeley.com/documents/?uuid=ed7ed95d-3113-4d0c-9a1f-b3471a5f19e3"]},{"id":"ITEM-2","itemData":{"DOI":"10.1101/431296","abstract":"Empirical knowledge of ecosystem stability and diversity-stability relationships is mostly based on the analysis of temporal variability of population and ecosystem properties. Variability, however, often depends on external factors that act as disturbances, making it difficult to compare its value across systems and relate it to other stability concepts. Here we show how variability, when viewed as a response to stochastic perturbations, can reveal inherent stability properties of ecological communities, with clear connections with other stability notions. This requires abandoning one-dimensional representations, in which a single variability measurement is taken as a proxy for how stable a system is, and instead consider the whole set of variability values associated to a given community, reflecting the whole set of perturbations that can generate variability. Against the vertiginous dimensionality of the perturbation set, we show that a generic variability-abundance pattern emerges from community assembly, which relates variability to the abundance of perturbed species. As a consequence, the response to stochastic immigration is governed by rare species while common species drive the response to environmental perturbations. In particular, the contrasting contributions of different species abundance classes can lead to opposite diversity-stability patterns, which can be understood from basic statistics of the abundance distribution. Our work shows that a multidimensional perspective on variability allows one to better appreciate the dynamical richness of ecological systems and the underlying meaning of their stability patterns.","author":[{"dropping-particle":"","family":"Arnoldi","given":"Jean François","non-dropping-particle":"","parse-names":false,"suffix":""},{"dropping-particle":"","family":"Loreau","given":"Michel","non-dropping-particle":"","parse-names":false,"suffix":""},{"dropping-particle":"","family":"Haegeman","given":"Bart","non-dropping-particle":"","parse-names":false,"suffix":""}],"container-title":"bioRxiv","id":"ITEM-2","issue":"March","issued":{"date-parts":[["2018"]]},"title":"The inherent multidimensionality of temporal variability: How common and rare species shape stability patterns","type":"article-journal"},"uris":["http://www.mendeley.com/documents/?uuid=7f105504-e7c5-413b-8742-7fdf47c487c8"]},{"id":"ITEM-3","itemData":{"DOI":"10.1111/ele.13345","ISSN":"14610248","PMID":"31313468","abstract":"Empirical knowledge of diversity–stability relationships is mostly based on the analysis of temporal variability. Variability, however, often depends on external factors that act as disturbances, which makes comparisons across systems difficult to interpret. Here, we show how variability can reveal inherent stability properties of ecological communities. This requires that we abandon one-dimensional representations, in which a single variability measurement is taken as a proxy for how stable a system is, and instead consider the whole set of variability values generated by all possible stochastic perturbations. Despite this complexity, in species-rich systems, a generic pattern emerges from community assembly, relating variability to the abundance of perturbed species. Strikingly, the contrasting contributions of different species abundance classes to variability, driven by different types of perturbations, can lead to opposite diversity–stability patterns. We conclude that a multidimensional perspective on variability helps reveal the dynamical richness of ecological systems and the underlying meaning of their stability patterns.","author":[{"dropping-particle":"","family":"Arnoldi","given":"Jean François","non-dropping-particle":"","parse-names":false,"suffix":""},{"dropping-particle":"","family":"Loreau","given":"Michel","non-dropping-particle":"","parse-names":false,"suffix":""},{"dropping-particle":"","family":"Haegeman","given":"Bart","non-dropping-particle":"","parse-names":false,"suffix":""}],"container-title":"Ecology Letters","id":"ITEM-3","issue":"10","issued":{"date-parts":[["2019","10","1"]]},"page":"1557-1567","publisher":"Blackwell Publishing Ltd","title":"The inherent multidimensionality of temporal variability: how common and rare species shape stability patterns","type":"article","volume":"22"},"uris":["http://www.mendeley.com/documents/?uuid=49a88eb2-8094-3324-9fca-f8cdc7122c3f"]}],"mendeley":{"formattedCitation":"(Donohue &lt;i&gt;et al.&lt;/i&gt; 2013; Arnoldi &lt;i&gt;et al.&lt;/i&gt; 2018, 2019)","manualFormatting":"(Donohue et al. 2013; Arnoldi et al. 2019)","plainTextFormattedCitation":"(Donohue et al. 2013; Arnoldi et al. 2018, 2019)","previouslyFormattedCitation":"(Donohue &lt;i&gt;et al.&lt;/i&gt; 2013; Arnoldi &lt;i&gt;et al.&lt;/i&gt; 2018, 2019)"},"properties":{"noteIndex":0},"schema":"https://github.com/citation-style-language/schema/raw/master/csl-citation.json"}</w:instrText>
      </w:r>
      <w:r w:rsidR="00917D2D" w:rsidRPr="00B505C2">
        <w:fldChar w:fldCharType="separate"/>
      </w:r>
      <w:r w:rsidR="00917D2D" w:rsidRPr="00B505C2">
        <w:rPr>
          <w:noProof/>
        </w:rPr>
        <w:t xml:space="preserve">(Donohue </w:t>
      </w:r>
      <w:r w:rsidR="00917D2D" w:rsidRPr="00B505C2">
        <w:rPr>
          <w:i/>
          <w:noProof/>
        </w:rPr>
        <w:t>et al.</w:t>
      </w:r>
      <w:r w:rsidR="00917D2D" w:rsidRPr="00B505C2">
        <w:rPr>
          <w:noProof/>
        </w:rPr>
        <w:t xml:space="preserve"> 2013; Arnoldi </w:t>
      </w:r>
      <w:r w:rsidR="00917D2D" w:rsidRPr="00B505C2">
        <w:rPr>
          <w:i/>
          <w:noProof/>
        </w:rPr>
        <w:t>et al.</w:t>
      </w:r>
      <w:r w:rsidR="00917D2D" w:rsidRPr="00B505C2">
        <w:rPr>
          <w:noProof/>
        </w:rPr>
        <w:t xml:space="preserve"> 2019)</w:t>
      </w:r>
      <w:r w:rsidR="00917D2D" w:rsidRPr="00B505C2">
        <w:fldChar w:fldCharType="end"/>
      </w:r>
      <w:r w:rsidR="009374FD" w:rsidRPr="00B505C2">
        <w:t xml:space="preserve">. Here </w:t>
      </w:r>
      <w:r w:rsidR="00BA19A4" w:rsidRPr="00B505C2">
        <w:t xml:space="preserve">we define </w:t>
      </w:r>
      <w:r w:rsidR="00D42A57" w:rsidRPr="00B505C2">
        <w:t xml:space="preserve">stability </w:t>
      </w:r>
      <w:r w:rsidR="00BA19A4" w:rsidRPr="00B505C2">
        <w:t>as</w:t>
      </w:r>
      <w:r w:rsidR="00D42A57" w:rsidRPr="00B505C2">
        <w:t xml:space="preserve"> temporal invariability, calculated as the mean of aboveground biomass</w:t>
      </w:r>
      <w:r w:rsidR="005B6DE2" w:rsidRPr="00B505C2">
        <w:t xml:space="preserve"> </w:t>
      </w:r>
      <w:r w:rsidR="007341E9" w:rsidRPr="00B505C2">
        <w:t>(</w:t>
      </w:r>
      <w:r w:rsidR="003E0F85" w:rsidRPr="00B505C2">
        <w:rPr>
          <w:color w:val="C00000"/>
        </w:rPr>
        <w:t xml:space="preserve">a </w:t>
      </w:r>
      <w:r w:rsidR="005B6DE2" w:rsidRPr="00B505C2">
        <w:rPr>
          <w:color w:val="C00000"/>
        </w:rPr>
        <w:t>proxy</w:t>
      </w:r>
      <w:r w:rsidR="003E0F85" w:rsidRPr="00B505C2">
        <w:rPr>
          <w:color w:val="C00000"/>
        </w:rPr>
        <w:t xml:space="preserve"> for productivity</w:t>
      </w:r>
      <w:r w:rsidR="00D42A57" w:rsidRPr="00B505C2">
        <w:t>) through time divided by its standard deviation.</w:t>
      </w:r>
      <w:r w:rsidR="00D6212B" w:rsidRPr="00B505C2">
        <w:t xml:space="preserve"> </w:t>
      </w:r>
      <w:r w:rsidR="005040EA" w:rsidRPr="00B505C2">
        <w:rPr>
          <w:color w:val="C00000"/>
        </w:rPr>
        <w:t>Based on temporal invariability,</w:t>
      </w:r>
      <w:r w:rsidR="005040EA" w:rsidRPr="00B505C2">
        <w:t xml:space="preserve"> </w:t>
      </w:r>
      <w:r w:rsidR="00951CD5" w:rsidRPr="00B505C2">
        <w:t>m</w:t>
      </w:r>
      <w:r w:rsidR="00AC4CB7" w:rsidRPr="00B505C2">
        <w:t xml:space="preserve">etacommunity theory </w:t>
      </w:r>
      <w:r w:rsidR="005040EA" w:rsidRPr="00B505C2">
        <w:t>defines</w:t>
      </w:r>
      <w:r w:rsidR="00951CD5" w:rsidRPr="00B505C2">
        <w:t xml:space="preserve"> consistent measures of stability across </w:t>
      </w:r>
      <w:r w:rsidR="0094142E" w:rsidRPr="00B505C2">
        <w:t xml:space="preserve">spatial </w:t>
      </w:r>
      <w:r w:rsidR="00951CD5" w:rsidRPr="00B505C2">
        <w:t xml:space="preserve">scales and </w:t>
      </w:r>
      <w:r w:rsidR="00AC4CB7" w:rsidRPr="00B505C2">
        <w:rPr>
          <w:color w:val="C00000"/>
        </w:rPr>
        <w:t>clarifies</w:t>
      </w:r>
      <w:r w:rsidR="00AC4CB7" w:rsidRPr="00B505C2">
        <w:t xml:space="preserve"> that </w:t>
      </w:r>
      <w:r w:rsidR="00951CD5" w:rsidRPr="00B505C2">
        <w:t xml:space="preserve">stability at larger scales (aggregated </w:t>
      </w:r>
      <w:r w:rsidR="00951CD5" w:rsidRPr="00B505C2">
        <w:rPr>
          <w:color w:val="C00000"/>
        </w:rPr>
        <w:t>local communities;</w:t>
      </w:r>
      <w:r w:rsidR="00951CD5" w:rsidRPr="00B505C2">
        <w:t xml:space="preserve"> gamma stability) is determined by </w:t>
      </w:r>
      <w:r w:rsidR="004470F0" w:rsidRPr="00B505C2">
        <w:t xml:space="preserve">stability in local communities (alpha stability) </w:t>
      </w:r>
      <w:r w:rsidR="00AC4CB7" w:rsidRPr="00B505C2">
        <w:t>and asynchronous dynamics among local communities (spatial asynchrony)</w:t>
      </w:r>
      <w:r w:rsidR="00951CD5" w:rsidRPr="00B505C2" w:rsidDel="00951CD5">
        <w:t xml:space="preserve"> </w:t>
      </w:r>
      <w:r w:rsidR="00AC4CB7" w:rsidRPr="00B505C2">
        <w:fldChar w:fldCharType="begin" w:fldLock="1"/>
      </w:r>
      <w:r w:rsidR="00AC4CB7" w:rsidRPr="00B505C2">
        <w:instrText>ADDIN CSL_CITATION {"citationItems":[{"id":"ITEM-1","itemData":{"DOI":"10.1111/ele.12582","ISSN":"14610248","abstract":"Although diversity-stability relationships have been extensively studied in local ecosystems, the global biodiversity crisis calls for an improved understanding of these relationships in a spatial context. Here, we use a dynamical model of competitive metacommunities to study the relationships between species diversity and ecosystem variability across scales. We derive analytic relationships under a limiting case; these results are extended to more general cases with numerical simulations. Our model shows that, while alpha diversity decreases local ecosystem variability, beta diversity generally contributes to increasing spatial asynchrony among local ecosystems. Consequently, both alpha and beta diversity provide stabilising effects for regional ecosystems, through local and spatial insurance effects respectively. We further show that at the regional scale, the stabilising effect of biodiversity increases as spatial environmental correlation increases. Our findings have important implications for understanding the interactive effects of global environmental changes (e.g. environmental homogenisation) and biodiversity loss on ecosystem sustainability at large scales.","author":[{"dropping-particle":"","family":"Wang","given":"Shaopeng","non-dropping-particle":"","parse-names":false,"suffix":""},{"dropping-particle":"","family":"Loreau","given":"Michel","non-dropping-particle":"","parse-names":false,"suffix":""}],"container-title":"Ecology Letters","id":"ITEM-1","issue":"5","issued":{"date-parts":[["2016"]]},"page":"510-518","title":"Biodiversity and ecosystem stability across scales in metacommunities","type":"article-journal","volume":"19"},"uris":["http://www.mendeley.com/documents/?uuid=3e17e7e0-09f2-4deb-948d-c7a8cbf58939"]},{"id":"ITEM-2","itemData":{"DOI":"10.1111/ecog.04290","ISSN":"16000587","abstract":"Understanding stability across ecological hierarchies is critical for landscape management in a changing world. Recent studies showed that synchrony among lower-level components is key to scaling temporal stability across two hierarchical levels, whether spatial or organizational. But an extended framework that integrates both spatial scale and organizational level simultaneously is required to clarify the sources of ecosystem stability at large scales. However, such an extension is far from trivial when taking into account the spatial heterogeneities in real-world ecosystems. In this paper, we develop a partitioning framework that bridges variability and synchrony measures across spatial scales and organizational levels in heterogeneous metacommunities. In this framework, metacommunity variability is expressed as the product of local-scale population variability and two synchrony indices that capture the temporal coherence across species and space, respectively. We develop an R function ?var.partition? and apply it to five types of desert plant communities to illustrate our framework and test how diversity shapes synchrony and variability at different hierarchical levels. As the observation scale increased from local populations to metacommunities, the temporal variability of plant productivity was reduced mainly by factors that decreased species synchrony. Species synchrony decreased from local to regional scales, and spatial synchrony decreased from species to community levels. Local and regional species diversity were key factors that reduced species synchrony at the two scales. Moreover, beta diversity contributed to decreasing spatial synchrony among communities. We conclude that our new framework offers a valuable toolbox for future empirical studies to disentangle the mechanisms and pathways by which ecological factors influence stability at large scales.","author":[{"dropping-particle":"","family":"Wang","given":"Shaopeng","non-dropping-particle":"","parse-names":false,"suffix":""},{"dropping-particle":"","family":"Lamy","given":"Thomas","non-dropping-particle":"","parse-names":false,"suffix":""},{"dropping-particle":"","family":"Hallett","given":"Lauren M.","non-dropping-particle":"","parse-names":false,"suffix":""},{"dropping-particle":"","family":"Loreau","given":"Michel","non-dropping-particle":"","parse-names":false,"suffix":""}],"container-title":"Ecography","id":"ITEM-2","issue":"6","issued":{"date-parts":[["2019"]]},"page":"1200-1211","title":"Stability and synchrony across ecological hierarchies in heterogeneous metacommunities: linking theory to data","type":"article-journal","volume":"42"},"uris":["http://www.mendeley.com/documents/?uuid=df3035fe-ba68-43d8-8419-9b9a2856335c"]}],"mendeley":{"formattedCitation":"(Wang &amp; Loreau 2016; Wang &lt;i&gt;et al.&lt;/i&gt; 2019)","plainTextFormattedCitation":"(Wang &amp; Loreau 2016; Wang et al. 2019)","previouslyFormattedCitation":"(Wang &amp; Loreau 2016; Wang &lt;i&gt;et al.&lt;/i&gt; 2019)"},"properties":{"noteIndex":0},"schema":"https://github.com/citation-style-language/schema/raw/master/csl-citation.json"}</w:instrText>
      </w:r>
      <w:r w:rsidR="00AC4CB7" w:rsidRPr="00B505C2">
        <w:fldChar w:fldCharType="separate"/>
      </w:r>
      <w:r w:rsidR="00AC4CB7" w:rsidRPr="00B505C2">
        <w:rPr>
          <w:noProof/>
        </w:rPr>
        <w:t xml:space="preserve">(Wang &amp; Loreau 2016; Wang </w:t>
      </w:r>
      <w:r w:rsidR="00AC4CB7" w:rsidRPr="00B505C2">
        <w:rPr>
          <w:i/>
          <w:noProof/>
        </w:rPr>
        <w:t>et al.</w:t>
      </w:r>
      <w:r w:rsidR="00AC4CB7" w:rsidRPr="00B505C2">
        <w:rPr>
          <w:noProof/>
        </w:rPr>
        <w:t xml:space="preserve"> 2019)</w:t>
      </w:r>
      <w:r w:rsidR="00AC4CB7" w:rsidRPr="00B505C2">
        <w:fldChar w:fldCharType="end"/>
      </w:r>
      <w:r w:rsidR="00AC4CB7" w:rsidRPr="00B505C2">
        <w:t>.</w:t>
      </w:r>
    </w:p>
    <w:p w14:paraId="0C5FF839" w14:textId="07CE327B" w:rsidR="00616656" w:rsidRPr="00B505C2" w:rsidRDefault="00616656" w:rsidP="006A3EC3">
      <w:pPr>
        <w:spacing w:line="360" w:lineRule="auto"/>
      </w:pPr>
    </w:p>
    <w:p w14:paraId="2313E180" w14:textId="6FF1F0F2" w:rsidR="00E86247" w:rsidRPr="00B505C2" w:rsidRDefault="009374FD" w:rsidP="006A3EC3">
      <w:pPr>
        <w:spacing w:line="360" w:lineRule="auto"/>
        <w:rPr>
          <w:color w:val="C00000"/>
        </w:rPr>
      </w:pPr>
      <w:r w:rsidRPr="00B505C2">
        <w:t xml:space="preserve">Grassland </w:t>
      </w:r>
      <w:r w:rsidR="000F5B9B" w:rsidRPr="00B505C2">
        <w:t xml:space="preserve">studies </w:t>
      </w:r>
      <w:r w:rsidR="00872531" w:rsidRPr="00B505C2">
        <w:t xml:space="preserve">have </w:t>
      </w:r>
      <w:r w:rsidR="001974D4" w:rsidRPr="00B505C2">
        <w:t>show</w:t>
      </w:r>
      <w:r w:rsidR="00872531" w:rsidRPr="00B505C2">
        <w:t>n</w:t>
      </w:r>
      <w:r w:rsidR="001974D4" w:rsidRPr="00B505C2">
        <w:t xml:space="preserve"> </w:t>
      </w:r>
      <w:r w:rsidR="009E75C6" w:rsidRPr="00B505C2">
        <w:t xml:space="preserve">that </w:t>
      </w:r>
      <w:r w:rsidR="00573EC4" w:rsidRPr="00B505C2">
        <w:t>nutrient</w:t>
      </w:r>
      <w:r w:rsidR="00222874" w:rsidRPr="00B505C2">
        <w:t xml:space="preserve"> addition</w:t>
      </w:r>
      <w:r w:rsidR="00573EC4" w:rsidRPr="00B505C2">
        <w:t xml:space="preserve"> </w:t>
      </w:r>
      <w:r w:rsidR="00A30FF6" w:rsidRPr="00B505C2">
        <w:t xml:space="preserve">usually decreases </w:t>
      </w:r>
      <w:r w:rsidR="00CB5B96" w:rsidRPr="00B505C2">
        <w:t xml:space="preserve">alpha stability </w:t>
      </w:r>
      <w:r w:rsidR="0090569E" w:rsidRPr="00B505C2">
        <w:fldChar w:fldCharType="begin" w:fldLock="1"/>
      </w:r>
      <w:r w:rsidR="0040166D" w:rsidRPr="00B505C2">
        <w:instrText>ADDIN CSL_CITATION {"citationItems":[{"id":"ITEM-1","itemData":{"DOI":"10.1111/1365-2745.12610","ISSN":"13652745","abstract":"Nitrogen (N) deposition and phosphorus (P) deposition due to pollution and land-use change are dramatically altering biogeochemical cycles. These altered nutrient inputs affect plant communities by generally increasing dominance and reducing diversity, as well as altering community variability (heterogeneity). Less well studied are the effects of changes in community variability on ecosystem functions, such as productivity, or the stability of those functions. Here, we use a twelve-year nutrient addition experiment in tallgrass prairie to determine the variability in community responses to N and P additions and link these responses to ecosystem productivity and stability. We added two levels of N and four levels of P in a fully factorial design to 25-m2 plots in native tallgrass prairie in north-eastern Kansas, USA. Each year percentage cover of each species was measured in June and August in a 1-m2 subplot of each plot, and annual net primary productivity was measured in two 0.1-m2 subplots in each plot at the end of each growing season. The addition of N and P together increased plant community variability across space (i.e. the replicates were significantly more different from each other in the N + P treatments than they were in the control treatment). We also found that the variability of the plant community within a single plot through time increased with the addition of N alone and N and P together. The highest level of both spatial and temporal variability occurred in plots with the highest level of nutrient addition (10 g m−2 of both N and P). While we found no linkage between spatial variability of community composition and the spatial stability of productivity, the temporal stability of productivity decreased with increasing temporal plant community variability. Additionally, the ability to predict the productivity response to growing season precipitation, a key environmental variable, also decreased under higher temporal community variability. Synthesis. Using a 12-year nutrient addition experiment, we found that nutrient addition leads to both spatial and temporal community variability in mesic tallgrass prairie. The changes in community variability through time were directly related to ecosystem stability. While overall shifts in community structure in response to nutrient additions are important, the change in variability of local communities has significant implications for our ability to predict how patterns of biodiversity and ecosystem…","author":[{"dropping-particle":"","family":"Koerner","given":"Sally E.","non-dropping-particle":"","parse-names":false,"suffix":""},{"dropping-particle":"","family":"Avolio","given":"Meghan L.","non-dropping-particle":"","parse-names":false,"suffix":""},{"dropping-particle":"","family":"Pierre","given":"Kimberly J.","non-dropping-particle":"La","parse-names":false,"suffix":""},{"dropping-particle":"","family":"Wilcox","given":"Kevin R.","non-dropping-particle":"","parse-names":false,"suffix":""},{"dropping-particle":"","family":"Smith","given":"Melinda D.","non-dropping-particle":"","parse-names":false,"suffix":""},{"dropping-particle":"","family":"Collins","given":"Scott L.","non-dropping-particle":"","parse-names":false,"suffix":""}],"container-title":"Journal of Ecology","id":"ITEM-1","issue":"5","issued":{"date-parts":[["2016"]]},"page":"1478-1487","title":"Nutrient additions cause divergence of tallgrass prairie plant communities resulting in loss of ecosystem stability","type":"article-journal","volume":"104"},"uris":["http://www.mendeley.com/documents/?uuid=a1c0ebd9-b103-4493-a6fd-69905cd68d1f"]},{"id":"ITEM-2","itemData":{"DOI":"10.1111/1365-2745.13187","ISSN":"0022-0477","abstract":"Global environmental changes are altering ecosystem stability, sometimes by altering biodiversity. For example, by driving grassland plant species loss, nitrogen (N) addition can reduce ecosystem stability. In other cases, however, N addition may alter productivity and ecosystem stability, by increasing the dominance of particularly productive or stable species. We examined how N addition affected plant diversity, productivity and the temporal stability of productivity in an 8-year grassland experiment. We found that N addition enhanced productivity and decreased ecosystem stability throughout the experimental period, even though it reduced species richness in the first 4 years, but increased richness during the subsequent years. During the early years, N addition decreased ecosystem stability by synchronizing species fluctuations and population stability of the dominant species. During later years, N addition did not increase stability, even though it increased species richness; instead, N addition continued to decrease ecosystem stability by decreasing species dominance and stability of the dominant species, without changing the identity of the dominant species. Synthesis. Our results indicate that N addition decreased ecosystem stability via mechanisms that were both dependent and independent of plant diversity, and that the mechanisms involved shifted over time. N addition impacted on ecosystem functioning through species richness and the effects on species dominance and the stability of most dominant species, highlighting the join effect of multiple biotic drivers in regulating ecosystem stability.","author":[{"dropping-particle":"","family":"Liu","given":"Jushan","non-dropping-particle":"","parse-names":false,"suffix":""},{"dropping-particle":"","family":"Li","given":"Xiaofei","non-dropping-particle":"","parse-names":false,"suffix":""},{"dropping-particle":"","family":"Ma","given":"Quanhui","non-dropping-particle":"","parse-names":false,"suffix":""},{"dropping-particle":"","family":"Zhang","given":"Xiang","non-dropping-particle":"","parse-names":false,"suffix":""},{"dropping-particle":"","family":"Chen","given":"Ying","non-dropping-particle":"","parse-names":false,"suffix":""},{"dropping-particle":"","family":"Isbell","given":"Forest","non-dropping-particle":"","parse-names":false,"suffix":""},{"dropping-particle":"","family":"Wang","given":"Deli","non-dropping-particle":"","parse-names":false,"suffix":""}],"container-title":"Journal of Ecology","editor":[{"dropping-particle":"","family"</w:instrText>
      </w:r>
      <w:r w:rsidR="0040166D" w:rsidRPr="00B505C2">
        <w:rPr>
          <w:rFonts w:hint="eastAsia"/>
        </w:rPr>
        <w:instrText>:"Bagousse</w:instrText>
      </w:r>
      <w:r w:rsidR="0040166D" w:rsidRPr="00B505C2">
        <w:rPr>
          <w:rFonts w:hint="eastAsia"/>
        </w:rPr>
        <w:instrText>‐</w:instrText>
      </w:r>
      <w:r w:rsidR="0040166D" w:rsidRPr="00B505C2">
        <w:rPr>
          <w:rFonts w:hint="eastAsia"/>
        </w:rPr>
        <w:instrText>Pinguet","given":"Yoann","non-dropping-particle":"Le","parse-names":false,"suffix":""}],"id":"ITEM-2","issue":"5","issued":{"date-parts":[["2019","9","6"]]},"page":"2427-2435","publisher":"Blackwell Publishing Ltd","title":"Nitrogen addition re</w:instrText>
      </w:r>
      <w:r w:rsidR="0040166D" w:rsidRPr="00B505C2">
        <w:instrText>duced ecosystem stability regardless of its impacts on plant diversity","type":"article-journal","volume":"107"},"uris":["http://www.mendeley.com/documents/?uuid=08a7c968-8d14-3f3f-bfce-c6b542352f86"]},{"id":"ITEM-3","itemData":{"DOI":"10.1111/gcb.13140","ISSN":"13652486","PMID":"26511538","abstract":"Biodiversity generally promotes ecosystem stability. To assess whether the diversity-stability relationship observed under ambient nitrogen (N) conditions still holds under N enriched conditions, we designed a 6-year field experiment to test whether the magnitude and frequency of N enrichment affects ecosystem stability and its relationship with species diversity in a temperate grassland. Results of this experiment showed that the frequency of N addition had no effect on either the temporal stability of ecosystem and population or the relationship between diversity and stability. Nitrogen addition decreased ecosystem stability significantly through decreases in species asynchrony and population stability. Species richness was positively associated with ecosystem stability, but no significant relationship between diversity and the residuals of ecosystem stability was detected after controlling for the effects of the magnitude of N addition, suggesting collinearity between the effects of N addition and species richness on ecosystem stability, with the former prevailing over the latter. Both population stability and the residuals of population stability after controlling for the effects of the magnitude of N addition were positively associated with ecosystem stability, indicating that the stabilizing effects of component populations were still present after N enrichment. Our study supports the theory predicting that the effects of environmental factors on ecosystem functioning are stronger than those of biodiversity. Understanding such mechanisms is important and urgent to protect biodiversity in mediating ecosystem functioning and services in the face of global changes.","author":[{"dropping-particle":"","family":"Zhang","given":"Yunhai","non-dropping-particle":"","parse-names":false,"suffix":""},{"dropping-particle":"","family":"Loreau","given":"Michel","non-dropping-particle":"","parse-names":false,"suffix":""},{"dropping-particle":"","family":"Lü","given":"Xiaotao","non-dropping-particle":"","parse-names":false,"suffix":""},{"dropping-particle":"","family":"He","given":"Nianpeng","non-dropping-particle":"","parse-names":false,"suffix":""},{"dropping-particle":"","family":"Zhang","given":"Guangming","non-dropping-particle":"","parse-names":false,"suffix":""},{"dropping-particle":"","family":"Han","given":"Xingguo","non-dropping-particle":"","parse-names":false,"suffix":""}],"container-title":"Global Change Biology","id":"ITEM-3","issue":"4","issued":{"date-parts":[["2016"]]},"page":"1445-1455","title":"Nitrogen enrichment weakens ecosystem stability through decreased species asynchrony and population stability in a temperate grassland","type":"article-journal","volume":"22"},"uris":["http://www.mendeley.com/documents/?uuid=ab87e5f4-4ac7-4da2-b853-23bed5f6aeb3"]},{"id":"ITEM-4","itemData":{"DOI":"10.1126/science.aaa1788","ISSN":"10959203","abstract":"? 2015, American Association for the Advancement of Science. All rights reserved.Human-driven environmental changes may simultaneously affect the biodiversity, productivity, and stability of Earth's ecosystems, but there is no consensus on the causal relationships linking these variables. Data from 12 multiyear experiments that manipulate important anthropogenic drivers, including plant diversity, nitrogen, carbon dioxide, fire, herbivory, and water, show that each driver influences ecosystem productivity. However, the stability of ecosystem productivity is only changed by those drivers that alter biodiversity, with a given decrease in plant species numbers leading to a quantitatively similar decrease in ecosystem stability regardless of which driver caused the biodiversity loss. These results suggest that changes in biodiversity caused by drivers of environmental change may be a major factor determining how global environmental changes affect ecosystem stability.","author":[{"dropping-particle":"","family":"Hautier","given":"Yann","non-dropping-particle":"","parse-names":false,"suffix":""},{"dropping-particle":"","family":"Tilman","given":"David","non-dropping-particle":"","parse-names":false,"suffix":""},{"dropping-particle":"","family":"Isbell","given":"Forest","non-dropping-particle":"","parse-names":false,"suffix":""},{"dropping-particle":"","family":"Seabloom","given":"Eric W.","non-dropping-particle":"","parse-names":false,"suffix":""},{"dropping-particle":"","family":"Borer","given":"Elizabeth T.","non-dropping-particle":"","parse-names":false,"suffix":""},{"dropping-particle":"","family":"Reich","given":"Peter B.","non-dropping-particle":"","parse-names":false,"suffix":""}],"container-title":"Science","id":"ITEM-4","issue":"6232","issued":{"date-parts":[["2015"]]},"page":"336-340","title":"Anthropogenic environmental changes affect ecosystem stability via biodiversity","type":"article-journal","volume":"348"},"uris":["http://www.mendeley.com/documents/?uuid=383eaa4f-1d5e-4d41-892f-14519db476d0"]}],"mendeley":{"formattedCitation":"(Hautier &lt;i&gt;et al.&lt;/i&gt; 2015; Koerner &lt;i&gt;et al.&lt;/i&gt; 2016; Zhang &lt;i&gt;et al.&lt;/i&gt; 2016; Liu &lt;i&gt;et al.&lt;/i&gt; 2019)","plainTextFormattedCitation":"(Hautier et al. 2015; Koerner et al. 2016; Zhang et al. 2016; Liu et al. 2019)","previouslyFormattedCitation":"(Hautier &lt;i&gt;et al.&lt;/i&gt; 2015; Koerner &lt;i&gt;et al.&lt;/i&gt; 2016; Zhang &lt;i&gt;et al.&lt;/i&gt; 2016; Liu &lt;i&gt;et al.&lt;/i&gt; 2019)"},"properties":{"noteIndex":0},"schema":"https://github.com/citation-style-language/schema/raw/master/csl-citation.json"}</w:instrText>
      </w:r>
      <w:r w:rsidR="0090569E" w:rsidRPr="00B505C2">
        <w:fldChar w:fldCharType="separate"/>
      </w:r>
      <w:r w:rsidR="0090569E" w:rsidRPr="00B505C2">
        <w:rPr>
          <w:noProof/>
        </w:rPr>
        <w:t xml:space="preserve">(Hautier </w:t>
      </w:r>
      <w:r w:rsidR="0090569E" w:rsidRPr="00B505C2">
        <w:rPr>
          <w:i/>
          <w:noProof/>
        </w:rPr>
        <w:t>et al.</w:t>
      </w:r>
      <w:r w:rsidR="0090569E" w:rsidRPr="00B505C2">
        <w:rPr>
          <w:noProof/>
        </w:rPr>
        <w:t xml:space="preserve"> 2015; Koerner </w:t>
      </w:r>
      <w:r w:rsidR="0090569E" w:rsidRPr="00B505C2">
        <w:rPr>
          <w:i/>
          <w:noProof/>
        </w:rPr>
        <w:t>et al.</w:t>
      </w:r>
      <w:r w:rsidR="0090569E" w:rsidRPr="00B505C2">
        <w:rPr>
          <w:noProof/>
        </w:rPr>
        <w:t xml:space="preserve"> 2016; Zhang </w:t>
      </w:r>
      <w:r w:rsidR="0090569E" w:rsidRPr="00B505C2">
        <w:rPr>
          <w:i/>
          <w:noProof/>
        </w:rPr>
        <w:t>et al.</w:t>
      </w:r>
      <w:r w:rsidR="0090569E" w:rsidRPr="00B505C2">
        <w:rPr>
          <w:noProof/>
        </w:rPr>
        <w:t xml:space="preserve"> 2016; Liu </w:t>
      </w:r>
      <w:r w:rsidR="0090569E" w:rsidRPr="00B505C2">
        <w:rPr>
          <w:i/>
          <w:noProof/>
        </w:rPr>
        <w:t>et al.</w:t>
      </w:r>
      <w:r w:rsidR="0090569E" w:rsidRPr="00B505C2">
        <w:rPr>
          <w:noProof/>
        </w:rPr>
        <w:t xml:space="preserve"> 2019)</w:t>
      </w:r>
      <w:r w:rsidR="0090569E" w:rsidRPr="00B505C2">
        <w:fldChar w:fldCharType="end"/>
      </w:r>
      <w:r w:rsidR="008725C9" w:rsidRPr="00B505C2">
        <w:t xml:space="preserve"> </w:t>
      </w:r>
      <w:r w:rsidR="00872531" w:rsidRPr="00B505C2">
        <w:t>and</w:t>
      </w:r>
      <w:r w:rsidR="002A5486" w:rsidRPr="00B505C2">
        <w:t xml:space="preserve"> that these effects propagate to </w:t>
      </w:r>
      <w:r w:rsidR="003009E8" w:rsidRPr="00B505C2">
        <w:t xml:space="preserve">gamma stability </w:t>
      </w:r>
      <w:r w:rsidR="000729EB" w:rsidRPr="00B505C2">
        <w:fldChar w:fldCharType="begin" w:fldLock="1"/>
      </w:r>
      <w:r w:rsidR="00D42CE7" w:rsidRPr="00B505C2">
        <w:instrText>ADDIN CSL_CITATION {"citationItems":[{"id":"ITEM-1","itemData":{"DOI":"10.1111/ele.13212","ISSN":"14610248","PMID":"30632243","abstract":"While nitrogen (N) amendment is known to affect the stability of ecological communities, whether this effect is scale-dependent remains an open question. By conducting a field experiment in a temperate grassland, we found that both plant richness and temporal stability of community biomass increased with spatial scale, but N enrichment reduced richness and stability at the two scales considered. Reduced local-scale stability under N enrichment arose from N-induced reduction in population stability, which was partly attributable to the decline in local species richness, as well as reduction in asynchronous local population dynamics across species. Importantly, N enrichment did not alter spatial asynchrony among local communities, which provided similar spatial insurance effects at the larger scale, regardless of N enrichment levels. These results suggest that spatial variability among local communities, in addition to local diversity, may help stabilise ecosystems at larger spatial scales even in the face of anthropogenic environmental changes.","author":[{"dropping-particle":"","family":"Zhang","given":"Yunhai","non-dropping-particle":"","parse-names":false,"suffix":""},{"dropping-particle":"","family":"Feng","given":"Jinchao","non-dropping-particle":"","parse-names":false,"suffix":""},{"dropping-particle":"","family":"Loreau","given":"Michel","non-dropping-particle":"","parse-names":false,"suffix":""},{"dropping-particle":"","family":"He","given":"Nianpeng","non-dropping-particle":"","parse-names":false,"suffix":""},{"dropping-particle":"","family":"Han","given":"Xingguo","non-dropping-particle":"","parse-names":false,"suffix":""},{"dropping-particle":"","family":"Jiang","given":"Lin","non-dropping-particle":"","parse-names":false,"suffix":""}],"container-title":"Ecology Letters","id":"ITEM-1","issue":"4","issued":{"date-parts":[["2019"]]},"page":"563-571","title":"Nitrogen addition does not reduce the role of spatial asynchrony in stabilising grassland communities","type":"article-journal","volume":"22"},"uris":["http://www.mendeley.com/documents/?uuid=237c159b-282a-4498-8d17-8834a2007ac6"]},{"id":"ITEM-2","itemData":{"DOI":"10.1038/s41467-020-19252-4","ISSN":"20411723","PMID":"33097736","abstract":"Eutrophication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Communications","id":"ITEM-2","issue":"1","issued":{"date-parts":[["2020"]]},"page":"1-9","title":"General destabilizing effects of eutrophication on grassland productivity at multiple spatial scales","type":"article-journal","volume":"11"},"uris":["http://www.mendeley.com/documents/?uuid=9b6fc4df-6673-46b9-8675-4d31b4a0276e"]}],"mendeley":{"formattedCitation":"(Zhang &lt;i&gt;et al.&lt;/i&gt; 2019; Hautier &lt;i&gt;et al.&lt;/i&gt; 2020)","plainTextFormattedCitation":"(Zhang et al. 2019; Hautier et al. 2020)","previouslyFormattedCitation":"(Zhang &lt;i&gt;et al.&lt;/i&gt; 2019; Hautier &lt;i&gt;et al.&lt;/i&gt; 2020)"},"properties":{"noteIndex":0},"schema":"https://github.com/citation-style-language/schema/raw/master/csl-citation.json"}</w:instrText>
      </w:r>
      <w:r w:rsidR="000729EB" w:rsidRPr="00B505C2">
        <w:fldChar w:fldCharType="separate"/>
      </w:r>
      <w:r w:rsidR="0008516A" w:rsidRPr="00B505C2">
        <w:rPr>
          <w:noProof/>
        </w:rPr>
        <w:t xml:space="preserve">(Zhang </w:t>
      </w:r>
      <w:r w:rsidR="0008516A" w:rsidRPr="00B505C2">
        <w:rPr>
          <w:i/>
          <w:noProof/>
        </w:rPr>
        <w:t>et al.</w:t>
      </w:r>
      <w:r w:rsidR="0008516A" w:rsidRPr="00B505C2">
        <w:rPr>
          <w:noProof/>
        </w:rPr>
        <w:t xml:space="preserve"> 2019; Hautier </w:t>
      </w:r>
      <w:r w:rsidR="0008516A" w:rsidRPr="00B505C2">
        <w:rPr>
          <w:i/>
          <w:noProof/>
        </w:rPr>
        <w:t>et al.</w:t>
      </w:r>
      <w:r w:rsidR="0008516A" w:rsidRPr="00B505C2">
        <w:rPr>
          <w:noProof/>
        </w:rPr>
        <w:t xml:space="preserve"> 2020)</w:t>
      </w:r>
      <w:r w:rsidR="000729EB" w:rsidRPr="00B505C2">
        <w:fldChar w:fldCharType="end"/>
      </w:r>
      <w:r w:rsidR="00D40A67" w:rsidRPr="00B505C2">
        <w:t xml:space="preserve">. </w:t>
      </w:r>
      <w:bookmarkStart w:id="1" w:name="_Hlk58796021"/>
      <w:r w:rsidR="00B6061A" w:rsidRPr="00B505C2">
        <w:t xml:space="preserve">In contrast, herbivore </w:t>
      </w:r>
      <w:r w:rsidR="009467F2" w:rsidRPr="00B505C2">
        <w:t>exclusion</w:t>
      </w:r>
      <w:r w:rsidR="00B6061A" w:rsidRPr="00B505C2">
        <w:t xml:space="preserve"> </w:t>
      </w:r>
      <w:r w:rsidR="00A2039B" w:rsidRPr="00B505C2">
        <w:rPr>
          <w:color w:val="C00000"/>
        </w:rPr>
        <w:t xml:space="preserve">has been </w:t>
      </w:r>
      <w:r w:rsidR="00186F5B" w:rsidRPr="00B505C2">
        <w:t xml:space="preserve">found to </w:t>
      </w:r>
      <w:r w:rsidR="00CB4BDE" w:rsidRPr="00B505C2">
        <w:t>have</w:t>
      </w:r>
      <w:r w:rsidR="0075730B" w:rsidRPr="00B505C2">
        <w:t xml:space="preserve"> positive, neutral, or negative </w:t>
      </w:r>
      <w:r w:rsidR="00B6061A" w:rsidRPr="00B505C2">
        <w:t>effect</w:t>
      </w:r>
      <w:r w:rsidR="009467F2" w:rsidRPr="00B505C2">
        <w:t>s</w:t>
      </w:r>
      <w:r w:rsidR="00B6061A" w:rsidRPr="00B505C2">
        <w:t xml:space="preserve"> </w:t>
      </w:r>
      <w:r w:rsidR="0075730B" w:rsidRPr="00B505C2">
        <w:t xml:space="preserve">on </w:t>
      </w:r>
      <w:r w:rsidR="00553028" w:rsidRPr="00B505C2">
        <w:t xml:space="preserve">grassland </w:t>
      </w:r>
      <w:r w:rsidR="0075730B" w:rsidRPr="00B505C2">
        <w:t>stability</w:t>
      </w:r>
      <w:r w:rsidR="00AE54A0" w:rsidRPr="00B505C2">
        <w:t>,</w:t>
      </w:r>
      <w:r w:rsidR="00321941" w:rsidRPr="00B505C2">
        <w:t xml:space="preserve"> </w:t>
      </w:r>
      <w:r w:rsidR="00BF2E4B" w:rsidRPr="00B505C2">
        <w:t xml:space="preserve">depending </w:t>
      </w:r>
      <w:r w:rsidR="00432B71" w:rsidRPr="00B505C2">
        <w:t xml:space="preserve">on </w:t>
      </w:r>
      <w:r w:rsidR="00A804DC" w:rsidRPr="00B505C2">
        <w:t xml:space="preserve">the </w:t>
      </w:r>
      <w:r w:rsidR="00A63B20" w:rsidRPr="00B505C2">
        <w:t xml:space="preserve">herbivore species excluded and </w:t>
      </w:r>
      <w:r w:rsidR="00432B71" w:rsidRPr="00B505C2">
        <w:t xml:space="preserve">spatial </w:t>
      </w:r>
      <w:r w:rsidR="00321941" w:rsidRPr="00B505C2">
        <w:t>scale</w:t>
      </w:r>
      <w:r w:rsidR="000930FB" w:rsidRPr="00B505C2">
        <w:t>s</w:t>
      </w:r>
      <w:r w:rsidR="00432B71" w:rsidRPr="00B505C2">
        <w:t xml:space="preserve"> stud</w:t>
      </w:r>
      <w:r w:rsidR="00BD7351" w:rsidRPr="00B505C2">
        <w:t>ie</w:t>
      </w:r>
      <w:r w:rsidR="00BF2E4B" w:rsidRPr="00B505C2">
        <w:t>d</w:t>
      </w:r>
      <w:r w:rsidR="00432B71" w:rsidRPr="00B505C2">
        <w:t xml:space="preserve"> </w:t>
      </w:r>
      <w:r w:rsidR="004A46AF" w:rsidRPr="00B505C2">
        <w:fldChar w:fldCharType="begin" w:fldLock="1"/>
      </w:r>
      <w:r w:rsidR="0040166D" w:rsidRPr="00B505C2">
        <w:instrText>ADDIN CSL_CITATION {"citationItems":[{"id":"ITEM-1","itemData":{"DOI":"10.1002/ece3.3669","ISSN":"20457758","abstract":"Many biodiversity experiments have demonstrated that plant diversity can stabilize productivity in experimental grasslands. However, less is known about how diversity–stability relationships are mediated by grazing. Grazing is known for causing species losses, but its effects on plant functional groups (PFGs) composition and species asynchrony, which are closely correlated with ecosystem stability, remain unclear. We conducted a six-year grazing experiment in a semi-arid steppe, using seven levels of grazing intensity (0, 1.5, 3.0, 4.5, 6.0, 7.5, and 9.0 sheep per hectare) and two grazing systems (i.e., a traditional, continuous grazing system during the growing period (TGS), and a mixed one rotating grazing and mowing annually (MGS)), to examine the effects of grazing system and grazing intensity on the abundance and composition of PFGs and diversity–stability relationships. Ecosystem stability was similar between mixed and continuous grazing treatments. However, within the two grazing systems, stability was maintained through different pathways, that is, along with grazing intensity, persistence biomass variations in MGS, and compensatory interactions of PFGs in their biomass variations in TGS. Ecosystem temporal stability was not decreased by species loss but rather remain unchanged by the strong compensatory effects between PFGs, or a higher grazing-induced decrease in species asynchrony at higher diversity, and a higher grazing-induced increase in the temporal variation of productivity in diverse communities. Ecosystem stability of aboveground net primary production was not related to species richness in both grazing systems. High grazing intensity weakened the temporal stabilizing effects of diversity in this semi-arid grassland. Our results demonstrate that the productivity of dominant PFGs is more important than species richness for maximizing stability in this system. This study distinguishes grazing intensity and grazing system from diversity effects on the temporal stability, highlighting the need to better understand how grazing regulates ecosystem stability, plant diversity, and their synergic relationships.","author":[{"dropping-particle":"","family":"Ren","given":"Haiyan","non-dropping-particle":"","parse-names":false,"suffix":""},{"dropping-particle":"","family":"Taube","given":"Friedhelm","non-dropping-particle":"","parse-names":false,"suffix":""},{"dropping-particle":"","family":"Stein","given":"Claudia","non-dropping-particle":"","parse-names":false,"suffix":""},{"dropping-particle":"","family":"Zhang","given":"Yingjun","non-dropping-particle":"","parse-names":false,"suffix":""},{"dropping-particle":"","family":"Bai","given":"Yongfei","non-dropping-particle":"","parse-names":false,"suffix":""},{"dropping-particle":"","family":"Hu","given":"Shuijin","non-dropping-particle":"","parse-names":false,"suffix":""}],"container-title":"Ecology and Evolution","id":"ITEM-1","issue":"1","issued":{"date-parts":[["2018"]]},"page":"231-241","title":"Grazing weakens temporal stabilizing effects of diversity in the Eurasian steppe","type":"article-journal","volume":"8"},"uris":["http://www.mendeley.com/documents/?uuid=df4cd417-f68b-4f6b-952e-79ce5a08bf0e"]},{"id":"ITEM-2","itemData":{"DOI":"10.1016/j.scitotenv.2018.12.447","ISSN":"18791026","abstract":"Grasslands in Inner Mongolia have been confronted with unprecedented degradation in recent years. Research on ecosystem stability is important to inform evaluation of the health of degraded grassland ecosystems. We examined synthetic stability, which was defined by the relationships between multiple components of stability, known as multidimensional stability, in grasslands at four stages of degradation (undegraded, slightly degraded, moderately degraded, and intensely degraded) in the Xilin River Basin, Inner Mongolia, China. We analyzed the connections between multidimensional stability and its relationship with four stability components, including community resistance and recovery measured on the basis of plant functional traits, and community functional (aboveground net primary productivity) and structural (Jaccard dissimilarity) variability, calculated on the basis of ten plots from different spatial distributions in a study site. Our results showed that (i) 9 of 17 traits displayed a significant trend along the grazing intensity gradient, indicating a clear turnover of species within communities in response to the grazing intensity gradient; (ii) moderately degraded (C) grasslands showed higher recovery, resistance, and synthetic stability than undegraded (A) and slightly degraded (B) grassland communities overall (recovery: p = 0.026, p = 0.032, for pairs of samples from A and C, and B and C, respectively; resistance: p = 0.024, for a pair of samples from A and C), which conformed with the intermediate disturbance hypothesis and positive diversity-stability relationship; and (iii) the multidimensionality of stability varied between different stages of degradation and were strongly dependent upon the correlations between stability components. Our study is expected to enrich the theory of stability maintenance in grassland ecosystems and provide guidance for grassland restoration and biodiversity conservation.","author":[{"dropping-particle":"","family":"Saruul","given":"Kang","non-dropping-particle":"","parse-names":false,"suffix":""},{"dropping-particle":"","family":"Jiangwen","given":"Li","non-dropping-particle":"","parse-names":false,"suffix":""},{"dropping-particle":"","family":"Jianming","given":"Niu","non-dropping-particle":"","parse-names":false,"suffix":""},{"dropping-particle":"","family":"Qing","given":"Zhang","non-dropping-particle":"","parse-names":false,"suffix":""},{"dropping-particle":"","family":"Xuefeng","given":"Zhang","non-dropping-particle":"","parse-names":false,"suffix":""},{"dropping-particle":"","family":"Guodong","given":"Han","non-dropping-particle":"","parse-names":false,"suffix":""},{"dropping-particle":"","family":"Mengli","given":"Zhao","non-dropping-particle":"","parse-names":false,"suffix":""},{"dropping-particle":"","family":"Haifeng","given":"Bao","non-dropping-particle":"","parse-names":false,"suffix":""}],"container-title":"Science of the Total Environment","id":"ITEM-2","issued":{"date-parts":[["2019"]]},"page":"1146-1157","publisher":"Elsevier B.V.","title":"Typical steppe ecosystems maintain high stability by decreasing the connections among recovery, resistance, and variability under high grazing pressure","type":"article-journal","volume":"659"},"uris":["http://www.mendeley.com/documents/?uuid=e8501061-80ac-48dd-a322-73fc6a08fb50"]},{"id":"ITEM-3","itemData":{"DOI":"10.1038/ncomms10697","ISSN":"20411723","PMID":"26869180","abstract":"Human land use may detrimentally affect biodiversity, yet long-term stability of species communities is vital for maintaining ecosystem functioning. Community stability can be achieved by higher species diversity (portfolio effect), higher asynchrony across species (insurance hypothesis) and higher abundance of populations. However, the relative importance of these stabilizing pathways and whether they interact with land use in real-world ecosystems is unknown. We monitored inter-annual fluctuations of 2,671 plant, arthropod, bird and bat species in 300 sites from three regions. Arthropods show 2.0-fold and birds 3.7-fold higher community fluctuations in grasslands than in forests, suggesting a negative impact of forest conversion. Land-use intensity in forests has a negative net impact on stability of bats and in grasslands on birds. Our findings demonstrate that asynchrony across species - much more than species diversity alone - is the main driver of variation in stability across sites and requires more attention in sustainable management.","author":[{"dropping-particle":"","family":"Blüthgen","given":"Nico","non-dropping-particle":"","parse-names":false,"suffix":""},{"dropping-particle":"","family":"Simons","given":"Nadja K","non-dropping-particle":"","parse-names":false,"suffix":""},{"dropping-particle":"","family":"Jung","given":"Kirsten","non-dropping-particle":"","parse-names":false,"suffix":""},{"dropping-particle":"","family":"Prati","given":"Daniel","non-dropping-particle":"","parse-names":false,"suffix":""},{"dropping-particle":"","family":"Renner","given":"Swen C","non-dropping-particle":"","parse-names":false,"suffix":""},{"dropping-particle":"","family":"Boch","given":"Steffen","non-dropping-particle":"","parse-names":false,"suffix":""},{"dropping-particle":"","family":"Fischer","given":"Markus","non-dropping-particle":"","parse-names":false,"suffix":""},{"dropping-particle":"","family":"Hölzel","given":"Norbert","non-dropping-particle":"","parse-names":false,"suffix":""},{"dropping-particle":"","family":"Klaus","given":"Valentin H","non-dropping-particle":"","parse-names":false,"suffix":""},{"dropping-particle":"","family":"Kleinebecker","given":"Till","non-dropping-particle":"","parse-names":false,"suffix":""},{"dropping-particle":"","family":"Tschapka","given":"Marco","non-dropping-particle":"","parse-names":false,"suffix":""},{"dropping-particle":"","family":"Weisser","given":"Wolfgang W","non-dropping-particle":"","parse-names":false,"suffix":""},{"dropping-particle":"","family":"Gossner","given":"Martin M","non-dropping-particle":"","parse-names":false,"suffix":""}],"container-title":"Nature Communications","id":"ITEM-3","issued":{"date-parts":[["2016"]]},"page":"1-7","title":"Land use imperils plant and animal community stability through changes in asynchrony rather than diversity","type":"article-journal","volume":"7"},"uris":["http://www.mendeley.com/documents/?uuid=41dc3ee2-22f4-3103-a4e9-c08c0b7be983"]},{"id":"ITEM-4","itemData":{"DOI":"10.1016/j.jenvman.2019.109579","ISSN":"0301-4797","author":[{"dropping-particle":"","family":"Ganjurjav","given":"Hasbagan","non-dropping-particle":"","parse-names":false,"suffix":""},{"dropping-particle":"","family":"Zhang","given":"Yong","non-dropping-particle":"","parse-names":false,"suffix":""},{"dropping-particle":"","family":"Gornish","given":"Elise S","non-dropping-particle":"","parse-names":false,"suffix":""},{"dropping-particle":"","family":"Hu","given":"Guozheng","non-dropping-particle":"","parse-names":false,"suffix":""},{"dropping-particle":"","family":"Li","given":"Yue","non-dropping-particle":"","parse-names":false,"suffix":""},{"dropping-particle":"","family":"Wan","given":"Yunfan","non-dropping-particle":"","parse-names":false,"suffix":""},{"dropping-particle":"","family":"Gao","given":"Qingzhu","non-dropping-particle":"","parse-names":false,"suffix":""}],"container-title":"Journal of Environmental Management","id":"ITEM-4","issue":"September","issued":{"date-parts":[["2019"]]},"page":"109579","publisher":"Elsevier","title":"Differential resistance and resilience of functional groups to livestock grazing maintain ecosystem stability in an alpine steppe on the Qinghai- Tibetan Plateau","type":"article-journal","volume":"251"},"uris":["http://www.mendeley.com/documents/?uuid=1a4f5808-3c78-4e43-956d-8b6f28c5ca63"]},{"id":"ITEM-5","itemData":{"DOI":"10.1016/j.flora.2019.151450","ISSN":"03672530","abstract":"Grazing activity can profoundly influence grassland plant community structure and ecosystem functions. However, our understanding of the effects of livestock grazing on ecological stability across different grassland types remains limited. Based on a 5-year investigation along a precipitation gradient (180 mm in desert steppe, 282 mm in typical steppe and 375 mm in meadow steppe) in temperate grasslands of Inner Mongolia, we examined the responses of the temporal stability of plant community aboveground biomass to grazing intensity at three levels (light grazing, moderate grazing and heavy grazing). We found that grazing intensity at all levels reduced biomass temporal stability across all types of grasslands. Heavy grazing intensity reduced community biomass, species richness and species asynchrony. Structural equation modeling further revealed that grazing decreased community stability mainly by decreasing species asynchrony. In addition, community-level stability was driven by grass species stability in the meadow steppe, but it was affected by the stability of forb species in the desert steppe. These findings suggest that grazing practices may alter the stability properties of grassland plant communities, highlighting the importance of understanding changes in different plant functional groups for predicting community dynamics under grazing management.","author":[{"dropping-particle":"","family":"Qin","given":"Jie","non-dropping-particle":"","parse-names":false,"suffix":""},{"dropping-particle":"","family":"Ren","given":"Haiyan","non-dropping-particle":"","parse-names":false,"suffix":""},{"dropping-particle":"","family":"Han","given":"Guodong","non-dropping-particle":"","parse-names":false,"suffix":""},{"dropping-particle":"","family":"Zhang","given":"Jun","non-dropping-particle":"","parse-names":false,"suffix":""},{"dropping-particle":"","family":"Browning","given":"Dawn","non-dropping-particle":"","parse-names":false,"suffix":""},{"dropping-particle":"","family":"Willms","given":"Walter","non-dropping-particle":"","parse-names":false,"suffix":""},{"dropping-particle":"","family":"Yang","given":"Dianlin","non-dropping-particle":"","parse-names":false,"suffix":""}],"container-title":"Flora: Morphology, Distribution, Functional Ecology of Plants","id":"ITEM-5","issue":"January","issued":{"date-parts":[["2019"]]},"page":"151450","publisher":"Elsevier","title":"Grazing reduces the temporal stability of temperate grasslands in northern China","type":"article-journal","volume":"259"},"uris":["http://www.mendeley.com/documents/?uuid=ad83d850-efd9-45a3-a514-f2d48dbdddf6"]},{"id":"ITEM-6","itemData":{"DOI":"10.3390/su13010213","ISSN":"20711050","abstract":"Fertilization and grazing are two common anthropogenic disturbances that can lead to unprecedented changes in biodiversity and ecological stability of grassland ecosystems. A few studies, however, have explored the effects of fertilization and grazing on community stability and the underlying mechanisms. We conducted a six-year field experiment to assess the influence of nitrogen (N) fertilization and grazing on the community stability in a long-term enclosure and grazing grassland ecosystems on the Loess Plateau. A structural equation modeling method was used to evaluate how fertilization and grazing altered community stability. Our results indicated that the community stability decreased in the enclosure and grazing grassland ecosystems with the addition of N. The community stability began to decline significantly at 4.68 and 9.36 N g m−2 year−1 for the grazing and enclosure grassland ecosystems, respectively. We also found that the addition of N reduced the community stability through decreasing species richness, but a long-term enclosure can alleviate its negative effect. Overall, species diversity can be a useful predictor of the stability of ecosystems confronted with disturbances. Also, our results showed that long-term enclosure was an effective grassland management practice to ensure community stability on the Loess Plateau of China.","author":[{"dropping-particle":"","family":"Liu","given":"Jing","non-dropping-particle":"","parse-names":false,"suffix":""},{"dropping-particle":"","family":"Yang","given":"Xue","non-dropping-particle":"","parse-names":false,"suffix":""},{"dropping-particle":"","family":"Ghanizadeh","given":"Hossein","non-dropping-particle":"","parse-names":false,"suffix":""},{"dropping-particle":"","family":"Guo","given":"Qian","non-dropping-particle":"","parse-names":false,"suffix":""},{"dropping-particle":"","family":"Fan","given":"Yongming","non-dropping-particle":"","parse-names":false,"suffix":""},{"dropping-particle":"","family":"Zhang","given":"Bo","non-dropping-particle":"","parse-names":false,"suffix":""},{"dropping-particle":"","family":"Yan","given":"Xinhui","non-dropping-particle":"","parse-names":false,"suffix":""},{"dropping-particle":"","family":"Wen","given":"Zhongming","non-dropping-particle":"","parse-names":false,"suffix":""},{"dropping-particle":"","family":"Li","given":"Wei","non-dropping-particle":"","parse-names":false,"suffix":""}],"container-title":"Sustainability","id":"ITEM-6","issue":"1","issued":{"date-parts":[["2021"]]},"page":"1-19","title":"Long-term enclosure can benefit grassland community stability on the loess plateau of China","type":"article-journal","volume":"13"},"uris":["http://www.mendeley.com/documents/?uuid=929005a5-d8be-44b7-8425-34ddd92477c5"]},{"id":"ITEM-7","itemData":{"DOI":"10.1111/j.1461-0248.2004.00712.x","ISSN":"1461023X","abstract":"Humans are rapidly altering the diversity and composition of ecological communities by accelerating rates of species extinctions and introductions. These changes in diversity are not random and disproportionately involve the addition or extinction of predators. Theoretical and microcosm studies suggest predator removal may either increase or decrease ecosystem stability. Here we test whether the addition or removal of predators affects aggregate biomass stability in 40 experiments carried out in six different ecosystems. Predators did not alter the temporal variability of autotroph biomass, but significantly destabilized herbivore biomass. The effects of predators on herbivore biomass stability varied significantly among ecosystems, with benthic and pelagic lake systems showing the greatest shifts. Consequently, the addition of predators to communities, as occurs in many conservation efforts, biological control programmes and species introductions, may lead to more variable system dynamics.","author":[{"dropping-particle":"","family":"Halpern","given":"Benjamin S.","non-dropping-particle":"","parse-names":false,"suffix":""},{"dropping-particle":"","family":"Borer","given":"Elizabeth T.","non-dropping-particle":"","parse-names":false,"suffix":""},{"dropping-particle":"","family":"Seabloom","given":"Eric W.","non-dropping-particle":"","parse-names":false,"suffix":""},{"dropping-particle":"","family":"Shurin","given":"Jonathan B.","non-dropping-particle":"","parse-names":false,"suffix":""}],"container-title":"Ecology Letters","id":"ITEM-7","issue":"2","issued":{"date-parts":[["2005","1","13"]]},"page":"189-194","publisher":"John Wiley &amp; Sons, Ltd","title":"Predator effects on herbivore and plant stability","type":"article-journal","volume":"8"},"uris":["http://www.mendeley.com/documents/?uuid=249a3697-5a37-3713-84ed-f6487380dcd7"]},{"id":"ITEM-8","itemData":{"DOI":"10.1126/science.aaa1788","ISSN":"10959203","abstract":"? 2015, American Association for the Advancement of Science. All rights reserved.Human-driven environmental changes may simultaneously affect the biodiversity, productivity, and stability of Earth's ecosystems, but there is no consensus on the causal relationships linking these variables. Data from 12 multiyear experiments that manipulate important anthropogenic drivers, including plant diversity, nitrogen, carbon dioxide, fire, herbivory, and water, show that each driver influences ecosystem productivity. However, the stability of ecosystem productivity is only changed by those drivers that alter biodiversity, with a given decrease in plant species numbers leading to a quantitatively similar decrease in ecosystem stability regardless of which driver caused the biodiversity loss. These results suggest that changes in biodiversity caused by drivers of environmental change may be a major factor determining how global environmental changes affect ecosystem stability.","author":[{"dropping-particle":"","family":"Hautier","given":"Yann","non-dropping-particle":"","parse-names":false,"suffix":""},{"dropping-particle":"","family":"Tilman","given":"David","non-dropping-particle":"","parse-names":false,"suffix":""},{"dropping-particle":"","family":"Isbell","given":"Forest","non-dropping-particle":"","parse-names":false,"suffix":""},{"dr</w:instrText>
      </w:r>
      <w:r w:rsidR="0040166D" w:rsidRPr="00B505C2">
        <w:rPr>
          <w:lang w:val="fr-CH"/>
        </w:rPr>
        <w:instrText>opping-particle":"","family":"Seabloom","given":"Eric W.","non-dropping-particle":"","parse-names":false,"suffix":""},{"dropping-particle":"","family":"Borer","given":"Elizabeth T.","non-dropping-particle":"","parse-names":false,"suffix":""},{"dropping-particle":"","family":"Reich","given":"Peter B.","non-dropping-particle":"","parse-names":false,"suffix":""}],"container-title":"Science","id":"ITEM-8","issue":"6232","issued":{"date-parts":[["2015"]]},"page":"336-340","title":"Anthropogenic environmental changes affect ecosystem stability via biodiversity","type":"article-journal","volume":"348"},"uris":["http://www.mendeley.com/documents/?uuid=383eaa4f-1d5e-4d41-892f-14519db476d0"]}],"mendeley":{"formattedCitation":"(Halpern &lt;i&gt;et al.&lt;/i&gt; 2005; Hautier &lt;i&gt;et al.&lt;/i&gt; 2015; Blüthgen &lt;i&gt;et al.&lt;/i&gt; 2016; Ren &lt;i&gt;et al.&lt;/i&gt; 2018; Ganjurjav &lt;i&gt;et al.&lt;/i&gt; 2019; Qin &lt;i&gt;et al.&lt;/i&gt; 2019; Saruul &lt;i&gt;et al.&lt;/i&gt; 2019; Liu &lt;i&gt;et al.&lt;/i&gt; 2021)","plainTextFormattedCitation":"(Halpern et al. 2005; Hautier et al. 2015; Blüthgen et al. 2016; Ren et al. 2018; Ganjurjav et al. 2019; Qin et al. 2019; Saruul et al. 2019; Liu et al. 2021)","previouslyFormattedCitation":"(Halpern &lt;i&gt;et al.&lt;/i&gt; 2005; Hautier &lt;i&gt;et al.&lt;/i&gt; 2015; Blüthgen &lt;i&gt;et al.&lt;/i&gt; 2016; Ren &lt;i&gt;et al.&lt;/i&gt; 2018; Ganjurjav &lt;i&gt;et al.&lt;/i&gt; 2019; Qin &lt;i&gt;et al.&lt;/i&gt; 2019; Saruul &lt;i&gt;et al.&lt;/i&gt; 2019; Liu &lt;i&gt;et al.&lt;/i&gt; 2021)"},"properties":{"noteIndex":0},"schema":"https://github.com/citation-style-language/schema/raw/master/csl-citation.json"}</w:instrText>
      </w:r>
      <w:r w:rsidR="004A46AF" w:rsidRPr="00B505C2">
        <w:fldChar w:fldCharType="separate"/>
      </w:r>
      <w:r w:rsidR="004A46AF" w:rsidRPr="00B505C2">
        <w:rPr>
          <w:noProof/>
          <w:lang w:val="fr-CH"/>
        </w:rPr>
        <w:t xml:space="preserve">(Halpern </w:t>
      </w:r>
      <w:r w:rsidR="004A46AF" w:rsidRPr="00B505C2">
        <w:rPr>
          <w:i/>
          <w:noProof/>
          <w:lang w:val="fr-CH"/>
        </w:rPr>
        <w:t>et al.</w:t>
      </w:r>
      <w:r w:rsidR="004A46AF" w:rsidRPr="00B505C2">
        <w:rPr>
          <w:noProof/>
          <w:lang w:val="fr-CH"/>
        </w:rPr>
        <w:t xml:space="preserve"> 2005; Hautier </w:t>
      </w:r>
      <w:r w:rsidR="004A46AF" w:rsidRPr="00B505C2">
        <w:rPr>
          <w:i/>
          <w:noProof/>
          <w:lang w:val="fr-CH"/>
        </w:rPr>
        <w:t>et al.</w:t>
      </w:r>
      <w:r w:rsidR="004A46AF" w:rsidRPr="00B505C2">
        <w:rPr>
          <w:noProof/>
          <w:lang w:val="fr-CH"/>
        </w:rPr>
        <w:t xml:space="preserve"> 2015; Blüthgen </w:t>
      </w:r>
      <w:r w:rsidR="004A46AF" w:rsidRPr="00B505C2">
        <w:rPr>
          <w:i/>
          <w:noProof/>
          <w:lang w:val="fr-CH"/>
        </w:rPr>
        <w:t>et al.</w:t>
      </w:r>
      <w:r w:rsidR="004A46AF" w:rsidRPr="00B505C2">
        <w:rPr>
          <w:noProof/>
          <w:lang w:val="fr-CH"/>
        </w:rPr>
        <w:t xml:space="preserve"> 2016; Ren </w:t>
      </w:r>
      <w:r w:rsidR="004A46AF" w:rsidRPr="00B505C2">
        <w:rPr>
          <w:i/>
          <w:noProof/>
          <w:lang w:val="fr-CH"/>
        </w:rPr>
        <w:t>et al.</w:t>
      </w:r>
      <w:r w:rsidR="004A46AF" w:rsidRPr="00B505C2">
        <w:rPr>
          <w:noProof/>
          <w:lang w:val="fr-CH"/>
        </w:rPr>
        <w:t xml:space="preserve"> 2018; Ganjurjav </w:t>
      </w:r>
      <w:r w:rsidR="004A46AF" w:rsidRPr="00B505C2">
        <w:rPr>
          <w:i/>
          <w:noProof/>
          <w:lang w:val="fr-CH"/>
        </w:rPr>
        <w:t>et al.</w:t>
      </w:r>
      <w:r w:rsidR="004A46AF" w:rsidRPr="00B505C2">
        <w:rPr>
          <w:noProof/>
          <w:lang w:val="fr-CH"/>
        </w:rPr>
        <w:t xml:space="preserve"> 2019; Qin </w:t>
      </w:r>
      <w:r w:rsidR="004A46AF" w:rsidRPr="00B505C2">
        <w:rPr>
          <w:i/>
          <w:noProof/>
          <w:lang w:val="fr-CH"/>
        </w:rPr>
        <w:t>et al.</w:t>
      </w:r>
      <w:r w:rsidR="004A46AF" w:rsidRPr="00B505C2">
        <w:rPr>
          <w:noProof/>
          <w:lang w:val="fr-CH"/>
        </w:rPr>
        <w:t xml:space="preserve"> 2019; Saruul </w:t>
      </w:r>
      <w:r w:rsidR="004A46AF" w:rsidRPr="00B505C2">
        <w:rPr>
          <w:i/>
          <w:noProof/>
          <w:lang w:val="fr-CH"/>
        </w:rPr>
        <w:t>et al.</w:t>
      </w:r>
      <w:r w:rsidR="004A46AF" w:rsidRPr="00B505C2">
        <w:rPr>
          <w:noProof/>
          <w:lang w:val="fr-CH"/>
        </w:rPr>
        <w:t xml:space="preserve"> 2019; Liu </w:t>
      </w:r>
      <w:r w:rsidR="004A46AF" w:rsidRPr="00B505C2">
        <w:rPr>
          <w:i/>
          <w:noProof/>
          <w:lang w:val="fr-CH"/>
        </w:rPr>
        <w:t>et al.</w:t>
      </w:r>
      <w:r w:rsidR="004A46AF" w:rsidRPr="00B505C2">
        <w:rPr>
          <w:noProof/>
          <w:lang w:val="fr-CH"/>
        </w:rPr>
        <w:t xml:space="preserve"> 2021)</w:t>
      </w:r>
      <w:r w:rsidR="004A46AF" w:rsidRPr="00B505C2">
        <w:fldChar w:fldCharType="end"/>
      </w:r>
      <w:r w:rsidR="00321941" w:rsidRPr="00B505C2">
        <w:rPr>
          <w:lang w:val="fr-CH"/>
        </w:rPr>
        <w:t xml:space="preserve">. </w:t>
      </w:r>
      <w:r w:rsidR="005B6DE2" w:rsidRPr="00B505C2">
        <w:rPr>
          <w:color w:val="C00000"/>
          <w:lang w:val="en-GB"/>
        </w:rPr>
        <w:t>Effects of herbivores on stability may be more apparent at the larger spatial scale because herbivores usually promote vegetation heterogen</w:t>
      </w:r>
      <w:r w:rsidR="004B60B5" w:rsidRPr="00B505C2">
        <w:rPr>
          <w:color w:val="C00000"/>
          <w:lang w:val="en-GB"/>
        </w:rPr>
        <w:t>e</w:t>
      </w:r>
      <w:r w:rsidR="005B6DE2" w:rsidRPr="00B505C2">
        <w:rPr>
          <w:color w:val="C00000"/>
          <w:lang w:val="en-GB"/>
        </w:rPr>
        <w:t xml:space="preserve">ity in the landscape </w:t>
      </w:r>
      <w:r w:rsidR="008A12FD" w:rsidRPr="00B505C2">
        <w:rPr>
          <w:color w:val="C00000"/>
          <w:lang w:val="en-GB"/>
        </w:rPr>
        <w:t>due to selective grazing</w:t>
      </w:r>
      <w:r w:rsidR="0000158D" w:rsidRPr="00B505C2">
        <w:rPr>
          <w:color w:val="C00000"/>
          <w:lang w:val="en-GB"/>
        </w:rPr>
        <w:t xml:space="preserve">, </w:t>
      </w:r>
      <w:r w:rsidR="008A12FD" w:rsidRPr="00B505C2">
        <w:rPr>
          <w:color w:val="C00000"/>
          <w:lang w:val="en-GB"/>
        </w:rPr>
        <w:t>trampling</w:t>
      </w:r>
      <w:r w:rsidR="0000158D" w:rsidRPr="00B505C2">
        <w:rPr>
          <w:color w:val="C00000"/>
          <w:lang w:val="en-GB"/>
        </w:rPr>
        <w:t>, localized deposition of urine and dung</w:t>
      </w:r>
      <w:r w:rsidR="008A12FD" w:rsidRPr="00B505C2">
        <w:rPr>
          <w:color w:val="C00000"/>
          <w:lang w:val="en-GB"/>
        </w:rPr>
        <w:t xml:space="preserve"> </w:t>
      </w:r>
      <w:r w:rsidR="004939BD" w:rsidRPr="00B505C2">
        <w:rPr>
          <w:color w:val="C00000"/>
          <w:lang w:val="fr-CH"/>
        </w:rPr>
        <w:fldChar w:fldCharType="begin" w:fldLock="1"/>
      </w:r>
      <w:r w:rsidR="00367E4A" w:rsidRPr="00B505C2">
        <w:rPr>
          <w:color w:val="C00000"/>
          <w:lang w:val="en-GB"/>
        </w:rPr>
        <w:instrText>ADDIN CSL_CITATION {"citationItems":[{"id":"ITEM-1","itemData":{"DOI":"10.1002/ecm.1259","ISSN":"15577015","author":[{"dropping-particle":"","family":"Howison","given":"Ruth A.","non-dropping-particle":"","parse-names":false,"suffix":""},{"dropping-particle":"","family":"Olff","given":"Han","non-dropping-particle":"","parse-names":false,"suffix":""},{"dropping-particle":"","family":"Koppel","given":"Johan","non-dropping-particle":"Van De","parse-names":false,"suffix":""},{"dropping-particle":"","family":"Smit","given":"Christian","non-dropping-particle":"","parse-names":false,"suffix":""}],"container-title":"Ecological Monographs","id":"ITEM-1","issue":"3","issued":{"date-parts":[["2017"]]},"page":"363-378","title":"Biotically driven vegetation mosaics in grazing ecosystems: the battle between bioturbation and biocompaction","type":"article-journal","volume":"87"},"uris":["http://www.mendeley.com/documents/?uuid=65c1db9f-d487-4730-93d7-7c9ae3723338"]},{"id":"ITEM-2","itemData":{"DOI":"10.1007/BF00131255","ISSN":"09212973","abstract":"Community heterogeneity in tallgrass prairie was analyzed at regional and local levels to assess the effects of disturbances on community structure at different spatial scales. The sites were part of NASA's First</w:instrText>
      </w:r>
      <w:r w:rsidR="00367E4A" w:rsidRPr="00B505C2">
        <w:rPr>
          <w:color w:val="C00000"/>
          <w:lang w:val="fr-CH"/>
        </w:rPr>
        <w:instrText xml:space="preserve"> ISLSCP Field Experiment (FIFE) in Kansas, and were located on grassland treatments that were undisturbed, and burned-only on Konze Prairie Research Natural Area, and grazed-only and grazed + burned on adjacent ranch land. Sites in grazed-only or grazed + burned treatments were less similar to each other, on a regional scale (15 × 15 km), than were burned-only or undisturbed sites. Grazing reduced the cover of dominant species, making space available for the establishment of immigrants from the region. Each site was different because of establishment by different species from the large regional species pool</w:instrText>
      </w:r>
      <w:r w:rsidR="00367E4A" w:rsidRPr="00B505C2">
        <w:rPr>
          <w:color w:val="C00000"/>
          <w:lang w:val="en-GB"/>
        </w:rPr>
        <w:instrText>. At the local scale (0.1 ha), the most homogeneous treatments were those that were most heterogeneous at the regional scale. Undisturbed treatments at the local scale were the most heterogeneous compared to sites under other treatments. Therefore, regional responses to disturbances were more variable than local responses, and were not predictable from within-site analyses. © 1992 SPB Academic Publishing bv.","author":[{"dropping-particle":"","family":"Glenn","given":"Susan M.","non-dropping-particle":"","parse-names":false,"suffix":""},{"dropping-particle":"","family":"Collins","given":"Scott L.","non-dropping-particle":"","parse-names":false,"suffix":""},{"dropping-particle":"","family":"Gibson","given":"David J.","non-dropping-particle":"","parse-names":false,"suffix":""}],"container-title":"Landscape Ecology","id":"ITEM-2","issue":"4","issued":{"date-parts":[["1992"]]},"page":"243-251","title":"Disturbances in tallgrass prairie: local and regional effects on community heterogeneity","type":"article-journal","volume":"7"},"uris":["http://www.mendeley.com/documents/?uuid=b5fbe7d5-0f90-45d2-95cd-ae30e87c9389"]}],"mendeley":{"formattedCitation":"(Glenn &lt;i&gt;et al.&lt;/i&gt; 1992; Howison &lt;i&gt;et al.&lt;/i&gt; 2017)","plainTextFormattedCitation":"(Glenn et al. 1992; Howison et al. 2017)","previouslyFormattedCitation":"(Glenn &lt;i&gt;et al.&lt;/i&gt; 1992; Howison &lt;i&gt;et al.&lt;/i&gt; 2017)"},"properties":{"noteIndex":0},"schema":"https://github.com/citation-style-language/schema/raw/master/csl-citation.json"}</w:instrText>
      </w:r>
      <w:r w:rsidR="004939BD" w:rsidRPr="00B505C2">
        <w:rPr>
          <w:color w:val="C00000"/>
          <w:lang w:val="fr-CH"/>
        </w:rPr>
        <w:fldChar w:fldCharType="separate"/>
      </w:r>
      <w:r w:rsidR="004939BD" w:rsidRPr="00B505C2">
        <w:rPr>
          <w:noProof/>
          <w:color w:val="C00000"/>
          <w:lang w:val="en-GB"/>
        </w:rPr>
        <w:t xml:space="preserve">(Glenn </w:t>
      </w:r>
      <w:r w:rsidR="004939BD" w:rsidRPr="00B505C2">
        <w:rPr>
          <w:i/>
          <w:noProof/>
          <w:color w:val="C00000"/>
          <w:lang w:val="en-GB"/>
        </w:rPr>
        <w:t>et al.</w:t>
      </w:r>
      <w:r w:rsidR="004939BD" w:rsidRPr="00B505C2">
        <w:rPr>
          <w:noProof/>
          <w:color w:val="C00000"/>
          <w:lang w:val="en-GB"/>
        </w:rPr>
        <w:t xml:space="preserve"> 1992; Howison </w:t>
      </w:r>
      <w:r w:rsidR="004939BD" w:rsidRPr="00B505C2">
        <w:rPr>
          <w:i/>
          <w:noProof/>
          <w:color w:val="C00000"/>
          <w:lang w:val="en-GB"/>
        </w:rPr>
        <w:t>et al.</w:t>
      </w:r>
      <w:r w:rsidR="004939BD" w:rsidRPr="00B505C2">
        <w:rPr>
          <w:noProof/>
          <w:color w:val="C00000"/>
          <w:lang w:val="en-GB"/>
        </w:rPr>
        <w:t xml:space="preserve"> 2017)</w:t>
      </w:r>
      <w:r w:rsidR="004939BD" w:rsidRPr="00B505C2">
        <w:rPr>
          <w:color w:val="C00000"/>
          <w:lang w:val="fr-CH"/>
        </w:rPr>
        <w:fldChar w:fldCharType="end"/>
      </w:r>
      <w:r w:rsidR="005B6DE2" w:rsidRPr="00B505C2">
        <w:rPr>
          <w:color w:val="C00000"/>
          <w:lang w:val="en-GB"/>
        </w:rPr>
        <w:t xml:space="preserve">. </w:t>
      </w:r>
      <w:r w:rsidR="0047254A" w:rsidRPr="00B505C2">
        <w:t xml:space="preserve">However, </w:t>
      </w:r>
      <w:r w:rsidRPr="00B505C2">
        <w:t xml:space="preserve">to our knowledge, </w:t>
      </w:r>
      <w:r w:rsidR="0047254A" w:rsidRPr="00B505C2">
        <w:t xml:space="preserve">no study has investigated </w:t>
      </w:r>
      <w:r w:rsidR="00A34C79" w:rsidRPr="00B505C2">
        <w:rPr>
          <w:color w:val="C00000"/>
        </w:rPr>
        <w:t>how</w:t>
      </w:r>
      <w:r w:rsidR="0047254A" w:rsidRPr="00B505C2">
        <w:rPr>
          <w:color w:val="C00000"/>
        </w:rPr>
        <w:t xml:space="preserve"> </w:t>
      </w:r>
      <w:r w:rsidR="0047254A" w:rsidRPr="00B505C2">
        <w:t xml:space="preserve">nutrients and </w:t>
      </w:r>
      <w:r w:rsidR="0047254A" w:rsidRPr="00B505C2">
        <w:rPr>
          <w:color w:val="C00000"/>
        </w:rPr>
        <w:t xml:space="preserve">herbivores </w:t>
      </w:r>
      <w:r w:rsidR="007E40D0" w:rsidRPr="00B505C2">
        <w:rPr>
          <w:color w:val="C00000"/>
        </w:rPr>
        <w:t xml:space="preserve">jointly </w:t>
      </w:r>
      <w:r w:rsidR="0047254A" w:rsidRPr="00B505C2">
        <w:rPr>
          <w:color w:val="C00000"/>
        </w:rPr>
        <w:t xml:space="preserve">regulate grassland stability </w:t>
      </w:r>
      <w:r w:rsidR="00A34C79" w:rsidRPr="00B505C2">
        <w:rPr>
          <w:color w:val="C00000"/>
        </w:rPr>
        <w:t>across</w:t>
      </w:r>
      <w:r w:rsidR="0047254A" w:rsidRPr="00B505C2">
        <w:rPr>
          <w:color w:val="C00000"/>
        </w:rPr>
        <w:t xml:space="preserve"> multiple spatial scales. </w:t>
      </w:r>
    </w:p>
    <w:p w14:paraId="2E8E8D4C" w14:textId="1BD1BCA4" w:rsidR="00F00240" w:rsidRPr="00B505C2" w:rsidRDefault="00E86247" w:rsidP="006A3EC3">
      <w:pPr>
        <w:spacing w:line="360" w:lineRule="auto"/>
        <w:rPr>
          <w:color w:val="C00000"/>
          <w:lang w:val="en-GB"/>
        </w:rPr>
      </w:pPr>
      <w:r w:rsidRPr="00B505C2">
        <w:rPr>
          <w:color w:val="C00000"/>
        </w:rPr>
        <w:lastRenderedPageBreak/>
        <w:t>C</w:t>
      </w:r>
      <w:r w:rsidR="00330E2E" w:rsidRPr="00B505C2">
        <w:rPr>
          <w:color w:val="C00000"/>
        </w:rPr>
        <w:t>onsiderable work</w:t>
      </w:r>
      <w:r w:rsidRPr="00B505C2">
        <w:rPr>
          <w:color w:val="C00000"/>
        </w:rPr>
        <w:t xml:space="preserve"> has been conducted to</w:t>
      </w:r>
      <w:r w:rsidR="00330E2E" w:rsidRPr="00B505C2">
        <w:rPr>
          <w:color w:val="C00000"/>
        </w:rPr>
        <w:t xml:space="preserve"> </w:t>
      </w:r>
      <w:r w:rsidR="00F47C9F" w:rsidRPr="00B505C2">
        <w:rPr>
          <w:color w:val="C00000"/>
        </w:rPr>
        <w:t xml:space="preserve">assess the joint effects of nutrients and herbivores on </w:t>
      </w:r>
      <w:r w:rsidR="00014151" w:rsidRPr="00B505C2">
        <w:rPr>
          <w:color w:val="C00000"/>
        </w:rPr>
        <w:t xml:space="preserve">grassland </w:t>
      </w:r>
      <w:r w:rsidR="00F47C9F" w:rsidRPr="00B505C2">
        <w:rPr>
          <w:color w:val="C00000"/>
        </w:rPr>
        <w:t>species richness</w:t>
      </w:r>
      <w:r w:rsidR="00551C60" w:rsidRPr="00B505C2">
        <w:rPr>
          <w:color w:val="C00000"/>
        </w:rPr>
        <w:t xml:space="preserve"> </w:t>
      </w:r>
      <w:r w:rsidR="004375A6" w:rsidRPr="00B505C2">
        <w:rPr>
          <w:color w:val="C00000"/>
        </w:rPr>
        <w:fldChar w:fldCharType="begin" w:fldLock="1"/>
      </w:r>
      <w:r w:rsidR="00276D44" w:rsidRPr="00B505C2">
        <w:rPr>
          <w:color w:val="C00000"/>
        </w:rPr>
        <w:instrText>ADDIN CSL_CITATION {"citationItems":[{"id":"ITEM-1","itemData":{"DOI":"10.1890/0012-9658(1998)079[2581:ROGIOP]2.0.CO;2","ISSN":"00129658","abstract":"To test the hypothesis that the impacts of grazers on plant species richness reverse under contrasting nutrient richness, we analyzed unpublished and published data from lake, stream, marine, grassland, and forest ecosystems. We analyzed data from 30 studies providing 44 comparisons of plant species richness under low vs. high grazing pressure in enriched or nutrient-rich and non-enriched or nutrient-poor ecosystems. All 19 comparisons from non-enriched or nutrient-poor ecosystems exhibited significantly lower species richness under high grazing than under low grazing. In contrast, 14 of 25 comparisons from enriched or nutrient-rich ecosystems showed significantly higher species richness under high grazing than under low grazing. However, nine of these 25 comparisons showed no significant impact of grazers on species richness, while two comparisons showed declines in species richness under high grazing. Based on all the comparisons, plant species richness decreases with high grazing in nutrient-poor ecosystems, while it increases with high grazing in nutrient-rich ecosystems. Although nutrient-rich ecosystems seemed to produce more variable responses to grazers than did nutrient-poor ecosystems, in rare cases high grazing produced a decline in species richness in nutrient-rich environments. We suggest that species richness declines with high grazing in nutrient-poor ecosystems because a limitation of available resources prevents regrowth of species after grazing, which may not be the case in nutrient-rich ecosystems. It is also possible that an increase in species richness under high grazing in nutrient-rich ecosystems may be due to an increase in the dominance of inedible species. Our observation of a grazer reversal of plant species richness under contrasting nutrient richness may have important implications for management of species diversity.","author":[{"dropping-particle":"","family":"Proulx","given":"Marc","non-dropping-particle":"","parse-names":false,"suffix":""},{"dropping-particle":"","family":"Mazumder","given":"Asit","non-dropping-particle":"","parse-names":false,"suffix":""}],"container-title":"Ecology","id":"ITEM-1","issue":"8","issued":{"date-parts":[["1998","12","1"]]},"page":"2581-2592","publisher":"John Wiley &amp; Sons, Ltd","title":"Reversal of grazing impact on plant species richness in nutrient-poor vs. nutrient-rich ecosystems","type":"article-journal","volume":"79"},"uris":["http://www.mendeley.com/documents/?uuid=635d9aea-200e-32e6-8380-0a4ebc47a9bb"]},{"id":"ITEM-2","itemData":{"DOI":"10.1038/nature13144","ISBN":"0028-0836; 1476-4687","ISSN":"1476-4687","PMID":"24670649","abstract":"Nature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 H","non-dropping-particle":"","parse-names":false,"suffix":""},{"dropping-particle":"","family":"Pierre","given":"Kimberly J","non-dropping-particle":"La","parse-names":false,"suffix":""},{"dropping-particle":"","family":"Leakey","given":"Andrew D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H","non-dropping-particle":"","parse-names":false,"suffix":""}],"container-title":"Nature","id":"ITEM-2","issue":"7497","issued":{"date-parts":[["2014"]]},"page":"517-520","title":"Herbivores and nutrients control grassland plant diversity via light limitation","type":"article-journal","volume":"508"},"uris":["http://www.mendeley.com/documents/?uuid=004faa0a-3f76-4c93-b308-24a40ba7b6e0"]},{"id":"ITEM-3","itemData":{"DOI":"10.1038/nature00830","ISSN":"00280836","PMID":"12075351","abstract":"A key question in ecology is which factors control species diversity in a community. Two largely separate groups of ecologists have emphasized the importance of productivity or resource supply, and consumers or physical disturbance, respectively. These variables show unimodal relationships with diversity when manipulated in isolation. Recent multivariate models, however, predict that these factors interact, such that the disturbance-diversity relationship depends on productivity, and vice versa. We tested these models in marine food webs, using field manipulations of nutrient resources and consumer pressure on rocky shores of contrasting productivity. Here we show that the effects of consumers and nutrients on diversity consistently depend on each other, and that the direction of their effects and peak diversity shift between sites of low and high productivity. Factorial meta-analysis of published experiments confirms these results across widely varying aquatic communities. Furthermore, our experiments demonstrate that these patterns extend to important ecosystem functions such as carbon storage and nitrogen retention. This suggests that human impacts on nutrient supply and food-web structure have strong and inter-dependent effects on species diversity and ecosystem functioning, and must therefore be managed together.","author":[{"dropping-particle":"","family":"Worm","given":"Boris","non-dropping-particle":"","parse-names":false,"suffix":""},{"dropping-particle":"","family":"Lotze","given":"Heike K.","non-dropping-particle":"","parse-names":false,"suffix":""},{"dropping-particle":"","family":"Hillebrand","given":"Helmut","non-dropping-particle":"","parse-names":false,"suffix":""},{"dropping-particle":"","family":"Sommer","given":"Ulrich","non-dropping-particle":"","parse-names":false,"suffix":""}],"container-title":"Nature","id":"ITEM-3","issue":"6891","issued":{"date-parts":[["2002"]]},"page":"848-851","title":"Consumer versus resource control of species diversity and ecosystem functioning","type":"article-journal","volume":"417"},"uris":["http://www.mendeley.com/documents/?uuid=566da786-382b-4f52-a3e9-f15817c11045"]},{"id":"ITEM-4","itemData":{"DOI":"10.1111/j.1461-0248.2006.00925.x","ISBN":"1461-023X","ISSN":"1461023X","PMID":"16796567","abstract":"Mammalian herbivores can have pronounced effects on plant diversity but are currently declining in many productive ecosystems through direct extirpation, habitat loss and fragmentation, while being simultaneously introduced as livestock in other, often unproductive, ecosystems that lacked such species during recent evolutionary times. The biodiversity consequences of these changes are still poorly understood. We experimentally separated the effects of primary productivity and herbivores of different body size on plant species richness across a 10-fold productivity gradient using a 7-year field experiment at seven grassland sites in North America and Europe. We show that assemblages including large herbivores increased plant diversity at higher productivity but decreased diversity at low productivity, while small herbivores did not have consistent effects along the productivity gradient. The recognition of these large-scale, cross-site patterns in herbivore effects is important for the development of appropriate biodiversity conservation strategies.","author":[{"dropping-particle":"","family":"Bakker","given":"Elisabeth S.","non-dropping-particle":"","parse-names":false,"suffix":""},{"dropping-particle":"","family":"Ritchie","given":"Mark E.","non-dropping-particle":"","parse-names":false,"suffix":""},{"dropping-particle":"","family":"Olff","given":"Han","non-dropping-particle":"","parse-names":false,"suffix":""},{"dropping-particle":"","family":"Milchunas","given":"Daniel G.","non-dropping-particle":"","parse-names":false,"suffix":""},{"dropping-particle":"","family":"Knops","given":"Johannes M.H. H","non-dropping-particle":"","parse-names":false,"suffix":""}],"container-title":"Ecology Letters","id":"ITEM-4","issue":"7","issued":{"date-parts":[["2006"]]},"page":"780-788","title":"Herbivore impact on grassland plant diversity depends on habitat productivity and herbivore size","type":"article-journal","volume":"9"},"uris":["http://www.mendeley.com/documents/?uuid=705da118-f1f1-424e-bbe9-c906bafd416b"]},{"id":"ITEM-5","itemData":{"author":[{"dropping-particle":"","family":"Alberti","given":"Juan","non-dropping-particle":"","parse-names":false,"suffix":""},{"dropping-particle":"","family":"Canepuccia","given":"Alejandro","non-dropping-particle":"","parse-names":false,"suffix":""},{"dropping-particle":"","family":"Pascual","given":"Jesús","non-dropping-particle":"","parse-names":false,"suffix":""},{"dropping-particle":"","family":"Pérez","given":"Claudio","non-dropping-particle":"","parse-names":false,"suffix":""},{"dropping-particle":"","family":"Iribame","given":"Oscar","non-dropping-particle":"","parse-names":false,"suffix":""}],"container-title":"Journal of Vegetation Science","id":"ITEM-5","issue":"2","issued":{"date-parts":[["2011"]]},"page":"216-224","title":"Joint control by rodent herbivory and nutrient availability of plant diversity in a salt marsh-salty steppe transition zone","type":"article-journal","volume":"22"},"uris":["http://www.mendeley.com/documents/?uuid=6c0981c4-da2d-42f0-bf6b-c633904f5fbe"]},{"id":"ITEM-6","itemData":{"DOI":"10.1073/pnas.0701918104","ISBN":"0027-8424","ISSN":"1091-6490","PMID":"17581875","abstract":"Consumer and resource control of diversity in plant communities have long been treated as alternative hypotheses. However, experimental and theoretical evidence suggests that herbivores and nutrient resources interactively regulate the number and relative abundance of coexisting plant species. Experiments have yielded divergent and often contradictory responses within and among ecosystems, and no effort has to date reconciled this empirical variation within a general framework. Using data from 274 experiments from marine, freshwater, and terrestrial ecosystems, we present a cross-system analysis of producer diversity responses to local manipulations of resource supply and/or herbivory. Effects of herbivory and fertilization on producer richness differed substantially between systems: (i) herbivores reduced species richness in freshwater but tended to increase richness in terrestrial systems; (ii) fertilization increased richness in freshwater systems but reduced richness on land. Fertilization consistently reduced evenness, whereas herbivores increased evenness only in marine and terrestrial ecosystems. Producer community evenness and ecosystem productivity mediated fertilization and herbivore effects on diversity across ecosystems. Herbivores increased producer richness in more productive habitats and in producer assemblages with low evenness. These same assemblages also showed the strongest reduction in richness with fertilization, whereas fertilization increased (and herbivory decreased) richness in producer assemblages with high evenness. Our study indicates that system productivity and producer evenness determine the direction and magnitude of top-down and bottom-up control of diversity and may reconcile divergent empirical results within and among ecosystems.","author":[{"dropping-particle":"","family":"Hillebrand","given":"Helmut","non-dropping-particle":"","parse-names":false,"suffix":""},{"dropping-particle":"","family":"Gruner","given":"Daniel S","non-dropping-particle":"","parse-names":false,"suffix":""},{"dropping-particle":"","family":"Borer","given":"Elizabeth T","non-dropping-particle":"","parse-names":false,"suffix":""},{"dropping-particle":"","family":"Bracken","given":"Matthew E S","non-dropping-particle":"","parse-names":false,"suffix":""},{"dropping-particle":"","family":"Cleland","given":"Elsa E","non-dropping-particle":"","parse-names":false,"suffix":""},{"dropping-particle":"","family":"Elser","given":"James J","non-dropping-particle":"","parse-names":false,"suffix":""},{"dropping-particle":"","family":"Harpole","given":"W Stanley","non-dropping-particle":"","parse-names":false,"suffix":""},{"dropping-particle":"","family":"Ngai","given":"Jacqueline T","non-dropping-particle":"","parse-names":false,"suffix":""},{"dropping-particle":"","family":"Seabloom","given":"Eric W","non-dropping-particle":"","parse-names":false,"suffix":""},{"dropping-particle":"","family":"Shurin","given":"Jonathan B","non-dropping-particle":"","parse-names":false,"suffix":""},{"dropping-particle":"","family":"Smith","given":"Jennifer E","non-dropping-particle":"","parse-names":false,"suffix":""}],"container-title":"Proceedings of the National Academy of Sciences","id":"ITEM-6","issue":"26","issued":{"date-parts":[["2007"]]},"page":"10904-9","title":"Consumer versus resource control of producer diversity depends on ecosystem type and producer community structure.","type":"article-journal","volume":"104"},"uris":["http://www.mendeley.com/documents/?uuid=7d3ad3af-23b5-42f9-8f47-12e31f318aa6"]},{"id":"ITEM-7","itemData":{"DOI":"10.1007/s00442-012-2433-6","ISSN":"00298549","abstract":"To predict the consequences of environmental change on the structure and composition of communities, it is necessary to also understand the regional drivers underlying the structuring of these communities. Here, we have taken a hypothesis-based approach to test the relative importance of niche versus neutral processes using niche overlap, species traits and population asynchrony in two crossed treatments of fertilization and grazing in an alpine meadow community. Our results suggested that the observed species biomass overlap was not significantly different between treatments of grazing, grazing × fertilization and grazer exclusion. In contrast, the species biomass overlap was higher than expected in fertilization treatments when grazers were excluded. On the one hand, we found no relationship between species traits and relative abundance in grazing, grazing × fertilization and grazer-exclusion treatments; on the other hand, mechanistic trait-based theory could be used to predict species relative abundance patterns in fertilization treatments when grazers were excluded. From grazing to fertilization, when grazers were excluded, there was a slight increase in species synchrony, which indicated that the complementary dynamic of species gradually changed from complete independence into synchronously fluctuating with increasing fertilization. Based on the above results, we concluded that stochastic and deterministic processes formed ends of a continuum from grazing to fertilization when grazers were excluded in an alpine meadow plant community, and the importance of niche differences between species in structuring grassland communities increased with increasing fertilization and decreased with grazing. © 2012 Springer-Verlag.","author":[{"dropping-particle":"","family":"Yang","given":"Zhongling","non-dropping-particle":"","parse-names":false,"suffix":""},{"dropping-particle":"","family":"Guo","given":"Hui","non-dropping-particle":"","parse-names":false,"suffix":""},{"dropping-particle":"","family":"Zhang","given":"Jiayang","non-dropping-particle":"","parse-names":false,"suffix":""},{"dropping-particle":"","family":"Du","given":"Guozhen","non-dropping-particle":"","parse-names":false,"suffix":""}],"container-title":"Oecologia","id":"ITEM-7","issue":"2","issued":{"date-parts":[["2013"]]},"page":"495-504","title":"Stochastic and deterministic processes together determine alpine meadow plant community composition on the Tibetan Plateau","type":"article-journal","volume":"171"},"uris":["http://www.mendeley.com/documents/?uuid=a95ef969-044d-4dfb-8ba6-c7a440218a85"]},{"id":"ITEM-8","itemData":{"DOI":"10.1890/14-1093.1","ISSN":"19395582","abstract":"Maintaining native biodiversity in grasslands requires management and mitigation of anthropogenic changes that have altered resource availability, grazing regimes, and community composition. In California (USA), high levels of atmospheric nitrogen (N) deposition have facilitated the invasion of exotic grasses, posing a threat to the diverse plant and insect communities endemic to serpentine grasslands. Cattle grazing has been employed to mitigate the consequences of exotic grass invasion, but the ecological effects of grazing in this system are not fully understood. To characterize the effects of realistic N deposition on serpentine plant communities and to evaluate the efficacy of grazing as a management tool, we performed a factorial experiment adding N and excluding large herbivores in California's largest serpentine grassland. Although we observed significant interannual variation in community composition related to climate in our six-year study, exotic cover was consistently and negatively correlated with native plant richness. Sustained low-level N addition did not influence plant community composition, but grazing reduced grass abundance while maintaining greater native forb cover, native plant diversity, and species richness in comparison to plots excluding large herbivores. Furthermore, grazing increased the temporal stability of plant communities by decreasing year-to-year variation in native forb cover, native plant diversity, and native species richness. Taken together, our findings demonstrate that moderate-intensity cattle grazing can be used to restrict the invasive potential of exotic grasses and maintain native plant communities in serpentine grasslands. We hypothesize that the reduced temporal variability in serpentine plant communities managed by grazing may directly benefit populations of the threatened Edith's Bay checkerspot butterfly (Euphydryas editha bayensis).","author":[{"dropping-particle":"","family":"Beck","given":"Jared J.","non-dropping-particle":"","parse-names":false,"suffix":""},{"dropping-particle":"","family":"Hernández","given":"Daniel L.","non-dropping-particle":"","parse-names":false,"suffix":""},{"dropping-particle":"","family":"Pasari","given":"Jae R.","non-dropping-particle":"","parse-names":false,"suffix":""},{"dropping-particle":"","family":"Zavaleta","given":"Erika S.","non-dropping-particle":"","parse-names":false,"suffix":""}],"container-title":"Ecological Applications","id":"ITEM-8","issue":"5","issued":{"date-parts":[["2015"]]},"page":"1259-1270","title":"Grazing maintains native plant diversity and promotes community stability in an annual grassland","type":"article-journal","volume":"25"},"uris":["http://www.mendeley.com/documents/?uuid=09eb4023-6b14-4059-8aab-490514cfc9e0"]},{"id":"ITEM-9","itemData":{"DOI":"10.1038/s41559-018-0696-y","ISSN":"2397-334X","abstract":"Herbivores alter plant biodiversity (species richness) in many of the world’s ecosystems, but the magnitude and the direction of herbivore effects on biodiversity vary widely within and among ecosystems. One current theory predicts that herbivores enhance plant biodiversity at high productivity but have the opposite effect at low productivity. Yet, empirical support for the importance of site productivity as a mediator of these herbivore impacts is equivocal. Here, we synthesize data from 252 large-herbivore exclusion studies, spanning a 20-fold range in site productivity, to test an alternative hypothesis—that herbivore-induced changes in the competitive environment determine the response of plant biodiversity to herbivory irrespective of productivity. Under this hypothesis, when herbivores reduce the abundance (biomass, cover) of dominant species (for example, because the dominant plant is palatable), additional resources become available to support new species, thereby increasing biodiversity. By contrast, if herbivores promote high dominance by increasing the abundance of herbivory-resistant, unpalatable species, then resource availability for other species decreases reducing biodiversity. We show that herbivore-induced change in dominance, independent of site productivity or precipitation (a proxy for productivity), is the best predictor of herbivore effects on biodiversity in grassland and savannah sites. Given that most herbaceous ecosystems are dominated by one or a few species, altering the competitive environment via herbivores or by other means may be an effective strategy for conserving biodiversity in grasslands and savannahs globally.","author":[{"dropping-particle":"","family":"Koerner","given":"Sally E.","non-dropping-particle":"","parse-names":false,"suffix":""},{"dropping-particle":"","family":"Smith","given":"Melinda D.","non-dropping-particle":"","parse-names":false,"suffix":""},{"dropping-particle":"","family":"Burkepile","given":"Deron E.","non-dropping-particle":"","parse-names":false,"suffix":""},{"dropping-particle":"","family":"Hanan","given":"Niall P.","non-dropping-particle":"","parse-names":false,"suffix":""},{"dropping-particle":"","family":"Avolio","given":"Meghan L.","non-dropping-particle":"","parse-names":false,"suffix":""},{"dropping-particle":"","family":"Collins","given":"Scott L.","non-dropping-particle":"","parse-names":false,"suffix":""},{"dropping-particle":"","family":"Knapp","given":"Alan K.","non-dropping-particle":"","parse-names":false,"suffix":""},{"dropping-particle":"","family":"Lemoine","given":"Nathan P.","non-dropping-particle":"","parse-names":false,"suffix":""},{"dropping-particle":"","family":"Forrestel","given":"Elisabeth J.","non-dropping-particle":"","parse-names":false,"suffix":""},{"dropping-particle":"","family":"Eby","given":"Stephanie","non-dropping-particle":"","parse-names":false,"suffix":""},{"dropping-particle":"","family":"Thompson","given":"Dave I.","non-dropping-particle":"","parse-names":false,"suffix":""},{"dropping-particle":"","family":"Aguado-Santacruz","given":"Gerardo A.","non-dropping-particle":"","parse-names":false,"suffix":""},{"dropping-particle":"","family":"Anderson","given":"John P.","non-dropping-particle":"","parse-names":false,"suffix":""},{"dropping-particle":"","family":"Anderson","given":"T. Michael","non-dropping-particle":"","parse-names":false,"suffix":""},{"dropping-particle":"","family":"Angassa","given":"Ayana","non-dropping-particle":"","parse-names":false,"suffix":""},{"dropping-particle":"","family":"Bagchi","given":"Sumanta","non-dropping-particle":"","parse-names":false,"suffix":""},{"dropping-particle":"","family":"Bakker","given":"Elisabeth S.","non-dropping-particle":"","parse-names":false,"suffix":""},{"dropping-particle":"","family":"Bastin","given":"Gary","non-dropping-particle":"","parse-names":false,"suffix":""},{"dropping-particle":"","family":"Baur","given":"Lauren E.","non-dropping-particle":"","parse-names":false,"suffix":""},{"dropping-particle":"","family":"Beard","given":"Karen H.","non-dropping-particle":"","parse-names":false,"suffix":""},{"dropping-particle":"","family":"Beever","given":"Erik A.","non-dropping-particle":"","parse-names":false,"suffix":""},{"dropping-particle":"","family":"Bohlen","given":"Patrick J.","non-dropping-particle":"","parse-names":false,"suffix":""},{"dropping-particle":"","family":"Boughton","given":"Elizabeth H.","non-dropping-particle":"","parse-names":false,"suffix":""},{"dropping-particle":"","family":"Canestro","given":"Don","non-dropping-particle":"","parse-names":false,"suffix":""},{"dropping-particle":"","family":"Cesa","given":"Ariela","non-dropping-particle":"","parse-names":false,"suffix":""},{"dropping-particle":"","family":"Chaneton","given":"Enrique","non-dropping-particle":"","parse-names":false,"suffix":""},{"dropping-particle":"","family":"Cheng","given":"Jimin","non-dropping-particle":"","parse-names":false,"suffix":""},{"dropping-particle":"","family":"D’Antonio","given":"Carla M.","non-dropping-particle":"","parse-names":false,"suffix":""},{"dropping-particle":"","family":"Deleglise","given":"Claire","non-dropping-particle":"","parse-names":false,"suffix":""},{"dropping-particle":"","family":"Dembélé","given":"Fadiala","non-dropping-particle":"","parse-names":false,"suffix":""},{"dropping-particle":"","family":"Dorrough","given":"Josh","non-dropping-particle":"","parse-names":false,"suffix":""},{"dropping-particle":"","family":"Eldridge","given":"David J.","non-dropping-particle":"","parse-names":false,"suffix":""},{"dropping-particle":"","family":"Fernandez-Going","given":"Barbara","non-dropping-particle":"","parse-names":false,"suffix":""},{"dropping-particle":"","family":"Fernández-Lugo","given":"Silvia","non-dropping-particle":"","parse-names":false,"suffix":""},{"dropping-particle":"","family":"Fraser","given":"Lauchlan H.","non-dropping-particle":"","parse-names":false,"suffix":""},{"dropping-particle":"","family":"Freedman","given":"Bill","non-dropping-particle":"","parse-names":false,"suffix":""},{"dropping-particle":"","family":"García-Salgado","given":"Gonzalo","non-dropping-particle":"","parse-names":false,"suffix":""},{"dropping-particle":"","family":"Goheen","given":"Jacob R.","non-dropping-particle":"","parse-names":false,"suffix":""},{"dropping-particle":"","family":"Guo","given":"Liang","non-dropping-particle":"","parse-names":false,"suffix":""},{"dropping-particle":"","family":"Husheer","given":"Sean","non-dropping-particle":"","parse-names":false,"suffix":""},{"dropping-particle":"","family":"Karembé","given":"Moussa","non-dropping-particle":"","parse-names":false,"suffix":""},{"dropping-particle":"","family":"Knops","given":"Johannes M. H.","non-dropping-particle":"","parse-names":false,"suffix":""},{"dropping-particle":"","family":"Kraaij","given":"Tineke","non-dropping-particle":"","parse-names":false,"suffix":""},{"dropping-particle":"","family":"Kulmatiski","given":"Andrew","non-dropping-particle":"","parse-names":false,"suffix":""},{"dropping-particle":"","family":"Kytöviita","given":"Minna-Maarit","non-dropping-particle":"","parse-names":false,"suffix":""},{"dropping-particle":"","family":"Lezama","given":"Felipe","non-dropping-particle":"","parse-names":false,"suffix":""},{"dropping-particle":"","family":"Loucougaray","given":"Gregory","non-dropping-particle":"","parse-names":false,"suffix":""},{"dropping-particle":"","family":"Loydi","given":"Alejandro","non-dropping-particle":"","parse-names":false,"suffix":""},{"dropping-particle":"","family":"Milchunas","given":"Dan G.","non-dropping-particle":"","parse-names":false,"suffix":""},{"dropping-particle":"","family":"Milton","given":"Suzanne J.","non-dropping-particle":"","parse-names":false,"suffix":""},{"dropping-particle":"","family":"Morgan","given":"John W.","non-dropping-particle":"","parse-names":false,"suffix":""},{"dropping-particle":"","family":"Moxham","given":"Claire","non-dropping-particle":"","parse-names":false,"suffix":""},{"dropping-particle":"","family":"Nehring","given":"Kyle C.","non-dropping-particle":"","parse-names":false,"suffix":""},{"dropping-particle":"","family":"Olff","given":"Han","non-dropping-particle":"","parse-names":false,"suffix":""},{"dropping-particle":"","family":"Palmer","given":"Todd M.","non-dropping-particle":"","parse-names":false,"suffix":""},{"dropping-particle":"","family":"Rebollo","given":"Salvador","non-dropping-particle":"","parse-names":false,"suffix":""},{"dropping-particle":"","family":"Riginos","given":"Corinna","non-dropping-particle":"","parse-names":false,"suffix":""},{"dropping-particle":"","family":"Risch","given":"Anita C.","non-dropping-particle":"","parse-names":false,"suffix":""},{"dropping-particle":"","family":"Rueda","given":"Marta","non-dropping-particle":"","parse-names":false,"suffix":""},{"dropping-particle":"","family":"Sankaran","given":"Mahesh","non-dropping-particle":"","parse-names":false,"suffix":""},{"dropping-particle":"","family":"Sasaki","given":"Takehiro","non-dropping-particle":"","parse-names":false,"suffix":""},{"dropping-particle":"","family":"Schoenecker","given":"Kathryn A.","non-dropping-particle":"","parse-names":false,"suffix":""},{"dropping-particle":"","family":"Schultz","given":"Nick L.","non-dropping-particle":"","parse-names":false,"suffix":""},{"dropping-particle":"","family":"Schütz","given":"Martin","non-dropping-particle":"","parse-names":false,"suffix":""},{"dropping-particle":"","family":"Schwabe","given":"Angelika","non-dropping-particle":"","parse-names":false,"suffix":""},{"dropping-particle":"","family":"Siebert","given":"Frances","non-dropping-particle":"","parse-names":false,"suffix":""},{"dropping-particle":"","family":"Smit","given":"Christian","non-dropping-particle":"","parse-names":false,"suffix":""},{"dropping-particle":"","family":"Stahlheber","given":"Karen A.","non-dropping-particle":"","parse-names":false,"suffix":""},{"dropping-particle":"","family":"Storm","given":"Christian","non-dropping-particle":"","parse-names":false,"suffix":""},{"dropping-particle":"","family":"Strong","given":"Dustin J.","non-dropping-particle":"","parse-names":false,"suffix":""},{"dropping-particle":"","family":"Su","given":"Jishuai","non-dropping-particle":"","parse-names":false,"suffix":""},{"dropping-particle":"V.","family":"Tiruvaimozhi","given":"Yadugiri","non-dropping-particle":"","parse-names":false,"suffix":""},{"dropping-particle":"","family":"Tyler","given":"Claudia","non-dropping-particle":"","parse-names":false,"suffix":""},{"dropping-particle":"","family":"Val","given":"James","non-dropping-particle":"","parse-names":false,"suffix":""},{"dropping-particle":"","family":"Vandegehuchte","given":"Martijn L.","non-dropping-particle":"","parse-names":false,"suffix":""},{"dropping-particle":"","family":"Veblen","given":"Kari E.","non-dropping-particle":"","parse-names":false,"suffix":""},{"dropping-particle":"","family":"Vermeire","given":"Lance T.","non-dropping-particle":"","parse-names":false,"suffix":""},{"dropping-particle":"","family":"Ward","given":"David","non-dropping-particle":"","parse-names":false,"suffix":""},{"dropping-particle":"","family":"Wu","given":"Jianshuang","non-dropping-particle":"","parse-names":false,"suffix":""},{"dropping-particle":"","family":"Young","given":"Truman P.","non-dropping-particle":"","parse-names":false,"suffix":""},{"dropping-particle":"","family":"Yu","given":"Qiang","non-dropping-particle":"","parse-names":false,"suffix":""},{"dropping-particle":"","family":"Zelikova","given":"Tamara Jane","non-dropping-particle":"","parse-names":false,"suffix":""}],"container-title":"Nature Ecology &amp; Evolution","id":"ITEM-9","issued":{"date-parts":[["2018"]]},"page":"1925-1932","title":"Change in dominance determines herbivore effects on plant biodiversity","type":"article-journal","volume":"2"},"uris":["http://www.mendeley.com/documents/?uuid=1b8c6de3-5871-469f-9bfe-1df464905ef0"]},{"id":"ITEM-10","itemData":{"DOI":"10.1007/s00442-009-1504-9","ISSN":"00298549","abstract":"Increasing evidence has shown that nutrients and consumers interact to control primary productivity in natural systems, but how abiotic stress affects this interaction is unclear. Moreover, while herbivores can strongly impact zonation patterns in a variety of systems, there are few examples of this in salt marshes. We evaluated the effect of nutrients and herbivores on the productivity and distribution of the cordgrass Spartinadensiflora along an intertidal stress gradient, in a Southwestern Atlantic salt marsh. We characterized abiotic stresses (salinity, ammonium concentration, and anoxia) and manipulated nutrients and the presence of the herbivorous crab Neohelice (Chasmagnathus) granulata, at different tidal heights with a factorial experiment. Abiotic stress increased at both ends of the tidal gradient. Salinity and anoxia were highest at the upper and lower edge of the intertidal, respectively. Nutrients and herbivory interacted to control cordgrass biomass, but their relative importance varied with environmental context. Herbivory increased at lower tidal heights to the point that cordgrass transplants onto bare mud substrate were entirely consumed unless crabs were excluded, while nutrients were most important where abiotic stress was reduced. Our results show how the impact of herbivores and nutrients on plant productivity can be dependent on environmental conditions and that the lower intertidal limits of marsh plants can be controlled by herbivory. © Springer-Verlag 2009.","author":[{"dropping-particle":"","family":"Alberti","given":"Juan","non-dropping-particle":"","parse-names":false,"suffix":""},{"dropping-particle":"","family":"Casariego","given":"Agustina Méndez","non-dropping-particle":"","parse-names":false,"suffix":""},{"dropping-particle":"","family":"Daleo","given":"Pedro","non-dropping-particle":"","parse-names":false,"suffix":""},{"dropping-particle":"","family":"Fanjul","given":"Eugenia","non-dropping-particle":"","parse-names":false,"suffix":""},{"dropping-particle":"","family":"Silliman","given":"Brian","non-dropping-particle":"","parse-names":false,"s</w:instrText>
      </w:r>
      <w:r w:rsidR="00276D44" w:rsidRPr="00B505C2">
        <w:rPr>
          <w:color w:val="C00000"/>
          <w:lang w:val="fr-CH"/>
        </w:rPr>
        <w:instrText>uffix":""},{"dropping-particle":"","family":"Bertness","given":"Mark","non-dropping-particle":"","parse-names":false,"suffix":""},{"dropping-particle":"","family":"Iribarne","given":"Oscar","non-dropping-particle":"","parse-names":false,"suffix":""}],"container-title":"Oecologia","id":"ITEM-10","issue":"1","issued":{"date-parts":[["2010"]]},"page":"181-191","title":"Abiotic stress mediates top-down and bottom-up control in a Southwestern Atlantic salt marsh","type":"article-journal","volume":"163"},"uris":["http://www.mendeley.com/documents/?uuid=7104713c-2e08-43d5-8dbf-727a7d17f2d3"]}],"mendeley":{"formattedCitation":"(Proulx &amp; Mazumder 1998; Worm &lt;i&gt;et al.&lt;/i&gt; 2002; Bakker &lt;i&gt;et al.&lt;/i&gt; 2006; Hillebrand &lt;i&gt;et al.&lt;/i&gt; 2007; Alberti &lt;i&gt;et al.&lt;/i&gt; 2010, 2011a; Yang &lt;i&gt;et al.&lt;/i&gt; 2013; Borer &lt;i&gt;et al.&lt;/i&gt; 2014b; Beck &lt;i&gt;et al.&lt;/i&gt; 2015; Koerner &lt;i&gt;et al.&lt;/i&gt; 2018)","plainTextFormattedCitation":"(Proulx &amp; Mazumder 1998; Worm et al. 2002; Bakker et al. 2006; Hillebrand et al. 2007; Alberti et al. 2010, 2011a; Yang et al. 2013; Borer et al. 2014b; Beck et al. 2015; Koerner et al. 2018)","previouslyFormattedCitation":"(Proulx &amp; Mazumder 1998; Worm &lt;i&gt;et al.&lt;/i&gt; 2002; Bakker &lt;i&gt;et al.&lt;/i&gt; 2006; Hillebrand &lt;i&gt;et al.&lt;/i&gt; 2007; Alberti &lt;i&gt;et al.&lt;/i&gt; 2010, 2011a; Yang &lt;i&gt;et al.&lt;/i&gt; 2013; Borer &lt;i&gt;et al.&lt;/i&gt; 2014b; Beck &lt;i&gt;et al.&lt;/i&gt; 2015; Koerner &lt;i&gt;et al.&lt;/i&gt; 2018)"},"properties":{"noteIndex":0},"schema":"https://github.com/citation-style-language/schema/raw/master/csl-citation.json"}</w:instrText>
      </w:r>
      <w:r w:rsidR="004375A6" w:rsidRPr="00B505C2">
        <w:rPr>
          <w:color w:val="C00000"/>
        </w:rPr>
        <w:fldChar w:fldCharType="separate"/>
      </w:r>
      <w:r w:rsidR="004375A6" w:rsidRPr="00B505C2">
        <w:rPr>
          <w:noProof/>
          <w:color w:val="C00000"/>
          <w:lang w:val="fr-CH"/>
        </w:rPr>
        <w:t xml:space="preserve">(Proulx &amp; Mazumder 1998; Worm </w:t>
      </w:r>
      <w:r w:rsidR="004375A6" w:rsidRPr="00B505C2">
        <w:rPr>
          <w:i/>
          <w:noProof/>
          <w:color w:val="C00000"/>
          <w:lang w:val="fr-CH"/>
        </w:rPr>
        <w:t>et al.</w:t>
      </w:r>
      <w:r w:rsidR="004375A6" w:rsidRPr="00B505C2">
        <w:rPr>
          <w:noProof/>
          <w:color w:val="C00000"/>
          <w:lang w:val="fr-CH"/>
        </w:rPr>
        <w:t xml:space="preserve"> 2002; Bakker </w:t>
      </w:r>
      <w:r w:rsidR="004375A6" w:rsidRPr="00B505C2">
        <w:rPr>
          <w:i/>
          <w:noProof/>
          <w:color w:val="C00000"/>
          <w:lang w:val="fr-CH"/>
        </w:rPr>
        <w:t>et al.</w:t>
      </w:r>
      <w:r w:rsidR="004375A6" w:rsidRPr="00B505C2">
        <w:rPr>
          <w:noProof/>
          <w:color w:val="C00000"/>
          <w:lang w:val="fr-CH"/>
        </w:rPr>
        <w:t xml:space="preserve"> 2006; Hillebrand </w:t>
      </w:r>
      <w:r w:rsidR="004375A6" w:rsidRPr="00B505C2">
        <w:rPr>
          <w:i/>
          <w:noProof/>
          <w:color w:val="C00000"/>
          <w:lang w:val="fr-CH"/>
        </w:rPr>
        <w:t>et al.</w:t>
      </w:r>
      <w:r w:rsidR="004375A6" w:rsidRPr="00B505C2">
        <w:rPr>
          <w:noProof/>
          <w:color w:val="C00000"/>
          <w:lang w:val="fr-CH"/>
        </w:rPr>
        <w:t xml:space="preserve"> 2007; Alberti </w:t>
      </w:r>
      <w:r w:rsidR="004375A6" w:rsidRPr="00B505C2">
        <w:rPr>
          <w:i/>
          <w:noProof/>
          <w:color w:val="C00000"/>
          <w:lang w:val="fr-CH"/>
        </w:rPr>
        <w:t>et al.</w:t>
      </w:r>
      <w:r w:rsidR="004375A6" w:rsidRPr="00B505C2">
        <w:rPr>
          <w:noProof/>
          <w:color w:val="C00000"/>
          <w:lang w:val="fr-CH"/>
        </w:rPr>
        <w:t xml:space="preserve"> 2010, 2011; Yang </w:t>
      </w:r>
      <w:r w:rsidR="004375A6" w:rsidRPr="00B505C2">
        <w:rPr>
          <w:i/>
          <w:noProof/>
          <w:color w:val="C00000"/>
          <w:lang w:val="fr-CH"/>
        </w:rPr>
        <w:t>et al.</w:t>
      </w:r>
      <w:r w:rsidR="004375A6" w:rsidRPr="00B505C2">
        <w:rPr>
          <w:noProof/>
          <w:color w:val="C00000"/>
          <w:lang w:val="fr-CH"/>
        </w:rPr>
        <w:t xml:space="preserve"> 2013; Borer </w:t>
      </w:r>
      <w:r w:rsidR="004375A6" w:rsidRPr="00B505C2">
        <w:rPr>
          <w:i/>
          <w:noProof/>
          <w:color w:val="C00000"/>
          <w:lang w:val="fr-CH"/>
        </w:rPr>
        <w:t>et al.</w:t>
      </w:r>
      <w:r w:rsidR="004375A6" w:rsidRPr="00B505C2">
        <w:rPr>
          <w:noProof/>
          <w:color w:val="C00000"/>
          <w:lang w:val="fr-CH"/>
        </w:rPr>
        <w:t xml:space="preserve"> 2014b; Beck </w:t>
      </w:r>
      <w:r w:rsidR="004375A6" w:rsidRPr="00B505C2">
        <w:rPr>
          <w:i/>
          <w:noProof/>
          <w:color w:val="C00000"/>
          <w:lang w:val="fr-CH"/>
        </w:rPr>
        <w:t>et al.</w:t>
      </w:r>
      <w:r w:rsidR="004375A6" w:rsidRPr="00B505C2">
        <w:rPr>
          <w:noProof/>
          <w:color w:val="C00000"/>
          <w:lang w:val="fr-CH"/>
        </w:rPr>
        <w:t xml:space="preserve"> 2015; Koerner </w:t>
      </w:r>
      <w:r w:rsidR="004375A6" w:rsidRPr="00B505C2">
        <w:rPr>
          <w:i/>
          <w:noProof/>
          <w:color w:val="C00000"/>
          <w:lang w:val="fr-CH"/>
        </w:rPr>
        <w:t>et al.</w:t>
      </w:r>
      <w:r w:rsidR="004375A6" w:rsidRPr="00B505C2">
        <w:rPr>
          <w:noProof/>
          <w:color w:val="C00000"/>
          <w:lang w:val="fr-CH"/>
        </w:rPr>
        <w:t xml:space="preserve"> 2018)</w:t>
      </w:r>
      <w:r w:rsidR="004375A6" w:rsidRPr="00B505C2">
        <w:rPr>
          <w:color w:val="C00000"/>
        </w:rPr>
        <w:fldChar w:fldCharType="end"/>
      </w:r>
      <w:r w:rsidR="0006418D" w:rsidRPr="00B505C2">
        <w:rPr>
          <w:color w:val="C00000"/>
          <w:lang w:val="fr-CH"/>
        </w:rPr>
        <w:t>,</w:t>
      </w:r>
      <w:r w:rsidR="00F47C9F" w:rsidRPr="00B505C2">
        <w:rPr>
          <w:color w:val="C00000"/>
          <w:lang w:val="fr-CH"/>
        </w:rPr>
        <w:t xml:space="preserve"> </w:t>
      </w:r>
      <w:proofErr w:type="spellStart"/>
      <w:r w:rsidR="00062C27">
        <w:rPr>
          <w:color w:val="C00000"/>
          <w:lang w:val="fr-CH"/>
        </w:rPr>
        <w:t>community</w:t>
      </w:r>
      <w:proofErr w:type="spellEnd"/>
      <w:r w:rsidR="00062C27">
        <w:rPr>
          <w:color w:val="C00000"/>
          <w:lang w:val="fr-CH"/>
        </w:rPr>
        <w:t xml:space="preserve"> </w:t>
      </w:r>
      <w:proofErr w:type="spellStart"/>
      <w:r w:rsidR="00F47C9F" w:rsidRPr="00B505C2">
        <w:rPr>
          <w:color w:val="C00000"/>
          <w:lang w:val="fr-CH"/>
        </w:rPr>
        <w:t>evenness</w:t>
      </w:r>
      <w:proofErr w:type="spellEnd"/>
      <w:r w:rsidR="002445C1" w:rsidRPr="00B505C2">
        <w:rPr>
          <w:color w:val="C00000"/>
          <w:lang w:val="fr-CH"/>
        </w:rPr>
        <w:t xml:space="preserve"> </w:t>
      </w:r>
      <w:r w:rsidR="004400BB" w:rsidRPr="00B505C2">
        <w:rPr>
          <w:color w:val="C00000"/>
        </w:rPr>
        <w:fldChar w:fldCharType="begin" w:fldLock="1"/>
      </w:r>
      <w:r w:rsidR="00EF698D" w:rsidRPr="00B505C2">
        <w:rPr>
          <w:color w:val="C00000"/>
          <w:lang w:val="fr-CH"/>
        </w:rPr>
        <w:instrText>ADDIN CSL_CITATION {"citationItems":[{"id":"ITEM-1","itemData":{"DOI":"10.1073/pnas.0701918104","ISBN":"0027-8424","ISSN":"1091-6490","PMID":"17581875","abstract":"Consumer and resource control of diversity in plant communities have long been treated as alternative hypotheses. However, experimental and theoretical evidence suggests that herbivores and nutrient resources interactively regulate the number and relative abundance of coexisting plant species. Experiments have yielded divergent and often contradictory responses within and among ecosystems, and no effort has to date reconciled this empirical variation within a general framework. Using data from 274 experiments from marine, freshwater, and terrestrial ecosystems, we present a cross-system analysis of producer diversity responses to local manipulations of resource supply and/or herbivory. Effects of herbivory and fertilization on producer richness differed substantially between systems: (i) herbivores reduced species richness in freshwater but tended to increase richness in terrestrial systems; (ii) fertilization increased richness in freshwater systems but reduced richness on land. Fertilization consistently reduced evenness, whereas herbivores increased evenness only in marine and terrestrial ecosystems. Producer community evenness and eco</w:instrText>
      </w:r>
      <w:r w:rsidR="00EF698D" w:rsidRPr="00B505C2">
        <w:rPr>
          <w:color w:val="C00000"/>
        </w:rPr>
        <w:instrText>system productivity mediated fertilization and herbivore effects on diversity across ecosystems. Herbivores increased producer richness in more productive habitats and in producer assemblages with low evenness. These same assemblages also showed the strongest reduction in richness with fertilization, whereas fertilization increased (and herbivory decreased) richness in producer assemblages with high evenness. Our study indicates that system productivity and producer evenness determine the direction and magnitude of top-down and bottom-up control of diversity and may reconcile divergent empirical results within and among ecosystems.","author":[{"dropping-particle":"","family":"Hillebrand","given":"Helmut","non-dropping-particle":"","parse-names":false,"suffix":""},{"dropping-particle":"","family":"Gruner","given":"Daniel S","non-dropping-particle":"","parse-names":false,"suffix":""},{"dropping-particle":"","family":"Borer","given":"Elizabeth T","non-dropping-particle":"","parse-names":false,"suffix":""},{"dropping-particle":"","family":"Bracken","given":"Matthew E S","non-dropping-particle":"","parse-names":false,"suffix":""},{"dropping-particle":"","family":"Cleland","given":"Elsa E","non-dropping-particle":"","parse-names":false,"suffix":""},{"dropping-particle":"","family":"Elser","given":"James J","non-dropping-particle":"","parse-names":false,"suffix":""},{"dropping-particle":"","family":"Harpole","given":"W Stanley","non-dropping-particle":"","parse-names":false,"suffix":""},{"dropping-particle":"","family":"Ngai","given":"Jacqueline T","non-dropping-particle":"","parse-names":false,"suffix":""},{"dropping-particle":"","family":"Seabloom","given":"Eric W","non-dropping-particle":"","parse-names":false,"suffix":""},{"dropping-particle":"","family":"Shurin","given":"Jonathan B","non-dropping-particle":"","parse-names":false,"suffix":""},{"dropping-particle":"","family":"Smith","given":"Jennifer E","non-dropping-particle":"","parse-names":false,"suffix":""}],"container-title":"Proceedings of the National Academy of Sciences","id":"ITEM-1","issue":"26","issued":{"date-parts":[["2007"]]},"page":"10904-9","title":"Consumer versus resource control of producer diversity depends on ecosystem type and producer community structure.","type":"article-journal","volume":"104"},"uris":["http://www.mendeley.com/documents/?uuid=7d3ad3af-23b5-42f9-8f47-12e31f318aa6"]},{"id":"ITEM-2","itemData":{"DOI":"10.1038/s41559-018-0696-y","ISSN":"2397-334X","abstract":"Herbivores alter plant biodiversity (species richness) in many of the world’s ecosystems, but the magnitude and the direction of herbivore effects on biodiversity vary widely within and among ecosystems. One current theory predicts that herbivores enhance plant biodiversity at high productivity but have the opposite effect at low productivity. Yet, empirical support for the importance of site productivity as a mediator of these herbivore impacts is equivocal. Here, we synthesize data from 252 large-herbivore exclusion studies, spanning a 20-fold range in site productivity, to test an alternative hypothesis—that herbivore-induced changes in the competitive environment determine the response of plant biodiversity to herbivory irrespective of productivity. Under this hypothesis, when herbivores reduce the abundance (biomass, cover) of dominant species (for example, because the dominant plant is palatable), additional resources become available to support new species, thereby increasing biodiversity. By contrast, if herbivores promote high dominance by increasing the abundance of herbivory-resistant, unpalatable species, then resource availability for other species decreases reducing biodiversity. We show that herbivore-induced change in dominance, independent of site productivity or precipitation (a proxy for productivity), is the best predictor of herbivore effects on biodiversity in grassland and savannah sites. Given that most herbaceous ecosystems are dominated by one or a few species, altering the competitive environment via herbivores or by other means may be an effective strategy for conserving biodiversity in grasslands and savannahs globally.","author":[{"dropping-particle":"","family":"Koerner","given":"Sally E.","non-dropping-particle":"","parse-names":false,"suffix":""},{"dropping-particle":"","family":"Smith","given":"Melinda D.","non-dropping-particle":"","parse-names":false,"suffix":""},{"dropping-particle":"","family":"Burkepile","given":"Deron E.","non-dropping-particle":"","parse-names":false,"suffix":""},{"dropping-particle":"","family":"Hanan","given":"Niall P.","non-dropping-particle":"","parse-names":false,"suffix":""},{"dropping-particle":"","family":"Avolio","given":"Meghan L.","non-dropping-particle":"","parse-names":false,"suffix":""},{"dropping-particle":"","family":"Collins","given":"Scott L.","non-dropping-particle":"","parse-names":false,"suffix":""},{"dropping-particle":"","family":"Knapp","given":"Alan K.","non-dropping-particle":"","parse-names":false,"suffix":""},{"dropping-particle":"","family":"Lemoine","given":"Nathan P.","non-dropping-particle":"","parse-names":false,"suffix":""},{"dropping-particle":"","family":"Forrestel","given":"Elisabeth J.","non-dropping-particle":"","parse-names":false,"suffix":""},{"dropping-particle":"","family":"Eby","given":"Stephanie","non-dropping-particle":"","parse-names":false,"suffix":""},{"dropping-particle":"","family":"Thompson","given":"Dave I.","non-dropping-particle":"","parse-names":false,"suffix":""},{"dropping-particle":"","family":"Aguado-Santacruz","given":"Gerardo A.","non-dropping-particle":"","parse-names":false,"suffix":""},{"dropping-particle":"","family":"Anderson","given":"John P.","non-dropping-particle":"","parse-names":false,"suffix":""},{"dropping-particle":"","family":"Anderson","given":"T. Michael","non-dropping-particle":"","parse-names":false,"suffix":""},{"dropping-particle":"","family":"Angassa","given":"Ayana","non-dropping-particle":"","parse-names":false,"suffix":""},{"dropping-particle":"","family":"Bagchi","given":"Sumanta","non-dropping-particle":"","parse-names":false,"suffix":""},{"dropping-particle":"","family":"Bakker","given":"Elisabeth S.","non-dropping-particle":"","parse-names":false,"suffix":""},{"dropping-particle":"","family":"Bastin","given":"Gary","non-dropping-particle":"","parse-names":false,"suffix":""},{"dropping-particle":"","family":"Baur","given":"Lauren E.","non-dropping-particle":"","parse-names":false,"suffix":""},{"dropping-particle":"","family":"Beard","given":"Karen H.","non-dropping-particle":"","parse-names":false,"suffix":""},{"dropping-particle":"","family":"Beever","given":"Erik A.","non-dropping-particle":"","parse-names":false,"suffix":""},{"dropping-particle":"","family":"Bohlen","given":"Patrick J.","non-dropping-particle":"","parse-names":false,"suffix":""},{"dropping-particle":"","family":"Boughton","given":"Elizabeth H.","non-dropping-particle":"","parse-names":false,"suffix":""},{"dropping-particle":"","family":"Canestro","given":"Don","non-dropping-particle":"","parse-names":false,"suffix":""},{"dropping-particle":"","family":"Cesa","given":"Ariela","non-dropping-particle":"","parse-names":false,"suffix":""},{"dropping-particle":"","family":"Chaneton","given":"Enrique","non-dropping-particle":"","parse-names":false,"suffix":""},{"dropping-particle":"","family":"Cheng","given":"Jimin","non-dropping-particle":"","parse-names":false,"suffix":""},{"dropping-particle":"","family":"D’Antonio","given":"Carla M.","non-dropping-particle":"","parse-names":false,"suffix":""},{"dropping-particle":"","family":"Deleglise","given":"Claire","non-dropping-particle":"","parse-names":false,"suffix":""},{"dropping-particle":"","family":"Dembélé","given":"Fadiala","non-dropping-particle":"","parse-names":false,"suffix":""},{"dropping-particle":"","family":"Dorrough","given":"Josh","non-dropping-particle":"","parse-names":false,"suffix":""},{"dropping-particle":"","family":"Eldridge","given":"David J.","non-dropping-particle":"","parse-names":false,"suffix":""},{"dropping-particle":"","family":"Fernandez-Going","given":"Barbara","non-dropping-particle":"","parse-names":false,"suffix":""},{"dropping-particle":"","family":"Fernández-Lugo","given":"Silvia","non-dropping-particle":"","parse-names":false,"suffix":""},{"dropping-particle":"","family":"Fraser","given":"Lauchlan H.","non-dropping-particle":"","parse-names":false,"suffix":""},{"dropping-particle":"","family":"Freedman","given":"Bill","non-dropping-particle":"","parse-names":false,"suffix":""},{"dropping-particle":"","family":"García-Salgado","given":"Gonzalo","non-dropping-particle":"","parse-names":false,"suffix":""},{"dropping-particle":"","family":"Goheen","given":"Jacob R.","non-dropping-particle":"","parse-names":false,"suffix":""},{"dropping-particle":"","family":"Guo","given":"Liang","non-dropping-particle":"","parse-names":false,"suffix":""},{"dropping-particle":"","family":"Husheer","given":"Sean","non-dropping-particle":"","parse-names":false,"suffix":""},{"dropping-particle":"","family":"Karembé","given":"Moussa","non-dropping-particle":"","parse-names":false,"suffix":""},{"dropping-particle":"","family":"Knops","given":"Johannes M. H.","non-dropping-particle":"","parse-names":false,"suffix":""},{"dropping-particle":"","family":"Kraaij","given":"Tineke","non-dropping-particle":"","parse-names":false,"suffix":""},{"dropping-particle":"","family":"Kulmatiski","given":"Andrew","non-dropping-particle":"","parse-names":false,"suffix":""},{"dropping-particle":"","family":"Kytöviita","given":"Minna-Maarit","non-dropping-particle":"","parse-names":false,"suffix":""},{"dropping-particle":"","family":"Lezama","given":"Felipe","non-dropping-particle":"","parse-names":false,"suffix":""},{"dropping-particle":"","family":"Loucougaray","given":"Gregory","non-dropping-particle":"","parse-names":false,"suffix":""},{"dropping-particle":"","family":"Loydi","given":"Alejandro","non-dropping-particle":"","parse-names":false,"suffix":""},{"dropping-particle":"","family":"Milchunas","given":"Dan G.","non-dropping-particle":"","parse-names":false,"suffix":""},{"dropping-particle":"","family":"Milton","given":"Suzanne J.","non-dropping-particle":"","parse-names":false,"suffix":""},{"dropping-particle":"","family":"Morgan","given":"John W.","non-dropping-particle":"","parse-names":false,"suffix":""},{"dropping-particle":"","family":"Moxham","given":"Claire","non-dropping-particle":"","parse-names":false,"suffix":""},{"dropping-particle":"","family":"Nehring","given":"Kyle C.","non-dropping-particle":"","parse-names":false,"suffix":""},{"dropping-particle":"","family":"Olff","given":"Han","non-dropping-particle":"","parse-names":false,"suffix":""},{"dropping-particle":"","family":"Palmer","given":"Todd M.","non-dropping-particle":"","parse-names":false,"suffix":""},{"dropping-particle":"","family":"Rebollo","given":"Salvador","non-dropping-particle":"","parse-names":false,"suffix":""},{"dropping-particle":"","family":"Riginos","given":"Corinna","non-dropping-particle":"","parse-names":false,"suffix":""},{"dropping-particle":"","family":"Risch","given":"Anita C.","non-dropping-particle":"","parse-names":false,"suffix":""},{"dropping-particle":"","family":"Rueda","given":"Marta","non-dropping-particle":"","parse-names":false,"suffix":""},{"dropping-particle":"","family":"Sankaran","given":"Mahesh","non-dropping-particle":"","parse-names":false,"suffix":""},{"dropping-particle":"","family":"Sasaki","given":"Takehiro","non-dropping-particle":"","parse-names":false,"suffix":""},{"dropping-particle":"","family":"Schoenecker","given":"Kathryn A.","non-dropping-particle":"","parse-names":false,"suffix":""},{"dropping-particle":"","family":"Schultz","given":"Nick L.","non-dropping-particle":"","parse-names":false,"suffix":""},{"dropping-particle":"","family":"Schütz","given":"Martin","non-dropping-particle":"","parse-names":false,"suffix":""},{"dropping-particle":"","family":"Schwabe","given":"Angelika","non-dropping-particle":"","parse-names":false,"suffix":""},{"dropping-particle":"","family":"Siebert","given":"Frances","non-dropping-particle":"","parse-names":false,"suffix":""},{"dropping-particle":"","family":"Smit","given":"Christian","non-dropping-particle":"","parse-names":false,"suffix":""},{"dropping-particle":"","family":"Stahlheber","given":"Karen A.","non-dropping-particle":"","parse-names":false,"suffix":""},{"dropping-particle":"","family":"Storm","given":"Christian","non-dropping-particle":"","parse-names":false,"suffix":""},{"dropping-particle":"","family":"Strong","given":"Dustin J.","non-dropping-particle":"","parse-names":false,"suffix":""},{"dropping-particle":"","family":"Su","given":"Jishuai","non-dropping-particle":"","parse-names":false,"suffix":""},{"dropping-particle":"V.","family":"Tiruvaimozhi","given":"Yadugiri","non-dropping-particle":"","parse-names":false,"suffix":""},{"dropping-particle":"","family":"Tyler","given":"Claudia","non-dropping-particle":"","parse-names":false,"suffix":""},{"dropping-particle":"","family":"Val","given":"James","non-dropping-particle":"","parse-names":false,"suffix":""},{"dropping-particle":"","family":"Vandegehuchte","given":"Martijn L.","non-dropping-particle":"","parse-names":false,"suffix":""},{"dropping-particle":"","family":"Veblen","given":"Kari E.","non-dropping-particle":"","parse-names":false,"suffix":""},{"dropping-particle":"","family":"Vermeire","given":"Lance T.","non-dropping-particle":"","parse-names":false,"suffix":""},{"dropping-particle":"","family":"Ward","given":"David","non-dropping-particle":"","parse-names":false,"suffix":""},{"dropping-particle":"","family":"Wu","given":"Jianshuang","non-dropping-particle":"","parse-names":false,"suffix":""},{"dropping-particle":"","family":"Young","given":"Truman P.","non-dropping-particle":"","parse-names":false,"suffix":""},{"dropping-particle":"","family":"Yu","given":"Qiang","non-dropping-particle":"","parse-names":false,"suffix":""},{"dropping-particle":"","family":"Zelikova","given":"Tamara Jane","non-dropping-particle":"","parse-names":false,"suffix":""}],"container-title":"Nature Ecology &amp; Evolution","id":"ITEM-2","issued":{"date-parts":[["2018"]]},"page":"1925-1932","title":"Change in dominance determines herbivore effects on plant biodiversity","type":"article-journal","volume":"2"},"uris":["http://www.mendeley.com/documents/?uuid=1b8c6de3-5871-469f-9bfe-1df464905ef0"]}],"mendeley":{"formattedCitation":"(Hillebrand &lt;i&gt;et al.&lt;/i&gt; 2007; Koerner &lt;i&gt;et al.&lt;/i&gt; 2018)","manualFormatting":"(Hillebrand et al. 2007)","plainTextFormattedCitation":"(Hillebrand et al. 2007; Koerner et al. 2018)","previouslyFormattedCitation":"(Hillebrand &lt;i&gt;et al.&lt;/i&gt; 2007; Koerner &lt;i&gt;et al.&lt;/i&gt; 2018)"},"properties":{"noteIndex":0},"schema":"https://github.com/citation-style-language/schema/raw/master/csl-citation.json"}</w:instrText>
      </w:r>
      <w:r w:rsidR="004400BB" w:rsidRPr="00B505C2">
        <w:rPr>
          <w:color w:val="C00000"/>
        </w:rPr>
        <w:fldChar w:fldCharType="separate"/>
      </w:r>
      <w:r w:rsidR="004400BB" w:rsidRPr="00B505C2">
        <w:rPr>
          <w:noProof/>
          <w:color w:val="C00000"/>
        </w:rPr>
        <w:t xml:space="preserve">(Hillebrand </w:t>
      </w:r>
      <w:r w:rsidR="004400BB" w:rsidRPr="00B505C2">
        <w:rPr>
          <w:i/>
          <w:noProof/>
          <w:color w:val="C00000"/>
        </w:rPr>
        <w:t>et al.</w:t>
      </w:r>
      <w:r w:rsidR="004400BB" w:rsidRPr="00B505C2">
        <w:rPr>
          <w:noProof/>
          <w:color w:val="C00000"/>
        </w:rPr>
        <w:t xml:space="preserve"> 2007)</w:t>
      </w:r>
      <w:r w:rsidR="004400BB" w:rsidRPr="00B505C2">
        <w:rPr>
          <w:color w:val="C00000"/>
        </w:rPr>
        <w:fldChar w:fldCharType="end"/>
      </w:r>
      <w:r w:rsidR="00F47C9F" w:rsidRPr="00B505C2">
        <w:rPr>
          <w:color w:val="C00000"/>
        </w:rPr>
        <w:t>, community composition</w:t>
      </w:r>
      <w:r w:rsidR="00DC139A" w:rsidRPr="00B505C2">
        <w:rPr>
          <w:color w:val="C00000"/>
        </w:rPr>
        <w:t xml:space="preserve"> </w:t>
      </w:r>
      <w:r w:rsidR="00925E75" w:rsidRPr="00B505C2">
        <w:rPr>
          <w:color w:val="C00000"/>
        </w:rPr>
        <w:fldChar w:fldCharType="begin" w:fldLock="1"/>
      </w:r>
      <w:r w:rsidR="0040166D" w:rsidRPr="00B505C2">
        <w:rPr>
          <w:color w:val="C00000"/>
        </w:rPr>
        <w:instrText>ADDIN CSL_CITATION {"citationItems":[{"id":"ITEM-1","itemData":{"DOI":"10.1111/ele.13102","ISSN":"14610248","abstract":"Environmental change can result in substantial shifts in community composition. The associated immigration and extinction events are likely constrained by the spatial distribution of species. Still, studies on environmental change typically quantify biotic responses at single spatial (time series within a single plot) or temporal (spatial beta diversity at single time points) scales, ignoring their potential interdependence. Here, we use data from a global network of grassland experiments to determine how turnover responses to two major forms of environmental change-fertilisation and herbivore loss-are affected by species pool size and spatial compositional heterogeneity. Fertilisation led to higher rates of local extinction, whereas turnover in herbivore exclusion plots was driven by species replacement. Overall, sites with more spatially heterogeneous composition showed significantly higher rates of annual turnover, independent of species pool size and treatment. Taking into account spatial biodiversity aspects will therefore improve our understanding of consequences of global and anthropogenic change on community dynamics.","author":[{"dropping-particle":"","family":"Hodapp","given":"Dorothee","non-dropping-particle":"","parse-names":false,"suffix":""},{"dropping-particle":"","family":"Borer","given":"Elizabeth T.","non-dropping-particle":"","parse-names":false,"suffix":""},{"dropping-particle":"","family":"Harpole","given":"W. Stanley","non-dropping-particle":"","parse-names":false,"suffix":""},{"dropping-particle":"","family":"Lind","given":"Eric M.","non-dropping-particle":"","parse-names":false,"suffix":""},{"dropping-particle":"","family":"Seabloom","given":"Eric W.","non-dropping-particle":"","parse-names":false,"suffix":""},{"dropping-particle":"","family":"Adler","given":"Peter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iederman","given":"Lori","non-dropping-particle":"","parse-names":false,"suffix":""},{"dropping-particle":"","family":"Cadotte","given":"Marc","non-dropping-particle":"","parse-names":false,"suffix":""},{"dropping-particle":"","family":"Cleland","given":"Elsa E.","non-dropping-particle":"","parse-names":false,"suffix":""},{"dropping-particle":"","family":"Collins","given":"Scott","non-dropping-particle":"","parse-names":false,"suffix":""},{"dropping-particle":"","family":"Fay","given":"Philip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utier","given":"Yann","non-dropping-particle":"","parse-names":false,"suffix":""},{"dropping-particle":"","family":"Iribarne","given":"Oscar","non-dropping-particle":"","parse-names":false,"suffix":""},{"dropping-particle":"","family":"Knops","given":"Johannes M.H.","non-dropping-particle":"","parse-names":false,"suffix":""},{"dropping-particle":"","family":"McCulley","given":"Rebecca L.","non-dropping-particle":"","parse-names":false,"suffix":""},{"dropping-particle":"","family":"MacDougall","given":"Andrew","non-dropping-particle":"","parse-names":false,"suffix":""},{"dropping-particle":"","family":"Moore","given":"Joslin L.","non-dropping-particle":"","parse-names":false,"suffix":""},{"dropping-particle":"","family":"Morgan","given":"John W.","non-dropping-particle":"","parse-names":false,"suffix":""},{"dropping-particle":"","family":"Mortensen","given":"Brent","non-dropping-particle":"","parse-names":false,"suffix":""},{"dropping-particle":"","family":"Pierre","given":"Kimberly J.","non-dropping-particle":"La","parse-names":false,"suffix":""},{"dropping-particle":"","family":"Risch","given":"Anita C.","non-dropping-particle":"","parse-names":false,"suffix":""},{"dropping-particle":"","family":"Schütz","given":"Martin","non-dropping-particle":"","parse-names":false,"suffix":""},{"dropping-particle":"","family":"Peri","given":"Pablo","non-dropping-particle":"","parse-names":false,"suffix":""},{"dropping-particle":"","family":"Stevens","given":"Carly J.","non-dropping-particle":"","parse-names":false,"suffix":""},{"dropping-particle":"","family":"Wright","given":"Justin","non-dropping-particle":"","parse-names":false,"suffix":""},{"dropping-particle":"","family":"Hillebrand","given":"Helmut","non-dropping-particle":"","parse-names":false,"suffix":""}],"container-title":"Ecology Letters","id":"ITEM-1","issue":"9","issued":{"date-parts":[["2018"]]},"page":"1364-1371","title":"Spatial heterogeneity in species composition constrains plant community responses to herbivory and fertilisation","type":"article-journal","volume":"21"},"uris":["http://www.mendeley.com/documents/?uuid=2f734a26-a8f6-40ad-8569-25615d12beb2"]},{"id":"ITEM-2","itemData":{"DOI":"10.1111/j.1365-2745.2005.01025.x","ISSN":"00220477","abstract":"1 Experimental studies of the combined effects of herbivory and the availability of nutrients on semi-natural communities remain relatively scarce. Here we report the effects of 6 years of nutrient addition (N, P and K) and protection from grazing on moorland plant communities in the Scottish uplands, particularly on the cover of the dominant Calluna vulgaris. We also recorded the cover of vascular plants and bryophytes, to assess the impact of changes in Calluna dominance on competing species. 2 Grazing in combination with nitrogen addition caused the greatest decline in Calluna cover, typically 40-50%, but nitrogen addition did not cause a significant decline in Calluna on plots protected from grazing. More Calluna shoots were browsed on nitrogen-treated plots than on unfertilized ones, presumably because grazing animals preferred fertilized Calluna. 3 Nitrogen addition allowed grasses to increase in cover, especially on grazed plots. However, Nardus stricta, Festuca ovina and Agrostis sp. all declined in fenced areas but increased in grazed plots, whereas Deschampsia flexuosa and Festuca rubra increased in fenced plots. 4 The effects of grazing and nutrient addition varied markedly between sites, possibly because of differences in soil moisture and organic matter. Nitrogen addition, however, increased soil nitrogen mineralization rates in both glens. 5 Fencing increased the cover of grazing-intolerant plants with low nutrient demands (as classified by Ellenberg and suited species scores) that were categorized as competitive plants by Grime's CSR model. Plots receiving nitrogen and phosphorus had more nutrient-demanding plants able to tolerate high grazing pressure that were often classified as ruderals. 6 The impact of nitrogen addition on the cover of Calluna and on competing grass species in the community critically depends on the level of grazing. Changes in community composition caused by grazing and fertilizer addition can be explained in terms of the ecological tolerances of individual species, allowing us to predict the types of plants that are likely to increase or decrease in cover. © 2005 British Ecological Society.","author":[{"dropping-particle":"","family":"Hartley","given":"S. E.","non-dropping-particle":"","parse-names":false,"suffix":""},{"dropping-particle":"","family":"Mitchell","given":"R. J.","non-dropping-particle":"","parse-names":false,"suffix":""}],"container-title":"Journal of Ecology","id":"ITEM-2","issue":"5","issued":{"date-parts":[["2005"]]},"page":"990-1004","title":"Manipulation of nutrients and grazing levels on heather moorland: Changes in Calluna dominance and consequences for community composition","type":"article-journal","volume":"93"},"uris":["http://www.mendeley.com/documents/?uuid=4760f9be-735a-437d-a726-8d0cff3d928d"]},{"id":"ITEM-3","itemData":{"DOI":"10.1034/j.1600-0706.2002.980202.x","ISSN":"00301299","abstract":"This study investigated the impacts of fertilization and grazing by Norwegian lemmings (Lemmus lemmus), grey-sided voles (Clethrionomys rufocanus), and reindeer (Rangifer tarandus) on a diverse tundra plant community dominated by deciduous shrubs. Four out of eight study areas, having a size of 2500 m2 each, were fertilized with a N-P-K fertilizer and four areas served as unfertilized controls. Two types of exclosures were used within each study area, one to exclude solely reindeer, and one to exclude both rodents and reindeer. Open, grazed plots served as controls. During 5 years following the fertilization event the changes in vegetation inside and outside the exclosures were monitored using a point frequency method. The densities of rodents on the fertilized and unfertilized areas were investigated by live trapping and by counting nests of overwintering individuals. Reindeer do not graze on the study area during the growing season but migrate through this area in autumn and spring. Fertilization increased the abundance of vascular plants while grazing by reindeer and rodents decreased the abundance of vascular plants significantly on both fertilized and unfertilized areas. Rodents preferred clearly the fertilized areas during winter, decreasing the abundance of Vaccinium myrtillus and Vaccinium vitis-idaea, while very little grazing occurred during summer. Graminoids showed the strongest positive response to fertilization and dominated the plant community on ungrazed plots, while winter grazing by both reindeer and rodents significantly decreased the abundance of graminoids. Deciduous shrubs (Betula nana, Vaccinium myrtillus) increased slightly but significantly due to fertilization and evergreen dwarf shrubs showed no response to fertilization. However, the use of functional growth forms for predicting the responses of nutrient enrichment and grazing must be questioned, as responses to fertilization as well as preferences by herbivores were shown to be species-specific rather than uniform within functional groups based on plant growth forms.","author":[{"dropping-particle":"","family":"Grellmann","given":"Doris","non-dropping-particle":"","parse-names":false,"suffix":""}],"container-title":"Oikos","id":"ITEM-3","issue":"2","issued":{"date-parts":[["2002"]]},"page":"190-204","title":"Plant responses to fertilization and exclusion of grazers on an arctic tundra heath","type":"article-journal","volume":"98"},"uris":["http://www.mendeley.com/documents/?uuid=99e46a96-767d-4859-8c0d-794d00fbe6ee"]},{"id":"ITEM-4","itemData":{"author":[{"dropping-particle":"","family":"Milchunas","given":"Dg G.","non-dropping-particle":"","parse-names":false,"suffix":""},{"dropping-particle":"","family":"Lauenroth","given":"W.K Wk","non-dropping-particle":"","parse-names":false,"suffix":""}],"container-title":"Ecological Monographs","id":"ITEM-4","issue":"4","issued":{"date-parts":[["1993"]]},"page":"327-366","title":"Quantitative Effects of Grazing on Vegetation and Soils Over a Global Range of Environments","type":"article-journal","volume":"63"},"uris":["http://www.mendeley.com/documents/?uuid=790fd018-de19-4973-84bf-82a99a8bb8df"]},{"id":"ITEM-5","itemData":{"DOI":"10.2307/177469","ISSN":"00129658","abstract":"In order to evaluate the patterns and processes of food web structure in grasslands, we compiled data from published studies on the relationship between precip- itation (which is a predictor of primary productivity in grasslands), plant and herbivore standing crop biomass, and the results of large-herbivore exclosure experiments on plant abundance and composition. Three informative patterns emerged: (1) both producer and herbivore biomass increase across a natural precipitation gradient; (2) the relative effect of large herbivores on plant biomass, inferred from exclosure studies, decreases with increasing precipitation; and (3) the effect of herbivores on changes in plant species com- position increases with precipitation. Simple resource-controlled and consumer-controlled food chain models can explain different subsets of these patterns. However, models of heterogeneous food webs that incorporate differences among species within trophic levels, and compositional turnover within such trophic levels, are consistent with all of the reviewed patterns. We suggest that this compositional turnover of plant species, combined with the interactive controlling effects of consumers and resources, may help to explain why studies performed in different areas, and with different methodologies, often draw different conclusions about the patterns and structuring processes in grassland ecosystems.","author":[{"dropping-particle":"","family":"Chase","given":"Jonathan M.","non-dropping-particle":"","parse-names":false,"suffix":""},{"dropping-particle":"","family":"Leibold","given":"Mathew A.","non-dropping-particle":"","parse-names":false,"suffix":""},{"dropping-particle":"","family":"Downing","given":"Amy L.","non-dropping-particle":"","parse-names":false,"suffix":""},{"dropping-particle":"","family":"Shurin","given":"Jonathan B.","non-dropping-particle":"","parse-names":false,"suffix":""}],"container-title":"Ecology","id":"ITEM-5","issue":"9","issued":{"date-parts":[["2000"]]},"page":"2485","title":"The Effects of Productivity, Herbivory, and Plant Species Turnover in Grassland Food Webs","type":"article-journal","volume":"81"},"uris":["http://www.mendeley.com/documents/?uuid=75d22742-17f3-41e6-83fd-2829f8c42034"]}],"mendeley":{"formattedCitation":"(Milchunas &amp; Lauenroth 1993; Chase &lt;i&gt;et al.&lt;/i&gt; 2000; Grellmann 2002; Hartley &amp; Mitchell 2005; Hodapp &lt;i&gt;et al.&lt;/i&gt; 2018)","plainTextFormattedCitation":"(Milchunas &amp; Lauenroth 1993; Chase et al. 2000; Grellmann 2002; Hartley &amp; Mitchell 2005; Hodapp et al. 2018)","previouslyFormattedCitation":"(Milchunas &amp; Lauenroth 1993; Chase &lt;i&gt;et al.&lt;/i&gt; 2000; Grellmann 2002; Hartley &amp; Mitchell 2005; Hodapp &lt;i&gt;et al.&lt;/i&gt; 2018)"},"properties":{"noteIndex":0},"schema":"https://github.com/citation-style-language/schema/raw/master/csl-citation.json"}</w:instrText>
      </w:r>
      <w:r w:rsidR="00925E75" w:rsidRPr="00B505C2">
        <w:rPr>
          <w:color w:val="C00000"/>
        </w:rPr>
        <w:fldChar w:fldCharType="separate"/>
      </w:r>
      <w:r w:rsidR="00925E75" w:rsidRPr="00B505C2">
        <w:rPr>
          <w:noProof/>
          <w:color w:val="C00000"/>
        </w:rPr>
        <w:t xml:space="preserve">(Milchunas &amp; Lauenroth 1993; Chase </w:t>
      </w:r>
      <w:r w:rsidR="00925E75" w:rsidRPr="00B505C2">
        <w:rPr>
          <w:i/>
          <w:noProof/>
          <w:color w:val="C00000"/>
        </w:rPr>
        <w:t>et al.</w:t>
      </w:r>
      <w:r w:rsidR="00925E75" w:rsidRPr="00B505C2">
        <w:rPr>
          <w:noProof/>
          <w:color w:val="C00000"/>
        </w:rPr>
        <w:t xml:space="preserve"> 2000; Grellmann 2002; Hartley &amp; Mitchell 2005; Hodapp </w:t>
      </w:r>
      <w:r w:rsidR="00925E75" w:rsidRPr="00B505C2">
        <w:rPr>
          <w:i/>
          <w:noProof/>
          <w:color w:val="C00000"/>
        </w:rPr>
        <w:t>et al.</w:t>
      </w:r>
      <w:r w:rsidR="00925E75" w:rsidRPr="00B505C2">
        <w:rPr>
          <w:noProof/>
          <w:color w:val="C00000"/>
        </w:rPr>
        <w:t xml:space="preserve"> 2018)</w:t>
      </w:r>
      <w:r w:rsidR="00925E75" w:rsidRPr="00B505C2">
        <w:rPr>
          <w:color w:val="C00000"/>
        </w:rPr>
        <w:fldChar w:fldCharType="end"/>
      </w:r>
      <w:r w:rsidR="00F47C9F" w:rsidRPr="00B505C2">
        <w:rPr>
          <w:color w:val="C00000"/>
        </w:rPr>
        <w:t>, and aboveground biomass</w:t>
      </w:r>
      <w:r w:rsidR="00DC139A" w:rsidRPr="00B505C2">
        <w:rPr>
          <w:color w:val="C00000"/>
        </w:rPr>
        <w:t xml:space="preserve"> </w:t>
      </w:r>
      <w:r w:rsidR="00276D44" w:rsidRPr="00B505C2">
        <w:rPr>
          <w:color w:val="C00000"/>
        </w:rPr>
        <w:fldChar w:fldCharType="begin" w:fldLock="1"/>
      </w:r>
      <w:r w:rsidR="00276D44" w:rsidRPr="00B505C2">
        <w:rPr>
          <w:color w:val="C00000"/>
        </w:rPr>
        <w:instrText>ADDIN CSL_CITATION {"citationItems":[{"id":"ITEM-1","itemData":{"DOI":"10.1038/s41467-020-19870-y","ISSN":"20411723","PMID":"33247130","abstract":"Human activities are transforming grassland biomass via changing climate, elemental nutrients, and herbivory. Theory predicts that food-limited herbivores will consume any additional biomass stimulated by nutrient inputs (‘consumer-controlled’). Alternatively, nutrient supply is predicted to increase biomass where herbivores alter community composition or are limited by factors other than food (‘resource-controlled’). Using an experiment replicated in 58 grasslands spanning six continents, we show that nutrient addition and vertebrate herbivore exclusion each caused sustained increases in aboveground live biomass over a decade, but consumer control was weak. However, at sites with high vertebrate grazing intensity or domestic livestock, herbivores consumed the additional fertilization-induced biomass, supporting the consumer-controlled prediction. Herbivores most effectively reduced the additional live biomass at sites with low precipitation or high ambient soil nitrogen. Overall, these experimental results suggest that grassland biomass will outstrip wild herbivore control as human activities increase elemental nutrient supply, with widespread consequences for grazing and fire risk.","author":[{"dropping-particle":"","family":"Borer","given":"E. T.","non-dropping-particle":"","parse-names":false,"suffix":""},{"dropping-particle":"","family":"Harpole","given":"W. S.","non-dropping-particle":"","parse-names":false,"suffix":""},{"dropping-particle":"","family":"Adler","given":"P. B.","non-dropping-particle":"","parse-names":false,"suffix":""},{"dropping-particle":"","family":"Arnillas","given":"C. A.","non-dropping-particle":"","parse-names":false,"suffix":""},{"dropping-particle":"","family":"Bugalho","given":"M. N.","non-dropping-particle":"","parse-names":false,"suffix":""},{"dropping-particle":"","family":"Cadotte","given":"M. W.","non-dropping-particle":"","parse-names":false,"suffix":""},{"dropping-particle":"","family":"Caldeira","given":"M. C.","non-dropping-particle":"","parse-names":false,"suffix":""},{"dropping-particle":"","family":"Campana","given":"S.","non-dropping-particle":"","parse-names":false,"suffix":""},{"dropping-particle":"","family":"Dickman","given":"C. R.","non-dropping-particle":"","parse-names":false,"suffix":""},{"dropping-particle":"","family":"Dickson","given":"T. L.","non-dropping-particle":"","parse-names":false,"suffix":""},{"dropping-particle":"","family":"Donohue","given":"I.","non-dropping-particle":"","parse-names":false,"suffix":""},{"dropping-particle":"","family":"Eskelinen","given":"A.","non-dropping-particle":"","parse-names":false,"suffix":""},{"dropping-particle":"","family":"Firn","given":"J. L.","non-dropping-particle":"","parse-names":false,"suffix":""},{"dropping-particle":"","family":"Graff","given":"P.","non-dropping-particle":"","parse-names":false,"suffix":""},{"dropping-particle":"","family":"Gruner","given":"D. S.","non-dropping-particle":"","parse-names":false,"suffix":""},{"dropping-particle":"","family":"Heckman","given":"R. W.","non-dropping-particle":"","parse-names":false,"suffix":""},{"dropping-particle":"","family":"Koltz","given":"A. M.","non-dropping-particle":"","parse-names":false,"suffix":""},{"dropping-particle":"","family":"Komatsu","given":"K. J.","non-dropping-particle":"","parse-names":false,"suffix":""},{"dropping-particle":"","family":"Lannes","given":"L. S.","non-dropping-particle":"","parse-names":false,"suffix":""},{"dropping-particle":"","family":"MacDougall","given":"A. S.","non-dropping-particle":"","parse-names":false,"suffix":""},{"dropping-particle":"","family":"Martina","given":"J. P.","non-dropping-particle":"","parse-names":false,"suffix":""},{"dropping-particle":"","family":"Moore","given":"J. L.","non-dropping-particle":"","parse-names":false,"suffix":""},{"dropping-particle":"","family":"Mortensen","given":"B.","non-dropping-particle":"","parse-names":false,"suffix":""},{"dropping-particle":"","family":"Ochoa-Hueso","given":"R.","non-dropping-particle":"","parse-names":false,"suffix":""},{"dropping-particle":"","family":"Olde Venterink","given":"H.","non-dropping-particle":"","parse-names":false,"suffix":""},{"dropping-particle":"","family":"Power","given":"S. A.","non-dropping-particle":"","parse-names":false,"suffix":""},{"dropping-particle":"","family":"Price","given":"J. N.","non-dropping-particle":"","parse-names":false,"suffix":""},{"dropping-particle":"","family":"Risch","given":"A. C.","non-dropping-particle":"","parse-names":false,"suffix":""},{"dropping-particle":"","family":"Sankaran","given":"M.","non-dropping-particle":"","parse-names":false,"suffix":""},{"dropping-particle":"","family":"Schütz","given":"M.","non-dropping-particle":"","parse-names":false,"suffix":""},{"dropping-particle":"","family":"Sitters","given":"J.","non-dropping-particle":"","parse-names":false,"suffix":""},{"dropping-particle":"","family":"Stevens","given":"C. J.","non-dropping-particle":"","parse-names":false,"suffix":""},{"dropping-particle":"","family":"Virtanen","given":"R.","non-dropping-particle":"","parse-names":false,"suffix":""},{"dropping-particle":"","family":"Wilfahrt","given":"P. A.","non-dropping-particle":"","parse-names":false,"suffix":""},{"dropping-particle":"","family":"Seabloom","given":"E. W.","non-dropping-particle":"","parse-names":false,"suffix":""}],"container-title":"Nature Communications","id":"ITEM-1","issue":"1","issued":{"date-parts":[["2020"]]},"page":"1-8","title":"Nutrients cause grassland biomass to outpace herbivory","type":"article-journal","volume":"11"},"uris":["http://www.mendeley.com/documents/?uuid=f3a4e9ab-cb2a-4595-b0c5-ebc7ed830235"]},{"id":"ITEM-2","itemData":{"DOI":"10.1007/s00442-011-2101-2","ISSN":"00298549","abstract":"Increasing evidence has shown that nutrients and consumers interact to control primary productivity in natural systems, but how abiotic stress affects this interaction is unclear. Moreover, while herbivores can strongly impact zonation patterns in a variety of systems, there are few examples of this in salt marshes. We evaluated the effect of nutrients and herbivores on the productivity and distribution of the cordgrass Spartinadensiflora along an intertidal stress gradient, in a Southwestern Atlantic salt marsh. We characterized abiotic stresses (salinity, ammonium concentration, and anoxia) and manipulated nutrients and the presence of the herbivorous crab Neohelice (Chasmagnathus) granulata, at different tidal heights with a factorial experiment. Abiotic stress increased at both ends of the tidal gradient. Salinity and anoxia were highest at the upper and lower edge of the intertidal, respectively. Nutrients and herbivory interacted to control cordgrass biomass, but their relative importance varied with environmental context. Herbivory increased at lower tidal heights to the point that cordgrass transplants onto bare mud substrate were entirely consumed unless crabs were excluded, while nutrients were most important where abiotic stress was reduced. Our results show how the impact of herbivores and nutrients on plant productivity can be dependent on environmental conditions and that the lower intertidal limits of marsh plants can be controlled by herbivory. © Springer-Verlag 2009.","author":[{"dropping-particle":"","family":"Alberti","given":"Juan","non-dropping-particle":"","parse-names":false,"suffix":""},{"dropping-particle":"","family":"Casariego","given":"Agustina Méndez","non-dropping-particle":"","parse-names":false,"suffix":""},{"dropping-particle":"","family":"Daleo","given":"Pedro","non-dropping-particle":"","parse-names":false,"suffix":""},{"dropping-particle":"","family":"Fanjul","given":"Eugenia","non-dropping-particle":"","parse-names":false,"suffix":""},{"dropping-particle":"","family":"Silliman","given":"Brian R.","non-dropping-particle":"","parse-names":false,"suffix":""},{"dropping-particle":"","family":"Bertness","given":"Mark","non-dropping-particle":"","parse-names":false,"suffix":""},{"dropping-particle":"","family":"Iribarne","given":"Oscar","non-dropping-particle":"","parse-names":false,"suffix":""}],"container-title":"Oecologia","id":"ITEM-2","issue":"3","issued":{"date-parts":[["2011","11","6"]]},"page":"883","publisher":"Springer Verlag","title":"Abiotic stress mediates top-down and bottom-up control in a Southwestern Atlantic salt marsh","type":"bill","volume":"167"},"uris":["http://www.mendeley.com/documents/?uuid=d3ee91c4-fee1-403c-b049-71fbd1c6b4d7"]},{"id":"ITEM-3","itemData":{"DOI":"10.1034/j.1600-0706.2002.980112.x","ISSN":"00301299","abstract":"How top-down and bottom-up processes interact in terrestrial systems is an important ecological question, yet well designed studies addressing this question are rare. We tested the interaction of these two processes in an old-field community by simultaneously manipulating nutrient level and large cursorial spider density in a replicated field experiment. Spider density and nutrient level interacted to determine overall growth of plants, with the greatest plant biomass occurring in plots with normal predator density and elevated nutrients. Plant growth was increased for a short period of time in all plots with elevated nutrient levels. However, with predator abundance reduced, Homoptera were able to increase in nutrient addition plots and cause a subsequent reduction in plant growth. Other herbivorous arthropods appeared unaffected by our experimental treatments. Spider reduction also significantly reduced plant diversity while nutrient effects on plant diversity were nonsignificant. Manipulation of predators and nutrients affected the biomass and behavior of smaller cursorial spiders. Biomass of these smaller predators increased with top spider reduction, which in turn enhanced emigration of these smaller spiders. This study demonstrates that top-down and bottom-up processes can interact to affect the biomass of several different trophic levels and the behavior of organisms within those trophic levels. However, only some components of this diverse community were significantly affected by our manipulations, indicating that strong trophic interactions can exist within a framework of weaker interactions in a diverse system. Researchers of trophic interactions need to recognize that top-down and bottom-up processes are not acting in isolation. Therefore, results of studies investigating top-down or bottom-up processes alone must be interpreted cautiously, and ideally these processes should not be studied independently.","author":[{"dropping-particle":"","family":"Moran","given":"Matthew D.","non-dropping-particle":"","parse-names":false,"suffix":""},{"dropping-particle":"","family":"Scheidler","given":"Alison R.","non-dropping-particle":"","parse-names":false,"suffix":""}],"container-title":"Oikos","id":"ITEM-3","issue":"1","issued":{"date-parts":[["2002"]]},"page":"116-124","title":"Effects of nutrients and predators on an old-field food chain: Interactions of top-down and bottom-up processes","type":"article-journal","volume":"98"},"uris":["http://www.mendeley.com/documents/?uuid=451da213-0a80-48ec-be9f-ae4e88c06983"]},{"id":"ITEM-4","itemData":{"DOI":"10.2307/177469","ISSN":"00129658","abstract":"In order to evaluate the patterns and processes of food web structure in grasslands, we compiled data from published studies on the relationship between precip- itation (which is a predictor of primary productivity in grasslands), plant and herbivore standing crop biomass, and the results of large-herbivore exclosure experiments on plant abundance and composition. Three informative patterns emerged: (1) both producer and herbivore biomass increase across a natural precipitation gradient; (2) the relative effect of large herbivores on plant biomass, inferred from exclosure studies, decreases with increasing precipitation; and (3) the effect of herbivores on changes in plant species com- position increases with precipitation. Simple resource-controlled and consumer-controlled food chain models can explain different subsets of these patterns. However, models of heterogeneous food webs that incorporate differences among species within trophic levels, and compositional turnover within such trophic levels, are consistent with all of the reviewed patterns. We suggest that this compositional turnover of plant species, combined with the interactive controlling effects of consumers and resources, may help to explain why studies performed in different areas, and with different methodologies, often draw different conclusions about the patterns and structuring processes in grassland ecosystems.","author":[{"dropping-particle":"","family":"Chase","given":"Jonathan M.","non-dropping-particle":"","parse-names":false,"suffix":""},{"dropping-particle":"","family":"Leibold","given":"Mathew A.","non-dropping-particle":"","parse-names":false,"suffix":""},{"dropping-particle":"","family":"Downing","given":"Amy L.","non-dropping-particle":"","parse-names":false,"suffix":""},{"dropping-particle":"","family":"Shurin","given":"Jonathan B.","non-dropping-particle":"","parse-names":false,"suffix":""}],"container-title":"Ecology","id":"ITEM-4","issue":"9","issued":{"date-parts":[["2000"]]},"page":"2485","title":"The Effects of Productivity, Herbivory, and Plant Species Turnover in Grassland Food Webs","type":"article-journal","volume":"81"},"uris":["http://www.mendeley.com/documents/?uuid=75d22742-17f3-41e6-83fd-2829f8c42034"]},{"id":"ITEM-5","itemData":{"author":[{"dropping-particle":"","family":"Milchunas","given":"Dg G.","non-dropping-particle":"","parse-names":false,"suffix":""},{"dropping-particle":"","family":"Lauenroth","given":"W.K Wk","non-dropping-particle":"","parse-names":false,"suffix":""}],"container-title":"Ecological Monographs","id":"ITEM-5","issue":"4","issued":{"date-parts":[["1993"]]},"page":"327-366","title":"Quantitative Effects of Grazing on Vegetation and Soils Over a Global Range of Environments","type":"article-journal","volume":"63"},"uris":["http://www.mendeley.com/documents/?uuid=790fd018-de19-4973-84bf-82a99a8bb8df"]},{"id":"ITEM-6","itemData":{"DOI":"10.1007/s00442-009-1504-9","ISSN":"00298549","abstract":"Increasing evidence has shown that nutrients and consumers interact to control primary productivity in natural systems, but how abiotic stress affects this interaction is unclear. Moreover, while herbivores can strongly impact zonation patterns in a variety of systems, there are few examples of this in salt marshes. We evaluated the effect of nutrients and herbivores on the productivity and distribution of the cordgrass Spartinadensiflora along an intertidal stress gradient, in a Southwestern Atlantic salt marsh. We characterized abiotic stresses (salinity, ammonium concentration, and anoxia) and manipulated nutrients and the presence of the herbivorous crab Neohelice (Chasmagnathus) granulata, at different tidal heights with a factorial experiment. Abiotic stress increased at both ends of the tidal gradient. Salinity and anoxia were highest at the upper and lower edge of the intertidal, respectively. Nutrients and herbivory interacted to control cordgrass biomass, but their relative importance varied with environmental context. Herbivory increased at lower tidal heights to the point that cordgrass transplants onto bare mud substrate were entirely consumed unless crabs were excluded, while nutrients were most important where abiotic stress was reduced. Our results show how the impact of herbivores and nutrients on plant productivity can be dependent on environmental conditions and that the lower intertidal limits of marsh plants can be controlled by herbivory. © Springer-Verlag 2009.","author":[{"dropping-particle":"","family":"Alberti","given":"Juan","non-dropping-particle":"","parse-names":false,"suffix":""},{"dropping-particle":"","family":"Casariego","given":"Agustina Méndez","non-dropping-particle":"","parse-names":false,"suffix":""},{"dropping-particle":"","family":"Daleo","given":"Pedro","non-dropping-particle":"","parse-names":false,"suffix":""},{"dropping-particle":"","family":"Fanjul","given":"Eugenia","non-dropping-particle":"","parse-names":false,"suffix":""},{"dropping-particle":"","family":"Silliman","given":"Brian","non-dropping-particle":"","parse-names":false,"suffix":""},{"dropping-particle":"","family":"Bertness","given":"Mark","non-dropping-particle":"","parse-names":false,"suffix":""},{"dropping-particle":"","family":"Iribarne","given":"Oscar","non-dropping-particle":"","parse-names":false,"suffix":""}],"container-title":"Oecologia","id":"ITEM-6","issue":"1","issued":{"date-parts":[["2010"]]},"page":"181-191","title":"Abiotic stress mediates top-down and bottom-up control in a Southwestern Atlantic salt marsh","type":"article-journal","volume":"163"},"uris":["http://www.mendeley.com/documents/?uuid=7104713c-2e08-43d5-8dbf-727a7d17f2d3"]},{"id":"ITEM-7","itemData":{"author":[{"dropping-particle":"","family":"Alberti","given":"Juan","non-dropping-particle":"","parse-names":false,"suffix":""},{"dropping-particle":"","family":"Canepuccia","given":"Alejandro","non-dropping-particle":"","parse-names":false,"suffix":""},{"dropping-particle":"","family":"Pascual","given":"Jesús","non-dropping-particle":"","parse-names":false,"suffix":""},{"dropping-particle":"","family":"Pérez","given":"Claudio","non-dropping-particle":"","parse-names":false,"suffix":""},{"dropping-particle":"","family":"Iribame","given":"Oscar","non-dropping-particle":"","parse-names":false,"suffix":""}],"container-title":"Journal of Vegetation Science","id":"ITEM-7","issue":"2","issued":{"date-parts":[["2011"]]},"page":"216-224","title":"Joint control by rodent herbivory and nutrient availability of plant diversity in a salt marsh-salty steppe transition zone","type":"article-journal","volume":"22"},"uris":["http://www.mendeley.com/documents/?uuid=6c0981c4-da2d-42f0-bf6b-c633904f5fbe"]}],"mendeley":{"formattedCitation":"(Milchunas &amp; Lauenroth 1993; Chase &lt;i&gt;et al.&lt;/i&gt; 2000; Moran &amp; Scheidler 2002; Alberti &lt;i&gt;et al.&lt;/i&gt; 2010, 2011b, a; Borer &lt;i&gt;et al.&lt;/i&gt; 2020)","plainTextFormattedCitation":"(Milchunas &amp; Lauenroth 1993; Chase et al. 2000; Moran &amp; Scheidler 2002; Alberti et al. 2010, 2011b, a; Borer et al. 2020)"},"properties":{"noteIndex":0},"schema":"https://github.com/citation-style-language/schema/raw/master/csl-citation.json"}</w:instrText>
      </w:r>
      <w:r w:rsidR="00276D44" w:rsidRPr="00B505C2">
        <w:rPr>
          <w:color w:val="C00000"/>
        </w:rPr>
        <w:fldChar w:fldCharType="separate"/>
      </w:r>
      <w:r w:rsidR="00276D44" w:rsidRPr="00B505C2">
        <w:rPr>
          <w:noProof/>
          <w:color w:val="C00000"/>
        </w:rPr>
        <w:t xml:space="preserve">(Milchunas &amp; Lauenroth 1993; Chase </w:t>
      </w:r>
      <w:r w:rsidR="00276D44" w:rsidRPr="00B505C2">
        <w:rPr>
          <w:i/>
          <w:noProof/>
          <w:color w:val="C00000"/>
        </w:rPr>
        <w:t>et al.</w:t>
      </w:r>
      <w:r w:rsidR="00276D44" w:rsidRPr="00B505C2">
        <w:rPr>
          <w:noProof/>
          <w:color w:val="C00000"/>
        </w:rPr>
        <w:t xml:space="preserve"> 2000; Moran &amp; Scheidler 2002; Alberti </w:t>
      </w:r>
      <w:r w:rsidR="00276D44" w:rsidRPr="00B505C2">
        <w:rPr>
          <w:i/>
          <w:noProof/>
          <w:color w:val="C00000"/>
        </w:rPr>
        <w:t>et al.</w:t>
      </w:r>
      <w:r w:rsidR="00276D44" w:rsidRPr="00B505C2">
        <w:rPr>
          <w:noProof/>
          <w:color w:val="C00000"/>
        </w:rPr>
        <w:t xml:space="preserve"> 2010, 2011; Borer </w:t>
      </w:r>
      <w:r w:rsidR="00276D44" w:rsidRPr="00B505C2">
        <w:rPr>
          <w:i/>
          <w:noProof/>
          <w:color w:val="C00000"/>
        </w:rPr>
        <w:t>et al.</w:t>
      </w:r>
      <w:r w:rsidR="00276D44" w:rsidRPr="00B505C2">
        <w:rPr>
          <w:noProof/>
          <w:color w:val="C00000"/>
        </w:rPr>
        <w:t xml:space="preserve"> 2020)</w:t>
      </w:r>
      <w:r w:rsidR="00276D44" w:rsidRPr="00B505C2">
        <w:rPr>
          <w:color w:val="C00000"/>
        </w:rPr>
        <w:fldChar w:fldCharType="end"/>
      </w:r>
      <w:r w:rsidR="00F47C9F" w:rsidRPr="00B505C2">
        <w:rPr>
          <w:color w:val="C00000"/>
        </w:rPr>
        <w:t xml:space="preserve">. </w:t>
      </w:r>
      <w:r w:rsidR="00F1409B" w:rsidRPr="00B505C2">
        <w:rPr>
          <w:color w:val="C00000"/>
        </w:rPr>
        <w:t>The majority of the</w:t>
      </w:r>
      <w:r w:rsidR="00560094" w:rsidRPr="00B505C2">
        <w:rPr>
          <w:color w:val="C00000"/>
        </w:rPr>
        <w:t>se</w:t>
      </w:r>
      <w:r w:rsidR="00F1409B" w:rsidRPr="00B505C2">
        <w:rPr>
          <w:color w:val="C00000"/>
        </w:rPr>
        <w:t xml:space="preserve"> studies </w:t>
      </w:r>
      <w:r w:rsidR="00560094" w:rsidRPr="00B505C2">
        <w:rPr>
          <w:color w:val="C00000"/>
        </w:rPr>
        <w:t>found</w:t>
      </w:r>
      <w:r w:rsidR="00A81CF1" w:rsidRPr="00B505C2">
        <w:rPr>
          <w:color w:val="C00000"/>
        </w:rPr>
        <w:t xml:space="preserve"> </w:t>
      </w:r>
      <w:r w:rsidR="00EB436B" w:rsidRPr="00B505C2">
        <w:rPr>
          <w:color w:val="C00000"/>
        </w:rPr>
        <w:t xml:space="preserve">strong </w:t>
      </w:r>
      <w:r w:rsidR="00FD639E" w:rsidRPr="00B505C2">
        <w:rPr>
          <w:color w:val="C00000"/>
        </w:rPr>
        <w:t xml:space="preserve">interactive effects. For instance, </w:t>
      </w:r>
      <w:r w:rsidR="00F17775" w:rsidRPr="00B505C2">
        <w:rPr>
          <w:color w:val="C00000"/>
        </w:rPr>
        <w:t xml:space="preserve">herbivores </w:t>
      </w:r>
      <w:r w:rsidR="00330E2E" w:rsidRPr="00B505C2">
        <w:rPr>
          <w:color w:val="C00000"/>
        </w:rPr>
        <w:t xml:space="preserve">typically </w:t>
      </w:r>
      <w:r w:rsidR="007250CA" w:rsidRPr="00B505C2">
        <w:rPr>
          <w:color w:val="C00000"/>
        </w:rPr>
        <w:t>decreas</w:t>
      </w:r>
      <w:r w:rsidR="00E57531" w:rsidRPr="00B505C2">
        <w:rPr>
          <w:color w:val="C00000"/>
        </w:rPr>
        <w:t>e</w:t>
      </w:r>
      <w:r w:rsidR="007250CA" w:rsidRPr="00B505C2">
        <w:rPr>
          <w:color w:val="C00000"/>
        </w:rPr>
        <w:t xml:space="preserve"> species richness at low nutrients or productivity, while increasing it </w:t>
      </w:r>
      <w:r w:rsidR="00330E2E" w:rsidRPr="00B505C2">
        <w:rPr>
          <w:color w:val="C00000"/>
        </w:rPr>
        <w:t xml:space="preserve">at higher </w:t>
      </w:r>
      <w:r w:rsidR="007261EB" w:rsidRPr="00B505C2">
        <w:rPr>
          <w:color w:val="C00000"/>
        </w:rPr>
        <w:t>nutrients</w:t>
      </w:r>
      <w:r w:rsidR="0073330C" w:rsidRPr="00B505C2">
        <w:rPr>
          <w:color w:val="C00000"/>
        </w:rPr>
        <w:t xml:space="preserve"> or productivity</w:t>
      </w:r>
      <w:r w:rsidR="007261EB" w:rsidRPr="00B505C2">
        <w:rPr>
          <w:color w:val="C00000"/>
        </w:rPr>
        <w:t xml:space="preserve"> </w:t>
      </w:r>
      <w:r w:rsidR="00C15EFF" w:rsidRPr="00B505C2">
        <w:rPr>
          <w:color w:val="C00000"/>
        </w:rPr>
        <w:fldChar w:fldCharType="begin" w:fldLock="1"/>
      </w:r>
      <w:r w:rsidR="0040166D" w:rsidRPr="00B505C2">
        <w:rPr>
          <w:color w:val="C00000"/>
        </w:rPr>
        <w:instrText>ADDIN CSL_CITATION {"citationItems":[{"id":"ITEM-1","itemData":{"DOI":"10.1111/j.1461-0248.2006.00925.x","ISBN":"1461-023X","ISSN":"1461023X","PMID":"16796567","abstract":"Mammalian herbivores can have pronounced effects on plant diversity but are currently declining in many productive ecosystems through direct extirpation, habitat loss and fragmentation, while being simultaneously introduced as livestock in other, often unproductive, ecosystems that lacked such species during recent evolutionary times. The biodiversity consequences of these changes are still poorly understood. We experimentally separated the effects of primary productivity and herbivores of different body size on plant species richness across a 10-fold productivity gradient using a 7-year field experiment at seven grassland sites in North America and Europe. We show that assemblages including large herbivores increased plant diversity at higher productivity but decreased diversity at low productivity, while small herbivores did not have consistent effects along the productivity gradient. The recognition of these large-scale, cross-site patterns in herbivore effects is important for the development of appropriate biodiversity conservation strategies.","author":[{"dropping-particle":"","family":"Bakker","given":"Elisabeth S.","non-dropping-particle":"","parse-names":false,"suffix":""},{"dropping-particle":"","family":"Ritchie","given":"Mark E.","non-dropping-particle":"","parse-names":false,"suffix":""},{"dropping-particle":"","family":"Olff","given":"Han","non-dropping-particle":"","parse-names":false,"suffix":""},{"dropping-particle":"","family":"Milchunas","given":"Daniel G.","non-dropping-particle":"","parse-names":false,"suffix":""},{"dropping-particle":"","family":"Knops","given":"Johannes M.H. H","non-dropping-particle":"","parse-names":false,"suffix":""}],"container-title":"Ecology Letters","id":"ITEM-1","issue":"7","issued":{"date-parts":[["2006"]]},"page":"780-788","title":"Herbivore impact on grassland plant diversity depends on habitat productivity and herbivore size","type":"article-journal","volume":"9"},"uris":["http://www.mendeley.com/documents/?uuid=705da118-f1f1-424e-bbe9-c906bafd416b"]},{"id":"ITEM-2","itemData":{"DOI":"10.1038/nature13144","ISBN":"0028-0836; 1476-4687","ISSN":"1476-4687","PMID":"24670649","abstract":"Nature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 H","non-dropping-particle":"","parse-names":false,"suffix":""},{"dropping-particle":"","family":"Pierre","given":"Kimberly J","non-dropping-particle":"La","parse-names":false,"suffix":""},{"dropping-particle":"","family":"Leakey","given":"Andrew D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H","non-dropping-particle":"","parse-names":false,"suffix":""}],"container-title":"Nature","id":"ITEM-2","issue":"7497","issued":{"date-parts":[["2014"]]},"page":"517-520","title":"Herbivores and nutrients control grassland plant diversity via light limitation","type":"article-journal","volume":"508"},"uris":["http://www.mendeley.com/documents/?uuid=004faa0a-3f76-4c93-b308-24a40ba7b6e0"]},{"id":"ITEM-3","itemData":{"DOI":"10.1073/pnas.0701918104","ISBN":"0027-8424","ISSN":"1091-6490","PMID":"17581875","abstract":"Consumer and resource control of diversity in plant communities have long been treated as alternative hypotheses. However, experimental and theoretical evidence suggests that herbivores and nutrient resources interactively regulate the number and relative abundance of coexisting plant species. Experiments have yielded divergent and often contradictory responses within and among ecosystems, and no effort has to date reconciled this empirical variation within a general framework. Using data from 274 experiments from marine, freshwater, and terrestrial ecosystems, we present a cross-system analysis of producer diversity responses to local manipulations of resource supply and/or herbivory. Effects of herbivory and fertilization on producer richness differed substantially between systems: (i) herbivores reduced species richness in freshwater but tended to increase richness in terrestrial systems; (ii) fertilization increased richness in freshwater systems but reduced richness on land. Fertilization consistently reduced evenness, whereas herbivores increased evenness only in marine and terrestrial ecosystems. Producer community evenness and ecosystem productivity mediated fertilization and herbivore effects on diversity across ecosystems. Herbivores increased producer richness in more productive habitats and in producer assemblages with low evenness. These same assemblages also showed the strongest reduction in richness with fertilization, whereas fertilization increased (and herbivory decreased) richness in producer assemblages with high evenness. Our study indicates that system productivity and producer evenness determine the direction and magnitude of top-down and bottom-up control of diversity and may reconcile divergent empirical results within and among ecosystems.","author":[{"dropping-particle":"","family":"Hillebrand","given":"Helmut","non-dropping-particle":"","parse-names":false,"suffix":""},{"dropping-particle":"","family":"Gruner","given":"Daniel S","non-dropping-particle":"","parse-names":false,"suffix":""},{"dropping-particle":"","family":"Borer","given":"Elizabeth T","non-dropping-particle":"","parse-names":false,"suffix":""},{"dropping-particle":"","family":"Bracken","given":"Matthew E S","non-dropping-particle":"","parse-names":false,"suffix":""},{"dropping-particle":"","family":"Cleland","given":"Elsa E","non-dropping-particle":"","parse-names":false,"suffix":""},{"dropping-particle":"","family":"Elser","given":"James J","non-dropping-particle":"","parse-names":false,"suffix":""},{"dropping-particle":"","family":"Harpole","given":"W Stanley","non-dropping-particle":"","parse-names":false,"suffix":""},{"dropping-particle":"","family":"Ngai","given":"Jacqueline T","non-dropping-particle":"","parse-names":false,"suffix":""},{"dropping-particle":"","family":"Seabloom","given":"Eric W","non-dropping-particle":"","parse-names":false,"suffix":""},{"dropping-particle":"","family":"Shurin","given":"Jonathan B","non-dropping-particle":"","parse-names":false,"suffix":""},{"dropping-particle":"","family":"Smith","given":"Jennifer E","non-dropping-particle":"","parse-names":false,"suffix":""}],"container-title":"Proceedings of the National Academy of Sciences","id":"ITEM-3","issue":"26","issued":{"date-parts":[["2007"]]},"page":"10904-9","title":"Consumer versus resource control of producer diversity depends on ecosystem type and producer community structure.","type":"article-journal","volume":"104"},"uris":["http://www.mendeley.com/documents/?uuid=7d3ad3af-23b5-42f9-8f47-12e31f318aa6"]},{"id":"ITEM-4","itemData":{"DOI":"10.1890/0012-9658(1998)079[2581:ROGIOP]2.0.CO;2","ISSN":"00129658","abstract":"To test the hypothesis that the impacts of grazers on plant species richness reverse under contrasting nutrient richness, we analyzed unpublished and published data from lake, stream, marine, grassland, and forest ecosystems. We analyzed data from 30 studies providing 44 comparisons of plant species richness under low vs. high grazing pressure in enriched or nutrient-rich and non-enriched or nutrient-poor ecosystems. All 19 comparisons from non-enriched or nutrient-poor ecosystems exhibited significantly lower species richness under high grazing than under low grazing. In contrast, 14 of 25 comparisons from enriched or nutrient-rich ecosystems showed significantly higher species richness under high grazing than under low grazing. However, nine of these 25 comparisons showed no significant impact of grazers on species richness, while two comparisons showed declines in species richness under high grazing. Based on all the comparisons, plant species richness decreases with high grazing in nutrient-poor ecosystems, while it increases with high grazing in nutrient-rich ecosystems. Although nutrient-rich ecosystems seemed to produce more variable responses to grazers than did nutrient-poor ecosystems, in rare cases high grazing produced a decline in species richness in nutrient-rich environments. We suggest that species richness declines with high grazing in nutrient-poor ecosystems because a limitation of available resources prevents regrowth of species after grazing, which may not be the case in nutrient-rich ecosystems. It is also possible that an increase in species richness under high grazing in nutrient-rich ecosystems may be due to an increase in the dominance of inedible species. Our observation of a grazer reversal of plant species richness under contrasting nutrient richness may have important implications for management of species diversity.","author":[{"dropping-particle":"","family":"Proulx","given":"Marc","non-dropping-particle":"","parse-names":false,"suffix":""},{"dropping-particle":"","family":"Mazumder","given":"Asit","non-dropping-particle":"","parse-names":false,"suffix":""}],"container-title":"Ecology","id":"ITEM-4","issue":"8","issued":{"date-parts":[["1998","12","1"]]},"page":"2581-2592","publisher":"John Wiley &amp; Sons, Ltd","title":"Reversal of grazing impact on plant species richness in nutrient-poor vs. nutrient-rich ecosystems","type":"article-journal","volume":"79"},"uris":["http://www.mendeley.com/documents/?uuid=635d9aea-200e-32e6-8380-0a4ebc47a9bb"]},{"id":"ITEM-5","itemData":{"DOI":"10.1038/nature00830","ISSN":"00280836","PMID":"12075351","abstract":"A key question in ecology is which factors control species diversity in a community. Two largely separate groups of ecologists have emphasized the importance of productivity or resource supply, and consumers or physical disturbance, respectively. These variables show unimodal relationships with diversity when manipulated in isolation. Recent multivariate models, however, predict that these factors interact, such that the disturbance-diversity relationship depends on productivity, and vice versa. We tested these models in marine food webs, using field manipulations of nutrient resources and consumer pressure on rocky shores of contrasting productivity. Here we show that the effects of consumers and nutrients on diversity consistently depend on each other, and that the direction of their effects and peak diversity shift between sites of low and high productivity. Factorial meta-analysis of published experiments confirms these results across widely varying aquatic communities. Furthermore, our experiments demonstrate that these patterns extend to important ecosystem functions such as carbon storage and nitrogen retention. This suggests that human impacts on nutrient supply and food-web structure have strong and inter-dependent effects on species diversity and ecosystem functioning, and must therefore be managed together.","author":[{"dropping-pa</w:instrText>
      </w:r>
      <w:r w:rsidR="0040166D" w:rsidRPr="00B505C2">
        <w:rPr>
          <w:color w:val="C00000"/>
          <w:lang w:val="fr-CH"/>
        </w:rPr>
        <w:instrText>rticle":"","family":"Worm","given":"Boris","non-dropping-particle":"","parse-names":false,"suffix":""},{"dropping-particle":"","family":"Lotze","given":"Heike K.","non-dropping-particle":"","parse-names":false,"suffix":""},{"dropping-particle":"","family":"Hillebrand","given":"Helmut","non-dropping-particle":"","parse-names":false,"suffix":""},{"dropping-particle":"","family":"Sommer","given":"Ulrich","non-dropping-particle":"","parse-names":false,"suffix":""}],"container-title":"Nature","id":"ITEM-5","issue":"6891","issued":{"date-parts":[["2002"]]},"page":"848-851","title":"Consumer versus resource control of species diversity and ecosystem functioning","type":"article-journal","volume":"417"},"uris":["http://www.mendeley.com/documents/?uuid=566da786-382b-4f52-a3e9-f15817c11045"]}],"mendeley":{"formattedCitation":"(Proulx &amp; Mazumder 1998; Worm &lt;i&gt;et al.&lt;/i&gt; 2002; Bakker &lt;i&gt;et al.&lt;/i&gt; 2006; Hillebrand &lt;i&gt;et al.&lt;/i&gt; 2007; Borer &lt;i&gt;et al.&lt;/i&gt; 2014b)","manualFormatting":"(Proulx &amp; Mazumder 1998; Bakker et al. 2006; Hillebrand et al. 2007; Borer et al. 2014b)","plainTextFormattedCitation":"(Proulx &amp; Mazumder 1998; Worm et al. 2002; Bakker et al. 2006; Hillebrand et al. 2007; Borer et al. 2014b)","previouslyFormattedCitation":"(Proulx &amp; Mazumder 1998; Worm &lt;i&gt;et al.&lt;/i&gt; 2002; Bakker &lt;i&gt;et al.&lt;/i&gt; 2006; Hillebrand &lt;i&gt;et al.&lt;/i&gt; 2007; Borer &lt;i&gt;et al.&lt;/i&gt; 2014b)"},"properties":{"noteIndex":0},"schema":"https://github.com/citation-style-language/schema/raw/master/csl-citation.json"}</w:instrText>
      </w:r>
      <w:r w:rsidR="00C15EFF" w:rsidRPr="00B505C2">
        <w:rPr>
          <w:color w:val="C00000"/>
        </w:rPr>
        <w:fldChar w:fldCharType="separate"/>
      </w:r>
      <w:r w:rsidR="00C15EFF" w:rsidRPr="00B505C2">
        <w:rPr>
          <w:noProof/>
          <w:color w:val="C00000"/>
          <w:lang w:val="fr-CH"/>
        </w:rPr>
        <w:t xml:space="preserve">(Proulx &amp; Mazumder 1998; Bakker </w:t>
      </w:r>
      <w:r w:rsidR="00C15EFF" w:rsidRPr="00B505C2">
        <w:rPr>
          <w:i/>
          <w:noProof/>
          <w:color w:val="C00000"/>
          <w:lang w:val="fr-CH"/>
        </w:rPr>
        <w:t>et al.</w:t>
      </w:r>
      <w:r w:rsidR="00C15EFF" w:rsidRPr="00B505C2">
        <w:rPr>
          <w:noProof/>
          <w:color w:val="C00000"/>
          <w:lang w:val="fr-CH"/>
        </w:rPr>
        <w:t xml:space="preserve"> 2006; Hillebrand </w:t>
      </w:r>
      <w:r w:rsidR="00C15EFF" w:rsidRPr="00B505C2">
        <w:rPr>
          <w:i/>
          <w:noProof/>
          <w:color w:val="C00000"/>
          <w:lang w:val="fr-CH"/>
        </w:rPr>
        <w:t>et al.</w:t>
      </w:r>
      <w:r w:rsidR="00C15EFF" w:rsidRPr="00B505C2">
        <w:rPr>
          <w:noProof/>
          <w:color w:val="C00000"/>
          <w:lang w:val="fr-CH"/>
        </w:rPr>
        <w:t xml:space="preserve"> 2007; Borer </w:t>
      </w:r>
      <w:r w:rsidR="00C15EFF" w:rsidRPr="00B505C2">
        <w:rPr>
          <w:i/>
          <w:noProof/>
          <w:color w:val="C00000"/>
          <w:lang w:val="fr-CH"/>
        </w:rPr>
        <w:t>et al.</w:t>
      </w:r>
      <w:r w:rsidR="00C15EFF" w:rsidRPr="00B505C2">
        <w:rPr>
          <w:noProof/>
          <w:color w:val="C00000"/>
          <w:lang w:val="fr-CH"/>
        </w:rPr>
        <w:t xml:space="preserve"> 2014b)</w:t>
      </w:r>
      <w:r w:rsidR="00C15EFF" w:rsidRPr="00B505C2">
        <w:rPr>
          <w:color w:val="C00000"/>
        </w:rPr>
        <w:fldChar w:fldCharType="end"/>
      </w:r>
      <w:r w:rsidR="00330E2E" w:rsidRPr="00B505C2">
        <w:rPr>
          <w:color w:val="C00000"/>
          <w:lang w:val="fr-CH"/>
        </w:rPr>
        <w:t>.</w:t>
      </w:r>
      <w:r w:rsidR="00841199" w:rsidRPr="00B505C2">
        <w:rPr>
          <w:color w:val="C00000"/>
          <w:lang w:val="fr-CH"/>
        </w:rPr>
        <w:t xml:space="preserve"> </w:t>
      </w:r>
      <w:r w:rsidR="007B4E06" w:rsidRPr="00B505C2">
        <w:rPr>
          <w:color w:val="C00000"/>
        </w:rPr>
        <w:t xml:space="preserve">Herbivores can also consume </w:t>
      </w:r>
      <w:r w:rsidR="00635832" w:rsidRPr="00B505C2">
        <w:rPr>
          <w:color w:val="C00000"/>
        </w:rPr>
        <w:t xml:space="preserve">extra </w:t>
      </w:r>
      <w:r w:rsidR="007B4E06" w:rsidRPr="00B505C2">
        <w:rPr>
          <w:color w:val="C00000"/>
        </w:rPr>
        <w:t xml:space="preserve">aboveground biomass stimulated by nutrient addition particularly when their abundance is high </w:t>
      </w:r>
      <w:r w:rsidR="007B4E06" w:rsidRPr="00B505C2">
        <w:rPr>
          <w:color w:val="C00000"/>
        </w:rPr>
        <w:fldChar w:fldCharType="begin" w:fldLock="1"/>
      </w:r>
      <w:r w:rsidR="00E836E2" w:rsidRPr="00B505C2">
        <w:rPr>
          <w:color w:val="C00000"/>
        </w:rPr>
        <w:instrText>ADDIN CSL_CITATION {"citationItems":[{"id":"ITEM-1","itemData":{"DOI":"10.1038/s41467-020-19870-y","ISSN":"20411723","PMID":"33247130","abstract":"Human activities are transforming grassland biomass via changing climate, elemental nutrients, and herbivory. Theory predicts that food-limited herbivores will consume any additional biomass stimulated by nutrient inputs (‘consumer-controlled’). Alternatively, nutrient supply is predicted to increase biomass where herbivores alter community composition or are limited by factors other than food (‘resource-controlled’). Using an experiment replicated in 58 grasslands spanning six continents, we show that nutrient addition and vertebrate herbivore exclusion each caused sustained increases in aboveground live biomass over a decade, but consumer control was weak. However, at sites with high vertebrate grazing intensity or domestic livestock, herbivores consumed the additional fertilization-induced biomass, supporting the consumer-controlled prediction. Herbivores most effectively reduced the additional live biomass at sites with low precipitation or high ambient soil nitrogen. Overall, these experimental results suggest that grassland biomass will outstrip wild herbivore control as human activities increase elemental nutrient supply, with widespread consequences for grazing and fire risk.","author":[{"dropping-particle":"","family":"Borer","given":"E. T.","non-dropping-particle":"","parse-names":false,"suffix":""},{"dropping-particle":"","family":"Harpole","given":"W. S.","non-dropping-particle":"","parse-names":false,"suffix":""},{"dropping-particle":"","family":"Adler","given":"P. B.","non-dropping-particle":"","parse-names":false,"suffix":""},{"dropping-particle":"","family":"Arnillas","given":"C. A.","non-dropping-particle":"","parse-names":false,"suffix":""},{"dropping-particle":"","family":"Bugalho","given":"M. N.","non-dropping-particle":"","parse-names":false,"suffix":""},{"dropping-particle":"","family":"Cadotte","given":"M. W.","non-dropping-particle":"","parse-names":false,"suffix":""},{"dropping-particle":"","family":"Caldeira","given":"M. C.","non-dropping-particle":"","parse-names":false,"suffix":""},{"dropping-particle":"","family":"Campana","given":"S.","non-dropping-particle":"","parse-names":false,"suffix":""},{"dropping-particle":"","family":"Dickman","given":"C. R.","non-dropping-particle":"","parse-names":false,"suffix":""},{"dropping-particle":"","family":"Dickson","given":"T. L.","non-dropping-particle":"","parse-names":false,"suffix":""},{"dropping-particle":"","family":"Donohue","given":"I.","non-dropping-particle":"","parse-names":false,"suffix":""},{"dropping-particle":"","family":"Eskelinen","given":"A.","non-dropping-particle":"","parse-names":false,"suffix":""},{"dropping-particle":"","family":"Firn","given":"J. L.","non-dropping-particle":"","parse-names":false,"suffix":""},{"dropping-particle":"","family":"Graff","given":"P.","non-dropping-particle":"","parse-names":false,"suffix":""},{"dropping-particle":"","family":"Gruner","given":"D. S.","non-dropping-particle":"","parse-names":false,"suffix":""},{"dropping-particle":"","family":"Heckman","given":"R. W.","non-dropping-particle":"","parse-names":false,"suffix":""},{"dropping-particle":"","family":"Koltz","given":"A. M.","non-dropping-particle":"","parse-names":false,"suffix":""},{"dropping-particle":"","family":"Komatsu","given":"K. J.","non-dropping-particle":"","parse-names":false,"suffix":""},{"dropping-particle":"","family":"Lannes","given":"L. S.","non-dropping-particle":"","parse-names":false,"suffix":""},{"dropping-particle":"","family":"MacDougall","given":"A. S.","non-dropping-particle":"","parse-names":false,"suffix":""},{"dropping-particle":"","family":"Martina","given":"J. P.","non-dropping-particle":"","parse-names":false,"suffix":""},{"dropping-particle":"","family":"Moore","given":"J. L.","non-dropping-particle":"","parse-names":false,"suffix":""},{"dropping-particle":"","family":"Mortensen","given":"B.","non-dropping-particle":"","parse-names":false,"suffix":""},{"dropping-particle":"","family":"Ochoa-Hueso","given":"R.","non-dropping-particle":"","parse-names":false,"suffix":""},{"dropping-particle":"","family":"Olde Venterink","given":"H.","non-dropping-particle":"","parse-names":false,"suffix":""},{"dropping-particle":"","family":"Power","given":"S. A.","non-dropping-particle":"","parse-names":false,"suffix":""},{"dropping-particle":"","family":"Price","given":"J. N.","non-dropping-particle":"","parse-names":false,"suffix":""},{"dropping-particle":"","family":"Risch","given":"A. C.","non-dropping-particle":"","parse-names":false,"suffix":""},{"dropping-particle":"","family":"Sankaran","given":"M.","non-dropping-particle":"","parse-names":false,"suffix":""},{"dropping-particle":"","family":"Schütz","given":"M.","non-dropping-particle":"","parse-names":false,"suffix":""},{"dropping-particle":"","family":"Sitters","given":"J.","non-dropping-particle":"","parse-names":false,"suffix":""},{"dropping-particle":"","family":"Stevens","given":"C. J.","non-dropping-particle":"","parse-names":false,"suffix":""},{"dropping-particle":"","family":"Virtanen","given":"R.","non-dropping-particle":"","parse-names":false,"suffix":""},{"dropping-particle":"","family":"Wilfahrt","given":"P. A.","non-dropping-particle":"","parse-names":false,"suffix":""},{"dropping-particle":"","family":"Seabloom","given":"E. W.","non-dropping-particle":"","parse-names":false,"suffix":""}],"container-title":"Nature Communications","id":"ITEM-1","issue":"1","issued":{"date-parts":[["2020"]]},"page":"1-8","title":"Nutrients cause grassland biomass to outpace herbivory","type":"article-journal","volume":"11"},"uris":["http://www.mendeley.com/documents/?uuid=f3a4e9ab-cb2a-4595-b0c5-ebc7ed830235"]}],"mendeley":{"formattedCitation":"(Borer &lt;i&gt;et al.&lt;/i&gt; 2020)","plainTextFormattedCitation":"(Borer et al. 2020)","previouslyFormattedCitation":"(Borer &lt;i&gt;et al.&lt;/i&gt; 2020)"},"properties":{"noteIndex":0},"schema":"https://github.com/citation-style-language/schema/raw/master/csl-citation.json"}</w:instrText>
      </w:r>
      <w:r w:rsidR="007B4E06" w:rsidRPr="00B505C2">
        <w:rPr>
          <w:color w:val="C00000"/>
        </w:rPr>
        <w:fldChar w:fldCharType="separate"/>
      </w:r>
      <w:r w:rsidR="007B4E06" w:rsidRPr="00B505C2">
        <w:rPr>
          <w:noProof/>
          <w:color w:val="C00000"/>
        </w:rPr>
        <w:t xml:space="preserve">(Borer </w:t>
      </w:r>
      <w:r w:rsidR="007B4E06" w:rsidRPr="00B505C2">
        <w:rPr>
          <w:i/>
          <w:noProof/>
          <w:color w:val="C00000"/>
        </w:rPr>
        <w:t>et al.</w:t>
      </w:r>
      <w:r w:rsidR="007B4E06" w:rsidRPr="00B505C2">
        <w:rPr>
          <w:noProof/>
          <w:color w:val="C00000"/>
        </w:rPr>
        <w:t xml:space="preserve"> 2020)</w:t>
      </w:r>
      <w:r w:rsidR="007B4E06" w:rsidRPr="00B505C2">
        <w:rPr>
          <w:color w:val="C00000"/>
        </w:rPr>
        <w:fldChar w:fldCharType="end"/>
      </w:r>
      <w:r w:rsidR="007B4E06" w:rsidRPr="00B505C2">
        <w:rPr>
          <w:color w:val="C00000"/>
        </w:rPr>
        <w:t xml:space="preserve">. </w:t>
      </w:r>
      <w:r w:rsidR="002E3838" w:rsidRPr="00B505C2">
        <w:rPr>
          <w:color w:val="C00000"/>
        </w:rPr>
        <w:t xml:space="preserve">As </w:t>
      </w:r>
      <w:r w:rsidR="00420B53" w:rsidRPr="00B505C2">
        <w:rPr>
          <w:color w:val="C00000"/>
        </w:rPr>
        <w:t xml:space="preserve">plant diversity and biomass </w:t>
      </w:r>
      <w:r w:rsidR="002E3838" w:rsidRPr="00B505C2">
        <w:rPr>
          <w:color w:val="C00000"/>
        </w:rPr>
        <w:t>can impact stability</w:t>
      </w:r>
      <w:r w:rsidR="00B93170" w:rsidRPr="00B505C2">
        <w:rPr>
          <w:color w:val="C00000"/>
        </w:rPr>
        <w:t xml:space="preserve"> </w:t>
      </w:r>
      <w:r w:rsidR="00420B53" w:rsidRPr="00B505C2">
        <w:rPr>
          <w:color w:val="C00000"/>
        </w:rPr>
        <w:t>in</w:t>
      </w:r>
      <w:r w:rsidR="00B93170" w:rsidRPr="00B505C2">
        <w:rPr>
          <w:color w:val="C00000"/>
        </w:rPr>
        <w:t>directly and directly</w:t>
      </w:r>
      <w:r w:rsidR="002E3838" w:rsidRPr="00B505C2">
        <w:rPr>
          <w:color w:val="C00000"/>
        </w:rPr>
        <w:t xml:space="preserve">, it is </w:t>
      </w:r>
      <w:r w:rsidR="009673DB" w:rsidRPr="00B505C2">
        <w:rPr>
          <w:color w:val="C00000"/>
        </w:rPr>
        <w:t xml:space="preserve">likely </w:t>
      </w:r>
      <w:r w:rsidR="002E3838" w:rsidRPr="00B505C2">
        <w:rPr>
          <w:color w:val="C00000"/>
        </w:rPr>
        <w:t xml:space="preserve">that </w:t>
      </w:r>
      <w:r w:rsidR="00680CFC" w:rsidRPr="00B505C2">
        <w:rPr>
          <w:color w:val="C00000"/>
        </w:rPr>
        <w:t xml:space="preserve">nutrients and herbivores </w:t>
      </w:r>
      <w:r w:rsidR="0017436B" w:rsidRPr="00B505C2">
        <w:rPr>
          <w:color w:val="C00000"/>
        </w:rPr>
        <w:t xml:space="preserve">also </w:t>
      </w:r>
      <w:r w:rsidR="00680CFC" w:rsidRPr="00B505C2">
        <w:rPr>
          <w:color w:val="C00000"/>
        </w:rPr>
        <w:t xml:space="preserve">jointly </w:t>
      </w:r>
      <w:r w:rsidR="00614D0C" w:rsidRPr="00B505C2">
        <w:rPr>
          <w:color w:val="C00000"/>
        </w:rPr>
        <w:t xml:space="preserve">impact </w:t>
      </w:r>
      <w:r w:rsidR="00680CFC" w:rsidRPr="00B505C2">
        <w:rPr>
          <w:color w:val="C00000"/>
        </w:rPr>
        <w:t xml:space="preserve">grassland stability. </w:t>
      </w:r>
      <w:r w:rsidR="00FC56D2" w:rsidRPr="00B505C2">
        <w:rPr>
          <w:color w:val="C00000"/>
        </w:rPr>
        <w:t xml:space="preserve">For instance, </w:t>
      </w:r>
      <w:r w:rsidR="00861C96" w:rsidRPr="00B505C2">
        <w:rPr>
          <w:color w:val="C00000"/>
        </w:rPr>
        <w:t>n</w:t>
      </w:r>
      <w:r w:rsidR="00086FE6" w:rsidRPr="00B505C2">
        <w:t>utrient</w:t>
      </w:r>
      <w:r w:rsidR="00747350" w:rsidRPr="00B505C2">
        <w:t xml:space="preserve">s </w:t>
      </w:r>
      <w:r w:rsidR="00086FE6" w:rsidRPr="00B505C2">
        <w:t>and</w:t>
      </w:r>
      <w:r w:rsidR="001960CD" w:rsidRPr="00B505C2">
        <w:t>/or</w:t>
      </w:r>
      <w:r w:rsidR="00086FE6" w:rsidRPr="00B505C2">
        <w:t xml:space="preserve"> herbivore</w:t>
      </w:r>
      <w:r w:rsidR="00747350" w:rsidRPr="00B505C2">
        <w:t>s</w:t>
      </w:r>
      <w:r w:rsidR="00086FE6" w:rsidRPr="00B505C2">
        <w:t xml:space="preserve"> </w:t>
      </w:r>
      <w:r w:rsidR="00747350" w:rsidRPr="00B505C2">
        <w:t>can</w:t>
      </w:r>
      <w:r w:rsidR="003F1C6E" w:rsidRPr="00B505C2">
        <w:t xml:space="preserve"> </w:t>
      </w:r>
      <w:r w:rsidR="00035924" w:rsidRPr="00B505C2">
        <w:t>indirect</w:t>
      </w:r>
      <w:r w:rsidR="006E0CCD" w:rsidRPr="00B505C2">
        <w:t>ly</w:t>
      </w:r>
      <w:r w:rsidR="00035924" w:rsidRPr="00B505C2">
        <w:t xml:space="preserve"> </w:t>
      </w:r>
      <w:r w:rsidR="00656DB9" w:rsidRPr="00B505C2">
        <w:t>impact</w:t>
      </w:r>
      <w:r w:rsidR="00035924" w:rsidRPr="00B505C2">
        <w:t xml:space="preserve"> </w:t>
      </w:r>
      <w:r w:rsidR="0047254A" w:rsidRPr="00B505C2">
        <w:rPr>
          <w:color w:val="C00000"/>
        </w:rPr>
        <w:t xml:space="preserve">gamma </w:t>
      </w:r>
      <w:r w:rsidR="00035924" w:rsidRPr="00B505C2">
        <w:t xml:space="preserve">stability </w:t>
      </w:r>
      <w:r w:rsidR="00F16D27" w:rsidRPr="00B505C2">
        <w:t>by</w:t>
      </w:r>
      <w:r w:rsidR="00035924" w:rsidRPr="00B505C2">
        <w:t xml:space="preserve"> </w:t>
      </w:r>
      <w:r w:rsidR="006E0CCD" w:rsidRPr="00B505C2">
        <w:t xml:space="preserve">regulating </w:t>
      </w:r>
      <w:r w:rsidR="00035924" w:rsidRPr="00B505C2">
        <w:t xml:space="preserve">species richness </w:t>
      </w:r>
      <w:r w:rsidR="009374FD" w:rsidRPr="00B505C2">
        <w:t xml:space="preserve">at </w:t>
      </w:r>
      <w:r w:rsidR="00035924" w:rsidRPr="00B505C2">
        <w:t>the local and larger spatial scales</w:t>
      </w:r>
      <w:r w:rsidR="00B56797" w:rsidRPr="00B505C2">
        <w:t xml:space="preserve"> (</w:t>
      </w:r>
      <w:r w:rsidR="006D37A4" w:rsidRPr="00B505C2">
        <w:t xml:space="preserve">alpha and </w:t>
      </w:r>
      <w:r w:rsidR="00B56797" w:rsidRPr="00B505C2">
        <w:t>beta diversity</w:t>
      </w:r>
      <w:r w:rsidR="006D37A4" w:rsidRPr="00B505C2">
        <w:t xml:space="preserve"> respectively</w:t>
      </w:r>
      <w:r w:rsidR="00B56797" w:rsidRPr="00B505C2">
        <w:t>)</w:t>
      </w:r>
      <w:r w:rsidR="00035924" w:rsidRPr="00B505C2">
        <w:t xml:space="preserve"> (</w:t>
      </w:r>
      <w:proofErr w:type="spellStart"/>
      <w:r w:rsidR="00035924" w:rsidRPr="00B505C2">
        <w:t>Hautier</w:t>
      </w:r>
      <w:proofErr w:type="spellEnd"/>
      <w:r w:rsidR="00035924" w:rsidRPr="00B505C2">
        <w:t xml:space="preserve"> et al. 2015; Zhang et al. 2019</w:t>
      </w:r>
      <w:r w:rsidR="00035924" w:rsidRPr="00B505C2">
        <w:rPr>
          <w:lang w:eastAsia="zh-CN"/>
        </w:rPr>
        <w:t>; Liang et al. 2020</w:t>
      </w:r>
      <w:r w:rsidR="00035924" w:rsidRPr="00B505C2">
        <w:t xml:space="preserve">). </w:t>
      </w:r>
      <w:r w:rsidR="00656DB9" w:rsidRPr="00B505C2">
        <w:rPr>
          <w:color w:val="C00000"/>
        </w:rPr>
        <w:t xml:space="preserve">Although less often tested, </w:t>
      </w:r>
      <w:r w:rsidR="00656DB9" w:rsidRPr="00B505C2">
        <w:t>nutrients and</w:t>
      </w:r>
      <w:r w:rsidR="001960CD" w:rsidRPr="00B505C2">
        <w:t>/or</w:t>
      </w:r>
      <w:r w:rsidR="00656DB9" w:rsidRPr="00B505C2">
        <w:t xml:space="preserve"> herbivores can also impact </w:t>
      </w:r>
      <w:r w:rsidR="0047254A" w:rsidRPr="00B505C2">
        <w:t xml:space="preserve">alpha and gamma </w:t>
      </w:r>
      <w:r w:rsidR="00656DB9" w:rsidRPr="00B505C2">
        <w:t xml:space="preserve">stability through </w:t>
      </w:r>
      <w:r w:rsidR="00035924" w:rsidRPr="00B505C2">
        <w:t xml:space="preserve">community evenness </w:t>
      </w:r>
      <w:r w:rsidR="00035924" w:rsidRPr="00B505C2">
        <w:fldChar w:fldCharType="begin" w:fldLock="1"/>
      </w:r>
      <w:r w:rsidR="00AA11A4" w:rsidRPr="00B505C2">
        <w:instrText>ADDIN CSL_CITATION {"citationItems":[{"id":"ITEM-1","itemData":{"DOI":"10.1111/j.1461-0248.2010.01533.x","ISSN":"14610248","abstract":"Stability in ecosystem function is an important but poorly understood phenomenon. Anthropogenic perturbations alter communities, but how they change stability and the strength of stabilizing mechanisms is not clear. We examined temporal stability (invariability) in aboveground productivity in replicated 18-year time series of experimentally perturbed grassland plant communities. We found that disturbed annual-dominated communities were more stable than undisturbed perennial communities, coincident with increases in the stabilizing effect of mean-variance scaling. We also found that nitrogen-fertilized communities maintained stability despite losses in species richness, probably because of increased compensatory dynamics and increased dominance by particularly stable dominant species. Among our communities, slight variation in diversity was not the strongest mechanism driving differences in stability. Instead, our study suggests that decreases in individual species variabilities and increases in the relative abundance of stable dominant species may help maintain stability in the functioning of ecosystems confronted with eutrophication, disturbance, and other global changes. © 2010 Blackwell Publishing Ltd/CNRS.","author":[{"dropping-particle":"","family":"Grman","given":"Emily","non-dropping-particle":"","parse-names":false,"suffix":""},{"dropping-particle":"","family":"Lau","given":"Jennifer A.","non-dropping-particle":"","parse-names":false,"suffix":""},{"dropping-particle":"","family":"Schoolmaster","given":"Donald R.","non-dropping-particle":"","parse-names":false,"suffix":""},{"dropping-particle":"","family":"Gross","given":"Katherine L.","non-dropping-particle":"","parse-names":false,"suffix":""}],"container-title":"Ecology Letters","id":"ITEM-1","issue":"11","issued":{"date-parts":[["2010"]]},"page":"1400-1410","title":"Mechanisms contributing to stability in ecosystem function depend on the environmental context","type":"article-journal","volume":"13"},"uris":["http://www.mendeley.com/documents/?uuid=5e93ca25-0bd6-4f3a-86bb-b8360891b91c"]},{"id":"ITEM-2","itemData":{"DOI":"10.1073/pnas.1920405117","ISSN":"0027-8424","abstract":"The stability of ecological communities is critical for the stable provisioning of ecosystem services, such as food and forage production, carbon sequestration, and soil fertility. Greater biodiversity is expected to enhance stability across years by decreasing synchrony among species, but the drivers of stability in nature remain poorly resolved. Our analysis of time series from 79 datasets across the world showed that stability was associated more strongly with the degree of synchrony among dominant species than with species richness. The relatively weak influence of species richness is consistent with theory predicting that the effect of richness on stability weakens when synchrony is higher than expected under random fluctuations, which was the case in most communities. Land management, nutrient addition, and climate change treatments had relatively weak and varying effects on stability, modifying how species richness, synchrony, and stability interact. Our results demonstrate the prevalence of biotic drivers on ecosystem stability, with the potential for environmental drivers to alter the intricate relationship among richness, synchrony, and stability.","author":[{"dropping-particle":"","family":"Valencia","given":"Enrique","non-dropping-particle":"","parse-names":false,"suffix":""},{"dropping-particle":"","family":"Bello","given":"Francesco","non-dropping-particle":"de","parse-names":false,"suffix":""},{"dropping-particle":"","family":"Galland","given":"Thomas","non-dropping-particle":"","parse-names":false,"suffix":""},{"dropping-particle":"","family":"Adler","given":"Peter B.","non-dropping-particle":"","parse-names":false,"suffix":""},{"dropping-particle":"","family":"Lepš","given":"Jan","non-dropping-particle":"","parse-names":false,"suffix":""},{"dropping-particle":"","family":"E-Vojtkó","given":"Anna","non-dropping-particle":"","parse-names":false,"suffix":""},{"dropping-particle":"","family":"Klink","given":"Roel","non-dropping-particle":"van","parse-names":false,"suffix":""},{"dropping-particle":"","family":"Carmona","given":"Carlos P.","non-dropping-particle":"","parse-names":false,"suffix":""},{"dropping-particle":"","family":"Danihelka","given":"Jiří","non-dropping-particle":"","parse-names":false,"suffix":""},{"dropping-particle":"","family":"Dengler","given":"Jürgen","non-dropping-particle":"","parse-names":false,"suffix":""},{"dropping-particle":"","family":"Eldridge","given":"David J.","non-dropping-particle":"","parse-names":false,"suffix":""},{"dropping-particle":"","family":"Estiarte","given":"Marc","non-dropping-particle":"","parse-names":false,"suffix":""},{"dropping-particle":"","family":"García-González","given":"Ricardo","non-dropping-particle":"","parse-names":false,"suffix":""},{"dropping-particle":"","family":"</w:instrText>
      </w:r>
      <w:r w:rsidR="00AA11A4" w:rsidRPr="00B505C2">
        <w:rPr>
          <w:rFonts w:hint="eastAsia"/>
        </w:rPr>
        <w:instrText>Garnier","given":"Eric","non-dropping-particle":"","parse-names":false,"suffix":""},{"dropping-particle":"","family":"Gómez</w:instrText>
      </w:r>
      <w:r w:rsidR="00AA11A4" w:rsidRPr="00B505C2">
        <w:rPr>
          <w:rFonts w:hint="eastAsia"/>
        </w:rPr>
        <w:instrText>‐</w:instrText>
      </w:r>
      <w:r w:rsidR="00AA11A4" w:rsidRPr="00B505C2">
        <w:rPr>
          <w:rFonts w:hint="eastAsia"/>
        </w:rPr>
        <w:instrText>García","given":"Daniel","non-dropping-particle":"","parse-names":false,"suffix":""},{"dropping-particle":"","family":"Harrison","g</w:instrText>
      </w:r>
      <w:r w:rsidR="00AA11A4" w:rsidRPr="00B505C2">
        <w:instrText>iven":"Susan P.","non-dropping-particle":"","parse-names":false,"suffix":""},{"dropping-particle":"","family":"Herben","given":"Tomáš","non-dropping-particle":"","parse-names":false,"suffix":""},{"dropping-particle":"","family":"Ibáñez","given":"Ricardo","non-dropping-particle":"","parse-names":false,"suffix":""},{"dropping-particle":"","family":"Jentsch","given":"Anke","non-dropping-particle":"","parse-names":false,"suffix":""},{"dropping-particle":"","family":"Juergens","given":"Norbert","non-dropping-particle":"","parse-names":false,"suffix":""},{"dropping-particle":"","family":"Kertész","given":"Miklós","non-dropping-particle":"","parse-names":false,"suffix":""},{"dropping-particle":"","family":"Klumpp","given":"Katja","non-dropping-particle":"","parse-names":false,"suffix":""},{"dropping-particle":"","family":"Louault","given":"Frédérique","non-dropping-particle":"","parse-names":false,"suffix":""},{"dropping-particle":"","family":"Marrs","given":"Rob H.","non-dropping-particle":"","parse-names":false,"suffix":""},{"dropping-particle":"","family":"Ogaya","given":"Romà","non-dropping-particle":"","parse-names":false,"suffix":""},{"dropping-particle":"","family":"Ónodi","given":"Gábor","non-dropping-particle":"","parse-names":false,"suffix":""},{"dropping-particle":"","family":"Pakeman","given":"Robin J.","non-dropping-particle":"","parse-names":false,"suffix":""},{"dropping-particle":"","family":"Pardo","given":"Iker","non-dropping-particle":"","parse-names":false,"suffix":""},{"dropping-particle":"","family":"Pärtel","given":"Meelis","non-dropping-particle":"","parse-names":false,"suffix":""},{"dropping-particle":"","family":"Peco","given":"Begoña","non-dropping-particle":"","parse-names":false,"suffix":""},{"dropping-particle":"","family":"Peñuelas","given":"Josep","non-dropping-particle":"","parse-names":false,"suffix":""},{"dropping-particle":"","family":"Pywell","given":"Richard F.","non-dropping-particle":"","parse-names":false,"suffix":""},{"dropping-particle":"","family":"Rueda","given":"Marta","non-dropping-particle":"","parse-names":false,"suffix":""},{"dropping-particle":"","family":"Schmidt","given":"Wolfgang","non-dropping-particle":"","parse-names":false,"suffix":""},{"dropping-particle":"","family":"Schmiedel","given":"Ute","non-dropping-particle":"","parse-names":false,"suffix":""},{"dropping-particle":"","family":"Schuetz","given":"Martin","non-dropping-particle":"","parse-names":false,"suffix":""},{"dropping-particle":"","family":"Skálová","given":"Hana","non-dropping-particle":"","parse-names":false,"suffix":""},{"dropping-particle":"","family":"Šmilauer","given":"Petr","non-dropping-particle":"","parse-names":false,"suffix":""},{"dropping-particle":"","family":"Šmilauerová","given":"Marie","non-dropping-particle":"","parse-names":false,"suffix":""},{"dropping-particle":"","family":"Smit","given":"Christian","non-dropping-particle":"","parse-names":false,"suffix":""},{"dropping-particle":"","family":"Song","given":"MingHua","non-dropping-particle":"","parse-names":false,"suffix":""},{"dropping-particle":"","family":"Stock","given":"Martin","non-dropping-particle":"","parse-names":false,"suffix":""},{"dropping-particle":"","family":"Val","given":"James","non-dropping-particle":"","parse-names":false,"suffix":""},{"dropping-particle":"","family":"Vandvik","given":"Vigdis","non-dropping-particle":"","parse-names":false,"suffix":""},{"dropping-particle":"","family":"Ward","given":"David","non-dropping-particle":"","parse-names":false,"suffix":""},{"dropping-particle":"","family":"Wesche","given":"Karsten","non-dropping-particle":"","parse-names":false,"suffix":""},{"dropping-particle":"","family":"Wiser","given":"Susan K.","non-dropping-particle":"","parse-names":false,"suffix":""},{"dropping-particle":"","family":"Woodcock","given":"Ben A.","non-dropping-particle":"","parse-names":false,"suffix":""},{"dropping-particle":"","family":"Young","given":"Truman P.","non-dropping-particle":"","parse-names":false,"suffix":""},{"dropping-particle":"","family":"Yu","given":"Fei-Hai","non-dropping-particle":"","parse-names":false,"suffix":""},{"dropping-particle":"","family":"Zobel","given":"Martin","non-dropping-particle":"","parse-names":false,"suffix":""},{"dropping-particle":"","family":"Götzenberger","given":"Lars","non-dropping-particle":"","parse-names":false,"suffix":""}],"container-title":"Proceedings of the National Academy of Sciences","id":"ITEM-2","issue":"39","issued":{"date-parts":[["2020"]]},"page":"201920405","title":"Synchrony matters more than species richness in plant community stability at a global scale","type":"article-journal","volume":"117"},"uris":["http://www.mendeley.com/documents/?uuid=bf58a89a-1b3b-4c9c-9926-04bcf652e998"]}],"mendeley":{"formattedCitation":"(Grman &lt;i&gt;et al.&lt;/i&gt; 2010; Valencia &lt;i&gt;et al.&lt;/i&gt; 2020)","manualFormatting":"(Grman et al. 2010; Liang et al. 2020)","plainTextFormattedCitation":"(Grman et al. 2010; Valencia et al. 2020)","previouslyFormattedCitation":"(Grman &lt;i&gt;et al.&lt;/i&gt; 2010; Valencia &lt;i&gt;et al.&lt;/i&gt; 2020)"},"properties":{"noteIndex":0},"schema":"https://github.com/citation-style-language/schema/raw/master/csl-citation.json"}</w:instrText>
      </w:r>
      <w:r w:rsidR="00035924" w:rsidRPr="00B505C2">
        <w:fldChar w:fldCharType="separate"/>
      </w:r>
      <w:r w:rsidR="00035924" w:rsidRPr="00B505C2">
        <w:rPr>
          <w:noProof/>
        </w:rPr>
        <w:t xml:space="preserve">(Grman </w:t>
      </w:r>
      <w:r w:rsidR="00035924" w:rsidRPr="00B505C2">
        <w:rPr>
          <w:i/>
          <w:noProof/>
        </w:rPr>
        <w:t>et al.</w:t>
      </w:r>
      <w:r w:rsidR="00035924" w:rsidRPr="00B505C2">
        <w:rPr>
          <w:noProof/>
        </w:rPr>
        <w:t xml:space="preserve"> 2010</w:t>
      </w:r>
      <w:r w:rsidR="00AA11A4" w:rsidRPr="00B505C2">
        <w:rPr>
          <w:noProof/>
          <w:color w:val="C00000"/>
        </w:rPr>
        <w:t>;</w:t>
      </w:r>
      <w:r w:rsidR="00AA11A4" w:rsidRPr="00B505C2">
        <w:rPr>
          <w:noProof/>
          <w:color w:val="C00000"/>
          <w:lang w:eastAsia="zh-CN"/>
        </w:rPr>
        <w:t xml:space="preserve"> Liang et al. 2020</w:t>
      </w:r>
      <w:r w:rsidR="00035924" w:rsidRPr="00B505C2">
        <w:rPr>
          <w:noProof/>
        </w:rPr>
        <w:t>)</w:t>
      </w:r>
      <w:r w:rsidR="00035924" w:rsidRPr="00B505C2">
        <w:fldChar w:fldCharType="end"/>
      </w:r>
      <w:r w:rsidR="00035924" w:rsidRPr="00B505C2">
        <w:t xml:space="preserve"> and community dissimilarity</w:t>
      </w:r>
      <w:r w:rsidR="00B1285D" w:rsidRPr="00B505C2">
        <w:t xml:space="preserve"> </w:t>
      </w:r>
      <w:r w:rsidR="00E4191E" w:rsidRPr="00B505C2">
        <w:t>across</w:t>
      </w:r>
      <w:r w:rsidR="00B1285D" w:rsidRPr="00B505C2">
        <w:t xml:space="preserve"> time and space</w:t>
      </w:r>
      <w:r w:rsidR="00035924" w:rsidRPr="00B505C2">
        <w:t xml:space="preserve"> </w:t>
      </w:r>
      <w:r w:rsidR="00067469" w:rsidRPr="00B505C2">
        <w:fldChar w:fldCharType="begin" w:fldLock="1"/>
      </w:r>
      <w:r w:rsidR="008735C4" w:rsidRPr="00B505C2">
        <w:instrText>ADDIN CSL_CITATION {"citationItems":[{"id":"ITEM-1","itemData":{"DOI":"10.1111/1365-2745.12610","ISSN":"13652745","abstract":"Nitrogen (N) deposition and phosphorus (P) deposition due to pollution and land-use change are dramatically altering biogeochemical cycles. These altered nutrient inputs affect plant communities by generally increasing dominance and reducing diversity, as well as altering community variability (heterogeneity). Less well studied are the effects of changes in community variability on ecosystem functions, such as productivity, or the stability of those functions. Here, we use a twelve-year nutrient addition experiment in tallgrass prairie to determine the variability in community responses to N and P additions and link these responses to ecosystem productivity and stability. We added two levels of N and four levels of P in a fully factorial design to 25-m2 plots in native tallgrass prairie in north-eastern Kansas, USA. Each year percentage cover of each species was measured in June and August in a 1-m2 subplot of each plot, and annual net primary productivity was measured in two 0.1-m2 subplots in each plot at the end of each growing season. The addition of N and P together increased plant community variability across space (i.e. the replicates were significantly more different from each other in the N + P treatments than they were in the control treatment). We also found that the variability of the plant community within a single plot through time increased with the addition of N alone and N and P together. The highest level of both spatial and temporal variability occurred in plots with the highest level of nutrient addition (10 g m−2 of both N and P). While we found no linkage between spatial variability of community composition and the spatial stability of productivity, the temporal stability of productivity decreased with increasing temporal plant community variability. Additionally, the ability to predict the productivity response to growing season precipitation, a key environmental variable, also decreased under higher temporal community variability. Synthesis. Using a 12-year nutrient addition experiment, we found that nutrient addition leads to both spatial and temporal community variability in mesic tallgrass prairie. The changes in community variability through time were directly related to ecosystem stability. While overall shifts in community structure in response to nutrient additions are important, the change in variability of local communities has significant implications for our ability to predict how patterns of biodiversity and ecosystem…","author":[{"dropping-particle":"","family":"Koerner","given":"Sally E.","non-dropping-particle":"","parse-names":false,"suffix":""},{"dropping-particle":"","family":"Avolio","given":"Meghan L.","non-dropping-particle":"","parse-names":false,"suffix":""},{"dropping-particle":"","family":"Pierre","given":"Kimberly J.","non-dropping-particle":"La","parse-names":false,"suffix":""},{"dropping-particle":"","family":"Wilcox","given":"Kevin R.","non-dropping-particle":"","parse-names":false,"suffix":""},{"dropping-particle":"","family":"Smith","given":"Melinda D.","non-dropping-particle":"","parse-names":false,"suffix":""},{"dropping-particle":"","family":"Collins","given":"Scott L.","non-dropping-particle":"","parse-names":false,"suffix":""}],"container-title":"Journal of Ecology","id":"ITEM-1","issue":"5","issued":{"date-parts":[["2016"]]},"page":"1478-1487","title":"Nutrient additions cause divergence of tallgrass prairie plant communities resulting in loss of ecosystem stability","type":"article-journal","volume":"104"},"uris":["http://www.mendeley.com/documents/?uuid=a1c0ebd9-b103-4493-a6fd-69905cd68d1f"]},{"id":"ITEM-2","itemData":{"DOI":"10.1111/ele.13212","ISSN":"14610248","PMID":"30632243","abstract":"While nitrogen (N) amendment is known to affect the stability of ecological communities, whether this effect is scale-dependent remains an open question. By conducting a field experiment in a temperate grassland, we found that both plant richness and temporal stability of community biomass increased with spatial scale, but N enrichment reduced richness and stability at the two scales considered. Reduced local-scale stability under N enrichment arose from N-induced reduction in population stability, which was partly attributable to the decline in local species richness, as well as reduction in asynchronous local population dynamics across species. Importantly, N enrichment did not alter spatial asynchrony among local communities, which provided similar spatial insurance effects at the larger scale, regardless of N enrichment levels. These results suggest that spatial variability among local communities, in addition to local diversity, may help stabilise ecosystems at larger spatial scales even in the face of anthropogenic environmental changes.","author":[{"dropping-particle":"","family":"Zhang","given":"Yunhai","non-dropping-particle":"","parse-names":false,"suffix":""},{"dropping-particle":"","family":"Feng","given":"Jinchao","non-dropping-particle":"","parse-names":false,"suffix":""},{"dropping-particle":"","family":"Loreau","given":"Michel","non-dropping-particle":"","parse-names":false,"suffix":""},{"dropping-particle":"","family":"He","given":"Nianpeng","non-dropping-particle":"","parse-names":false,"suffix":""},{"dropping-particle":"","family":"Han","given":"Xingguo","non-dropping-particle":"","parse-names":false,"suffix":""},{"dropping-particle":"","family":"Jiang","given":"Lin","non-dropping-particle":"","parse-names":false,"suffix":""}],"container-title":"Ecology Letters","id":"ITEM-2","issue":"4","issued":{"date-parts":[["2019"]]},"page":"563-571","title":"Nitrogen addition does not reduce the role of spatial asynchrony in stabilising grassland communities","type":"article-journal","volume":"22"},"uris":["http://www.mendeley.com/documents/?uuid=237c159b-282a-4498-8d17-8834a2007ac6"]}],"mendeley":{"formattedCitation":"(Koerner &lt;i&gt;et al.&lt;/i&gt; 2016; Zhang &lt;i&gt;et al.&lt;/i&gt; 2019)","plainTextFormattedCitation":"(Koerner et al. 2016; Zhang et al. 2019)","previouslyFormattedCitation":"(Koerner &lt;i&gt;et al.&lt;/i&gt; 2016; Zhang &lt;i&gt;et al.&lt;/i&gt; 2019)"},"properties":{"noteIndex":0},"schema":"https://github.com/citation-style-language/schema/raw/master/csl-citation.json"}</w:instrText>
      </w:r>
      <w:r w:rsidR="00067469" w:rsidRPr="00B505C2">
        <w:fldChar w:fldCharType="separate"/>
      </w:r>
      <w:r w:rsidR="00067469" w:rsidRPr="00B505C2">
        <w:rPr>
          <w:noProof/>
        </w:rPr>
        <w:t xml:space="preserve">(Koerner </w:t>
      </w:r>
      <w:r w:rsidR="00067469" w:rsidRPr="00B505C2">
        <w:rPr>
          <w:i/>
          <w:noProof/>
        </w:rPr>
        <w:t>et al.</w:t>
      </w:r>
      <w:r w:rsidR="00067469" w:rsidRPr="00B505C2">
        <w:rPr>
          <w:noProof/>
        </w:rPr>
        <w:t xml:space="preserve"> 2016; Zhang </w:t>
      </w:r>
      <w:r w:rsidR="00067469" w:rsidRPr="00B505C2">
        <w:rPr>
          <w:i/>
          <w:noProof/>
        </w:rPr>
        <w:t>et al.</w:t>
      </w:r>
      <w:r w:rsidR="00067469" w:rsidRPr="00B505C2">
        <w:rPr>
          <w:noProof/>
        </w:rPr>
        <w:t xml:space="preserve"> 2019)</w:t>
      </w:r>
      <w:r w:rsidR="00067469" w:rsidRPr="00B505C2">
        <w:fldChar w:fldCharType="end"/>
      </w:r>
      <w:r w:rsidR="00044536" w:rsidRPr="00B505C2">
        <w:t xml:space="preserve">. </w:t>
      </w:r>
      <w:r w:rsidR="00140DEB" w:rsidRPr="00B505C2">
        <w:t xml:space="preserve">See </w:t>
      </w:r>
      <w:r w:rsidR="00140DEB" w:rsidRPr="00B505C2">
        <w:rPr>
          <w:color w:val="C00000"/>
        </w:rPr>
        <w:t>Table S1 for m</w:t>
      </w:r>
      <w:r w:rsidR="00486362" w:rsidRPr="00B505C2">
        <w:rPr>
          <w:color w:val="C00000"/>
        </w:rPr>
        <w:t>ore d</w:t>
      </w:r>
      <w:r w:rsidR="00044536" w:rsidRPr="00B505C2">
        <w:rPr>
          <w:color w:val="C00000"/>
        </w:rPr>
        <w:t xml:space="preserve">etails </w:t>
      </w:r>
      <w:r w:rsidR="0041023B" w:rsidRPr="00B505C2">
        <w:rPr>
          <w:color w:val="C00000"/>
        </w:rPr>
        <w:t>o</w:t>
      </w:r>
      <w:r w:rsidR="00044536" w:rsidRPr="00B505C2">
        <w:rPr>
          <w:color w:val="C00000"/>
        </w:rPr>
        <w:t xml:space="preserve">n how </w:t>
      </w:r>
      <w:r w:rsidR="00486362" w:rsidRPr="00B505C2">
        <w:rPr>
          <w:color w:val="C00000"/>
        </w:rPr>
        <w:t xml:space="preserve">nutrients and/or herbivores regulate </w:t>
      </w:r>
      <w:r w:rsidR="00044536" w:rsidRPr="00B505C2">
        <w:rPr>
          <w:color w:val="C00000"/>
        </w:rPr>
        <w:t xml:space="preserve">different facets of plant diversity </w:t>
      </w:r>
      <w:r w:rsidR="00486362" w:rsidRPr="00B505C2">
        <w:rPr>
          <w:color w:val="C00000"/>
        </w:rPr>
        <w:t>(</w:t>
      </w:r>
      <w:r w:rsidR="00044536" w:rsidRPr="00B505C2">
        <w:rPr>
          <w:color w:val="C00000"/>
        </w:rPr>
        <w:t>species richness, evenness, and community dissimilarity</w:t>
      </w:r>
      <w:r w:rsidR="00486362" w:rsidRPr="00B505C2">
        <w:rPr>
          <w:color w:val="C00000"/>
        </w:rPr>
        <w:t>)</w:t>
      </w:r>
      <w:r w:rsidR="00044536" w:rsidRPr="00B505C2">
        <w:rPr>
          <w:color w:val="C00000"/>
          <w:lang w:val="en-GB"/>
        </w:rPr>
        <w:t xml:space="preserve"> </w:t>
      </w:r>
      <w:r w:rsidR="00140DEB" w:rsidRPr="00B505C2">
        <w:rPr>
          <w:color w:val="C00000"/>
          <w:lang w:val="en-GB"/>
        </w:rPr>
        <w:t xml:space="preserve">and how these plant diversity metrics </w:t>
      </w:r>
      <w:r w:rsidR="00044536" w:rsidRPr="00B505C2">
        <w:rPr>
          <w:color w:val="C00000"/>
          <w:lang w:val="en-GB"/>
        </w:rPr>
        <w:t xml:space="preserve">impact </w:t>
      </w:r>
      <w:r w:rsidR="00044536" w:rsidRPr="00B505C2">
        <w:rPr>
          <w:color w:val="C00000"/>
        </w:rPr>
        <w:t>alpha and gamma stability</w:t>
      </w:r>
      <w:r w:rsidR="00035924" w:rsidRPr="00B505C2">
        <w:rPr>
          <w:lang w:val="en-GB"/>
        </w:rPr>
        <w:t xml:space="preserve">. </w:t>
      </w:r>
    </w:p>
    <w:p w14:paraId="5F8F8ACA" w14:textId="4930F413" w:rsidR="00F36329" w:rsidRPr="00B505C2" w:rsidRDefault="00F36329" w:rsidP="006A3EC3">
      <w:pPr>
        <w:spacing w:line="360" w:lineRule="auto"/>
        <w:rPr>
          <w:color w:val="FF0000"/>
        </w:rPr>
      </w:pPr>
    </w:p>
    <w:bookmarkEnd w:id="1"/>
    <w:p w14:paraId="35042A57" w14:textId="1EE14E39" w:rsidR="00C01101" w:rsidRPr="00B505C2" w:rsidRDefault="001B69C2" w:rsidP="006A3EC3">
      <w:pPr>
        <w:spacing w:line="360" w:lineRule="auto"/>
      </w:pPr>
      <w:r w:rsidRPr="00B505C2">
        <w:rPr>
          <w:color w:val="C00000"/>
        </w:rPr>
        <w:t>A</w:t>
      </w:r>
      <w:r w:rsidR="004D4242" w:rsidRPr="00B505C2">
        <w:rPr>
          <w:color w:val="C00000"/>
        </w:rPr>
        <w:t>ssessing</w:t>
      </w:r>
      <w:r w:rsidR="00ED6084" w:rsidRPr="00B505C2">
        <w:rPr>
          <w:color w:val="C00000"/>
        </w:rPr>
        <w:t xml:space="preserve"> </w:t>
      </w:r>
      <w:r w:rsidR="0068398F" w:rsidRPr="00B505C2">
        <w:rPr>
          <w:color w:val="C00000"/>
        </w:rPr>
        <w:t xml:space="preserve">the relative </w:t>
      </w:r>
      <w:r w:rsidR="00D7274E" w:rsidRPr="00B505C2">
        <w:rPr>
          <w:color w:val="C00000"/>
        </w:rPr>
        <w:t xml:space="preserve">contribution </w:t>
      </w:r>
      <w:r w:rsidR="0068398F" w:rsidRPr="00B505C2">
        <w:rPr>
          <w:color w:val="C00000"/>
        </w:rPr>
        <w:t>of different facets of plant diversity</w:t>
      </w:r>
      <w:r w:rsidR="00F73B85" w:rsidRPr="00B505C2">
        <w:rPr>
          <w:color w:val="C00000"/>
        </w:rPr>
        <w:t xml:space="preserve"> </w:t>
      </w:r>
      <w:r w:rsidR="0068398F" w:rsidRPr="00B505C2">
        <w:rPr>
          <w:color w:val="C00000"/>
          <w:lang w:val="en-GB"/>
        </w:rPr>
        <w:t xml:space="preserve">to </w:t>
      </w:r>
      <w:r w:rsidR="0068398F" w:rsidRPr="00B505C2">
        <w:rPr>
          <w:color w:val="C00000"/>
        </w:rPr>
        <w:t>alpha and gamma stability</w:t>
      </w:r>
      <w:r w:rsidR="004D4242" w:rsidRPr="00B505C2">
        <w:rPr>
          <w:color w:val="C00000"/>
        </w:rPr>
        <w:t xml:space="preserve"> </w:t>
      </w:r>
      <w:r w:rsidR="00614D0C" w:rsidRPr="00B505C2">
        <w:rPr>
          <w:color w:val="C00000"/>
        </w:rPr>
        <w:t>can</w:t>
      </w:r>
      <w:r w:rsidR="00E04F39" w:rsidRPr="00B505C2">
        <w:rPr>
          <w:color w:val="C00000"/>
        </w:rPr>
        <w:t xml:space="preserve"> </w:t>
      </w:r>
      <w:r w:rsidR="0041023B" w:rsidRPr="00B505C2">
        <w:rPr>
          <w:color w:val="C00000"/>
        </w:rPr>
        <w:t>help prioritize</w:t>
      </w:r>
      <w:r w:rsidR="00E04F39" w:rsidRPr="00B505C2">
        <w:rPr>
          <w:color w:val="C00000"/>
        </w:rPr>
        <w:t xml:space="preserve"> </w:t>
      </w:r>
      <w:r w:rsidR="004D4242" w:rsidRPr="00B505C2">
        <w:rPr>
          <w:color w:val="C00000"/>
        </w:rPr>
        <w:t>conservation efforts</w:t>
      </w:r>
      <w:r w:rsidR="0068398F" w:rsidRPr="00B505C2">
        <w:rPr>
          <w:color w:val="C00000"/>
        </w:rPr>
        <w:t xml:space="preserve">. </w:t>
      </w:r>
      <w:r w:rsidR="009B59D1" w:rsidRPr="00B505C2">
        <w:t>Local s</w:t>
      </w:r>
      <w:r w:rsidR="00464DF9" w:rsidRPr="00B505C2">
        <w:t xml:space="preserve">pecies richness is usually positively correlated with </w:t>
      </w:r>
      <w:r w:rsidR="001D7083" w:rsidRPr="00B505C2">
        <w:t xml:space="preserve">alpha </w:t>
      </w:r>
      <w:r w:rsidR="00464DF9" w:rsidRPr="00B505C2">
        <w:t xml:space="preserve">stability </w:t>
      </w:r>
      <w:r w:rsidR="00464DF9" w:rsidRPr="00B505C2">
        <w:fldChar w:fldCharType="begin" w:fldLock="1"/>
      </w:r>
      <w:r w:rsidR="0040166D" w:rsidRPr="00B505C2">
        <w:instrText>ADDIN CSL_CITATION {"citationItems":[{"id":"ITEM-1","itemData":{"DOI":"10.1038/nature04742","ISBN":"0028-0836","ISSN":"0028-0836","PMID":"16738658","abstract":"Human-driven ecosystem simplification has highlighted questions about how the number of species in an ecosystem influences its functioning. Although biodiversity is now known to affect ecosystem productivity, its effects on stability are debated. Here we present a long-term experimental field test of the diversity-stability hypothesis. During a decade of data collection in an experiment that directly controlled the number of perennial prairie species, growing-season climate varied considerably, causing year-to-year variation in abundances of plant species and in ecosystem productivity. We found that greater numbers of plant species led to greater temporal stability of ecosystem annual aboveground plant production. In particular, the decadal temporal stability of the ecosystem, whether measured with intervals of two, five or ten years, was significantly greater at higher plant diversity and tended to increase as plots matured. Ecosystem stability was also positively dependent on root mass, which is a measure of perenniating biomass. Temporal stability of the ecosystem increased with diversity, despite a lower temporal stability of individual species, because of both portfolio (statistical averaging) and overyielding effects. However, we found no evidence of a covariance effect. Our results indicate that the reliable, efficient and sustainable supply of some foods (for example, livestock fodder), biofuels and ecosystem services can be enhanced by the use of biodiversity.","author":[{"dropping-particle":"","family":"Tilman","given":"David","non-dropping-particle":"","parse-names":false,"suffix":""},{"dropping-particle":"","family":"Reich","given":"Peter B","non-dropping-particle":"","parse-names":false,"suffix":""},{"dropping-particle":"","family":"Knops","given":"Johannes M H","non-dropping-particle":"","parse-names":false,"suffix":""}],"container-title":"Nature","id":"ITEM-1","issue":"7093","issued":{"date-parts":[["2006"]]},"page":"629-632","title":"Biodiversity and ecosystem stability in a decade-long grassland experiment.","type":"article-journal","volume":"441"},"uris":["http://www.mendeley.com/documents/?uuid=ccbbb81e-e8ce-4678-97e5-317944e84a07"]},{"id":"ITEM-2","itemData":{"DOI":"10.1126/science.aaa1788","ISSN":"10959203","abstract":"? 2015, American Association for the Advancement of Science. All rights reserved.Human-driven environmental changes may simultaneously affect the biodiversity, productivity, and stability of Earth's ecosystems, but there is no consensus on the causal relationships linking these variables. Data from 12 multiyear experiments that manipulate important anthropogenic drivers, including plant diversity, nitrogen, carbon dioxide, fire, herbivory, and water, show that each driver influences ecosystem productivity. However, the stability of ecosystem productivity is only changed by those drivers that alter biodiversity, with a given decrease in plant species numbers leading to a quantitatively similar decrease in ecosystem stability regardless of which driver caused the biodiversity loss. These results suggest that changes in biodiversity caused by drivers of environmental change may be a major factor determining how global environmental changes affect ecosystem stability.","author":[{"dropping-particle":"","family":"Hautier","given":"Yann","non-dropping-particle":"","parse-names":false,"suffix":""},{"dropping-particle":"","family":"Tilman","given":"David","non-dropping-particle":"","parse-names":false,"suffix":""},{"dropping-particle":"","family":"Isbell","given":"Forest","non-dropping-particle":"","parse-names":false,"suffix":""},{"dropping-particle":"","family":"Seabloom","given":"Eric W.","non-dropping-particle":"","parse-names":false,"suffix":""},{"dropping-particle":"","family":"Borer","given":"Elizabeth T.","non-dropping-particle":"","parse-names":false,"suffix":""},{"dropping-particle":"","family":"Reich","given":"Peter B.","non-dropping-particle":"","parse-names":false,"suffix":""}],"container-title":"Science","id":"ITEM-2","issue":"6232","issued":{"date-parts":[["2015"]]},"page":"336-340","title":"Anthropogenic environmental changes affect ecosystem stability via biodiversity","type":"article-journal","volume":"348"},"uris":["http://www.mendeley.com/documents/?uuid=383eaa4f-1d5e-4d41-892f-14519db476d0"]}],"mendeley":{"formattedCitation":"(Tilman &lt;i&gt;et al.&lt;/i&gt; 2006; Hautier &lt;i&gt;et al.&lt;/i&gt; 2015)","plainTextFormattedCitation":"(Tilman et al. 2006; Hautier et al. 2015)","previouslyFormattedCitation":"(Tilman &lt;i&gt;et al.&lt;/i&gt; 2006; Hautier &lt;i&gt;et al.&lt;/i&gt; 2015)"},"properties":{"noteIndex":0},"schema":"https://github.com/citation-style-language/schema/raw/master/csl-citation.json"}</w:instrText>
      </w:r>
      <w:r w:rsidR="00464DF9" w:rsidRPr="00B505C2">
        <w:fldChar w:fldCharType="separate"/>
      </w:r>
      <w:r w:rsidR="00464DF9" w:rsidRPr="00B505C2">
        <w:rPr>
          <w:noProof/>
        </w:rPr>
        <w:t xml:space="preserve">(Tilman </w:t>
      </w:r>
      <w:r w:rsidR="00464DF9" w:rsidRPr="00B505C2">
        <w:rPr>
          <w:i/>
          <w:noProof/>
        </w:rPr>
        <w:t>et al.</w:t>
      </w:r>
      <w:r w:rsidR="00464DF9" w:rsidRPr="00B505C2">
        <w:rPr>
          <w:noProof/>
        </w:rPr>
        <w:t xml:space="preserve"> 2006; Hautier </w:t>
      </w:r>
      <w:r w:rsidR="00464DF9" w:rsidRPr="00B505C2">
        <w:rPr>
          <w:i/>
          <w:noProof/>
        </w:rPr>
        <w:t>et al.</w:t>
      </w:r>
      <w:r w:rsidR="00464DF9" w:rsidRPr="00B505C2">
        <w:rPr>
          <w:noProof/>
        </w:rPr>
        <w:t xml:space="preserve"> 2015)</w:t>
      </w:r>
      <w:r w:rsidR="00464DF9" w:rsidRPr="00B505C2">
        <w:fldChar w:fldCharType="end"/>
      </w:r>
      <w:r w:rsidR="00464DF9" w:rsidRPr="00B505C2">
        <w:t xml:space="preserve">, </w:t>
      </w:r>
      <w:r w:rsidR="009F08CC" w:rsidRPr="00B505C2">
        <w:rPr>
          <w:color w:val="C00000"/>
        </w:rPr>
        <w:t xml:space="preserve">but </w:t>
      </w:r>
      <w:r w:rsidR="00D60472" w:rsidRPr="00B505C2">
        <w:t xml:space="preserve">studies </w:t>
      </w:r>
      <w:r w:rsidR="00585CA2" w:rsidRPr="00B505C2">
        <w:t xml:space="preserve">have </w:t>
      </w:r>
      <w:r w:rsidR="009F08CC" w:rsidRPr="00B505C2">
        <w:t xml:space="preserve">also </w:t>
      </w:r>
      <w:r w:rsidR="00D60472" w:rsidRPr="00B505C2">
        <w:t>show</w:t>
      </w:r>
      <w:r w:rsidR="00585CA2" w:rsidRPr="00B505C2">
        <w:t>n</w:t>
      </w:r>
      <w:r w:rsidR="00D60472" w:rsidRPr="00B505C2">
        <w:t xml:space="preserve"> that evenness </w:t>
      </w:r>
      <w:r w:rsidR="00464DF9" w:rsidRPr="00B505C2">
        <w:t xml:space="preserve">and </w:t>
      </w:r>
      <w:r w:rsidR="00BC0813" w:rsidRPr="00B505C2">
        <w:t xml:space="preserve">change in </w:t>
      </w:r>
      <w:r w:rsidR="00666670" w:rsidRPr="00B505C2">
        <w:t>community composition</w:t>
      </w:r>
      <w:r w:rsidR="00411A1B" w:rsidRPr="00B505C2">
        <w:t xml:space="preserve"> over time</w:t>
      </w:r>
      <w:r w:rsidR="00666670" w:rsidRPr="00B505C2">
        <w:t xml:space="preserve"> </w:t>
      </w:r>
      <w:r w:rsidR="001D7083" w:rsidRPr="00B505C2">
        <w:t xml:space="preserve">sometimes </w:t>
      </w:r>
      <w:r w:rsidR="00D60472" w:rsidRPr="00B505C2">
        <w:t xml:space="preserve">better predict </w:t>
      </w:r>
      <w:r w:rsidR="005E7CB7" w:rsidRPr="00B505C2">
        <w:t>alpha</w:t>
      </w:r>
      <w:r w:rsidR="00D60472" w:rsidRPr="00B505C2">
        <w:t xml:space="preserve"> stability </w:t>
      </w:r>
      <w:r w:rsidR="008D7852" w:rsidRPr="00B505C2">
        <w:t>than</w:t>
      </w:r>
      <w:r w:rsidR="00D60472" w:rsidRPr="00B505C2">
        <w:t xml:space="preserve"> species richness</w:t>
      </w:r>
      <w:r w:rsidR="008735C4" w:rsidRPr="00B505C2">
        <w:t xml:space="preserve"> </w:t>
      </w:r>
      <w:r w:rsidR="00666670" w:rsidRPr="00B505C2">
        <w:fldChar w:fldCharType="begin" w:fldLock="1"/>
      </w:r>
      <w:r w:rsidR="00464DF9" w:rsidRPr="00B505C2">
        <w:instrText>ADDIN CSL_CITATION {"citationItems":[{"id":"ITEM-1","itemData":{"DOI":"10.1111/j.1461-0248.2010.01533.x","ISSN":"14610248","abstract":"Stability in ecosystem function is an important but poorly understood phenomenon. Anthropogenic perturbations alter communities, but how they change stability and the strength of stabilizing mechanisms is not clear. We examined temporal stability (invariability) in aboveground productivity in replicated 18-year time series of experimentally perturbed grassland plant communities. We found that disturbed annual-dominated communities were more stable than undisturbed perennial communities, coincident with increases in the stabilizing effect of mean-variance scaling. We also found that nitrogen-fertilized communities maintained stability despite losses in species richness, probably because of increased compensatory dynamics and increased dominance by particularly stable dominant species. Among our communities, slight variation in diversity was not the strongest mechanism driving differences in stability. Instead, our study suggests that decreases in individual species variabilities and increases in the relative abundance of stable dominant species may help maintain stability in the functioning of ecosystems confronted with eutrophication, disturbance, and other global changes. © 2010 Blackwell Publishing Ltd/CNRS.","author":[{"dropping-particle":"","family":"Grman","given":"Emily","non-dropping-particle":"","parse-names":false,"suffix":""},{"dropping-particle":"","family":"Lau","given":"Jennifer A.","non-dropping-particle":"","parse-names":false,"suffix":""},{"dropping-particle":"","family":"Schoolmaster","given":"Donald R.","non-dropping-particle":"","parse-names":false,"suffix":""},{"dropping-particle":"","family":"Gross","given":"Katherine L.","non-dropping-particle":"","parse-names":false,"suffix":""}],"container-title":"Ecology Letters","id":"ITEM-1","issue":"11","issued":{"date-parts":[["2010"]]},"page":"1400-1410","title":"Mechanisms contributing to stability in ecosystem function depend on the environmental context","type":"article-journal","volume":"13"},"uris":["http://www.mendeley.com/documents/?uuid=5e93ca25-0bd6-4f3a-86bb-b8360891b91c"]},{"id":"ITEM-2","itemData":{"DOI":"10.1111/j.2007.0030-1299.16080.x","ISSN":"00301299","abstract":"Species diversity is thought to stabilize functioning of plant communities. An alternative view is that stability depends more on dynamics of dominant species than on diversity. We compared inter-annual variability (inverse of stability) of aboveground biomass in paired restored and remnant tallgrass prairies at two locations in central Texas, USA. Data from these two locations were used to test the hypothesis that greater richness and evenness in remnant than restored prairies would reduce variability in aboveground biomass in response to natural variation in rainfall. Restored prairies were chosen to be similar to paired remnant prairies in characteristics other than species diversity that affect temporal variability in biomass. Variability was measured as the coefficient of variation among years (square root of variance/mean; CV), where variance in community biomass equals the sum of variances of individual plant species plus the summed covariances between species pairs. Species diversity over five years was greater by a factor of 2 or more in remnant than restored prairies because richness and evenness were greater in remnant than restored prairies. Still, the CV of community biomass during spring and CV of annual biomass production did not differ consistently between prairie types. Neither the sum of species covariances nor total community biomass differed between prairies. Biomass varied relatively little in restored compared to remnant prairies because biomass of the dominant species in restored prairies (the grass Schizachyrium scoparium) varied less than did biomass of other dominant and sub-dominant species. In these grasslands, biomass response to natural variation in precipitation depended as much on characteristics of a dominant grass as on differences in diversity.","author":[{"dropping-particle":"","family":"Polley","given":"H. Wayne","non-dropping-particle":"","parse-names":false,"suffix":""},{"dropping-particle":"","family":"Wilsey","given":"Brian J.","non-dropping-particle":"","parse-names":false,"suffix":""},{"dropping-particle":"","family":"Derner","given":"Justin D.","non-dropping-particle":"","parse-names":false,"suffix":""}],"container-title":"Oikos","id":"ITEM-2","issue":"12","issued":{"date-parts":[["2007"]]},"page":"2044-2052","title":"Dominant species constrain effects of species diversity on temporal variability in biomass production of tallgrass prairie","type":"article-journal","volume":"116"},"uris":["http://www.mendeley.com/documents/?uuid=181ba1e0-4437-43af-a441-451ca3ceaa1a"]},{"id":"ITEM-3","itemData":{"author":[{"dropping-particle":"","family":"Grime","given":"J. Philip","non-dropping-particle":"","parse-names":false,"suffix":""}],"container-title":"Journal of Ecology","id":"ITEM-3","issue":"6","issued":{"date-parts":[["1998"]]},"note":"NULL","page":"902-910","title":"Benefits of Plant Diversity to Ecosystems: Immediate, Filter and Founder Effects","type":"article-journal","volume":"86"},"uris":["http://www.mendeley.com/documents/?uuid=7cb54cf5-f491-43f6-8adb-af44587d822b"]},{"id":"ITEM-4","itemData":{"DOI":"10.1111/1365-2745.12610","ISSN":"13652745","abstract":"Nitrogen (N) deposition and phosphorus (P) deposition due to pollution and land-use change are dramatically altering biogeochemical cycles. These altered nutrient inputs affect plant communities by generally increasing dominance and reducing diversity, as well as altering community variability (heterogeneity). Less well studied are the effects of changes in community variability on ecosystem functions, such as productivity, or the stability of those functions. Here, we use a twelve-year nutrient addition experiment in tallgrass prairie to determine the variability in community responses to N and P additions and link these responses to ecosystem productivity and stability. We added two levels of N and four levels of P in a fully factorial design to 25-m2 plots in native tallgrass prairie in north-eastern Kansas, USA. Each year percentage cover of each species was measured in June and August in a 1-m2 subplot of each plot, and annual net primary productivity was measured in two 0.1-m2 subplots in each plot at the end of each growing season. The addition of N and P together increased plant community variability across space (i.e. the replicates were significantly more different from each other in the N + P treatments than they were in the control treatment). We also found that the variability of the plant community within a single plot through time increased with the addition of N alone and N and P together. The highest level of both spatial and temporal variability occurred in plots with the highest level of nutrient addition (10 g m−2 of both N and P). While we found no linkage between spatial variability of community composition and the spatial stability of productivity, the temporal stability of productivity decreased with increasing temporal plant community variability. Additionally, the ability to predict the productivity response to growing season precipitation, a key environmental variable, also decreased under higher temporal community variability. Synthesis. Using a 12-year nutrient addition experiment, we found that nutrient addition leads to both spatial and temporal community variability in mesic tallgrass prairie. The changes in community variability through time were directly related to ecosystem stability. While overall shifts in community structure in response to nutrient additions are important, the change in variability of local communities has significant implications for our ability to predict how patterns of biodiversity and ecosystem…","author":[{"dropping-particle":"","family":"Koerner","given":"Sally E.","non-dropping-particle":"","p</w:instrText>
      </w:r>
      <w:r w:rsidR="00464DF9" w:rsidRPr="00B505C2">
        <w:rPr>
          <w:lang w:val="fr-CH"/>
        </w:rPr>
        <w:instrText>arse-names":false,"suffix":""},{"dropping-particle":"","family":"Avolio","given":"Meghan L.","non-dropping-particle":"","parse-names":false,"suffix":""},{"dropping-particle":"","family":"Pierre","given":"Kimberly J.","non-dropping-particle":"La","parse-names":false,"suffix":""},{"dropping-particle":"","family":"Wilcox","given":"Kevin R.","non-dropping-particle":"","parse-names":false,"suffix":""},{"dropping-particle":"","family":"Smith","given":"Melinda D.","non-dropping-particle":"","parse-names":false,"suffix":""},{"dropping-particle":"","family":"Collins","given":"Scott L.","non-dropping-particle":"","parse-names":false,"suffix":""}],"container-title":"Journal of Ecology","id":"ITEM-4","issue":"5","issued":{"date-parts":[["2016"]]},"page":"1478-1487","title":"Nutrient additions cause divergence of tallgrass prairie plant communities resulting in loss of ecosystem stability","type":"article-journal","volume":"104"},"uris":["http://www.mendeley.com/documents/?uuid=a1c0ebd9-b103-4493-a6fd-69905cd68d1f"]}],"mendeley":{"formattedCitation":"(Grime 1998; Polley &lt;i&gt;et al.&lt;/i&gt; 2007; Grman &lt;i&gt;et al.&lt;/i&gt; 2010; Koerner &lt;i&gt;et al.&lt;/i&gt; 2016)","plainTextFormattedCitation":"(Grime 1998; Polley et al. 2007; Grman et al. 2010; Koerner et al. 2016)","previouslyFormattedCitation":"(Grime 1998; Polley &lt;i&gt;et al.&lt;/i&gt; 2007; Grman &lt;i&gt;et al.&lt;/i&gt; 2010; Koerner &lt;i&gt;et al.&lt;/i&gt; 2016)"},"properties":{"noteIndex":0},"schema":"https://github.com/citation-style-language/schema/raw/master/csl-citation.json"}</w:instrText>
      </w:r>
      <w:r w:rsidR="00666670" w:rsidRPr="00B505C2">
        <w:fldChar w:fldCharType="separate"/>
      </w:r>
      <w:r w:rsidR="00666670" w:rsidRPr="00B505C2">
        <w:rPr>
          <w:noProof/>
          <w:lang w:val="fr-CH"/>
        </w:rPr>
        <w:t xml:space="preserve">(Grime 1998; Polley </w:t>
      </w:r>
      <w:r w:rsidR="00666670" w:rsidRPr="00B505C2">
        <w:rPr>
          <w:i/>
          <w:noProof/>
          <w:lang w:val="fr-CH"/>
        </w:rPr>
        <w:t>et al.</w:t>
      </w:r>
      <w:r w:rsidR="00666670" w:rsidRPr="00B505C2">
        <w:rPr>
          <w:noProof/>
          <w:lang w:val="fr-CH"/>
        </w:rPr>
        <w:t xml:space="preserve"> 2007; Grman </w:t>
      </w:r>
      <w:r w:rsidR="00666670" w:rsidRPr="00B505C2">
        <w:rPr>
          <w:i/>
          <w:noProof/>
          <w:lang w:val="fr-CH"/>
        </w:rPr>
        <w:t>et al.</w:t>
      </w:r>
      <w:r w:rsidR="00666670" w:rsidRPr="00B505C2">
        <w:rPr>
          <w:noProof/>
          <w:lang w:val="fr-CH"/>
        </w:rPr>
        <w:t xml:space="preserve"> 2010; Koerner </w:t>
      </w:r>
      <w:r w:rsidR="00666670" w:rsidRPr="00B505C2">
        <w:rPr>
          <w:i/>
          <w:noProof/>
          <w:lang w:val="fr-CH"/>
        </w:rPr>
        <w:t>et al.</w:t>
      </w:r>
      <w:r w:rsidR="00666670" w:rsidRPr="00B505C2">
        <w:rPr>
          <w:noProof/>
          <w:lang w:val="fr-CH"/>
        </w:rPr>
        <w:t xml:space="preserve"> 2016)</w:t>
      </w:r>
      <w:r w:rsidR="00666670" w:rsidRPr="00B505C2">
        <w:fldChar w:fldCharType="end"/>
      </w:r>
      <w:r w:rsidR="00666670" w:rsidRPr="00B505C2">
        <w:rPr>
          <w:lang w:val="fr-CH"/>
        </w:rPr>
        <w:t xml:space="preserve">. </w:t>
      </w:r>
      <w:r w:rsidR="00F8447B" w:rsidRPr="00B505C2">
        <w:t xml:space="preserve">However, these results are </w:t>
      </w:r>
      <w:r w:rsidR="002146E8" w:rsidRPr="00B505C2">
        <w:t xml:space="preserve">usually </w:t>
      </w:r>
      <w:r w:rsidR="00F8447B" w:rsidRPr="00B505C2">
        <w:t>based on single</w:t>
      </w:r>
      <w:r w:rsidR="00C71965" w:rsidRPr="00B505C2">
        <w:t>-</w:t>
      </w:r>
      <w:r w:rsidR="00F8447B" w:rsidRPr="00B505C2">
        <w:t>site</w:t>
      </w:r>
      <w:r w:rsidR="007608E3" w:rsidRPr="00B505C2">
        <w:t xml:space="preserve"> studies</w:t>
      </w:r>
      <w:r w:rsidR="00917D8E" w:rsidRPr="00B505C2">
        <w:t xml:space="preserve">, </w:t>
      </w:r>
      <w:r w:rsidR="009A4852" w:rsidRPr="00B505C2">
        <w:t xml:space="preserve">and the </w:t>
      </w:r>
      <w:r w:rsidR="005F3219" w:rsidRPr="00B505C2">
        <w:t xml:space="preserve">relative </w:t>
      </w:r>
      <w:r w:rsidR="009A4852" w:rsidRPr="00B505C2">
        <w:t xml:space="preserve">importance is </w:t>
      </w:r>
      <w:r w:rsidR="003A0959" w:rsidRPr="00B505C2">
        <w:t xml:space="preserve">often </w:t>
      </w:r>
      <w:r w:rsidR="009A4852" w:rsidRPr="00B505C2">
        <w:t xml:space="preserve">qualitative. Therefore, </w:t>
      </w:r>
      <w:r w:rsidR="00917D8E" w:rsidRPr="00B505C2">
        <w:t xml:space="preserve">the generality </w:t>
      </w:r>
      <w:r w:rsidR="009F08CC" w:rsidRPr="00B505C2">
        <w:t xml:space="preserve">of </w:t>
      </w:r>
      <w:r w:rsidR="009F08CC" w:rsidRPr="00B505C2">
        <w:rPr>
          <w:color w:val="C00000"/>
        </w:rPr>
        <w:t xml:space="preserve">the relative </w:t>
      </w:r>
      <w:r w:rsidR="009A6279" w:rsidRPr="00B505C2">
        <w:t>importance</w:t>
      </w:r>
      <w:r w:rsidR="009D4A2E" w:rsidRPr="00B505C2">
        <w:t xml:space="preserve"> (in </w:t>
      </w:r>
      <w:r w:rsidR="00CC3348" w:rsidRPr="00B505C2">
        <w:t xml:space="preserve">a </w:t>
      </w:r>
      <w:r w:rsidR="009D4A2E" w:rsidRPr="00B505C2">
        <w:t>quantitative</w:t>
      </w:r>
      <w:r w:rsidR="00CC3348" w:rsidRPr="00B505C2">
        <w:t xml:space="preserve"> way</w:t>
      </w:r>
      <w:r w:rsidR="009D4A2E" w:rsidRPr="00B505C2">
        <w:t>)</w:t>
      </w:r>
      <w:r w:rsidR="009A6279" w:rsidRPr="00B505C2">
        <w:t xml:space="preserve"> </w:t>
      </w:r>
      <w:r w:rsidR="009F08CC" w:rsidRPr="00B505C2">
        <w:rPr>
          <w:color w:val="C00000"/>
        </w:rPr>
        <w:t>of different facets of plant diversity</w:t>
      </w:r>
      <w:r w:rsidR="009F08CC" w:rsidRPr="00B505C2">
        <w:rPr>
          <w:color w:val="C00000"/>
          <w:lang w:val="en-GB"/>
        </w:rPr>
        <w:t xml:space="preserve"> </w:t>
      </w:r>
      <w:r w:rsidR="00AD209B" w:rsidRPr="00B505C2">
        <w:rPr>
          <w:color w:val="C00000"/>
          <w:lang w:val="en-GB"/>
        </w:rPr>
        <w:t xml:space="preserve">to stability </w:t>
      </w:r>
      <w:r w:rsidR="00917D8E" w:rsidRPr="00B505C2">
        <w:t>remain</w:t>
      </w:r>
      <w:r w:rsidR="00F16D27" w:rsidRPr="00B505C2">
        <w:t>s</w:t>
      </w:r>
      <w:r w:rsidR="00917D8E" w:rsidRPr="00B505C2">
        <w:t xml:space="preserve"> to be elucidated. </w:t>
      </w:r>
      <w:r w:rsidR="00B90FC2" w:rsidRPr="00B505C2">
        <w:rPr>
          <w:lang w:val="en-GB"/>
        </w:rPr>
        <w:lastRenderedPageBreak/>
        <w:t>C</w:t>
      </w:r>
      <w:proofErr w:type="spellStart"/>
      <w:r w:rsidR="002D31DB" w:rsidRPr="00B505C2">
        <w:t>ommunity</w:t>
      </w:r>
      <w:proofErr w:type="spellEnd"/>
      <w:r w:rsidR="002D31DB" w:rsidRPr="00B505C2">
        <w:t xml:space="preserve"> dissimilarity</w:t>
      </w:r>
      <w:r w:rsidR="006252FF" w:rsidRPr="00B505C2">
        <w:t xml:space="preserve"> </w:t>
      </w:r>
      <w:r w:rsidR="007608E3" w:rsidRPr="00B505C2">
        <w:t xml:space="preserve">metrics </w:t>
      </w:r>
      <w:r w:rsidR="006252FF" w:rsidRPr="00B505C2">
        <w:t xml:space="preserve">that </w:t>
      </w:r>
      <w:r w:rsidR="009E51F4" w:rsidRPr="00B505C2">
        <w:t xml:space="preserve">integrate changes </w:t>
      </w:r>
      <w:r w:rsidR="000A38F2" w:rsidRPr="00B505C2">
        <w:rPr>
          <w:color w:val="C00000"/>
        </w:rPr>
        <w:t xml:space="preserve">in </w:t>
      </w:r>
      <w:r w:rsidR="009E51F4" w:rsidRPr="00B505C2">
        <w:rPr>
          <w:color w:val="C00000"/>
        </w:rPr>
        <w:t xml:space="preserve">species identities and </w:t>
      </w:r>
      <w:r w:rsidR="007608E3" w:rsidRPr="00B505C2">
        <w:rPr>
          <w:color w:val="C00000"/>
        </w:rPr>
        <w:t>abundance</w:t>
      </w:r>
      <w:r w:rsidR="00804D4B" w:rsidRPr="00B505C2">
        <w:t xml:space="preserve"> </w:t>
      </w:r>
      <w:r w:rsidR="002D7B47" w:rsidRPr="00B505C2">
        <w:t>across time or space</w:t>
      </w:r>
      <w:r w:rsidR="00FE5821" w:rsidRPr="00B505C2">
        <w:t xml:space="preserve"> (i.e. temporal and spatial community dissimilarity)</w:t>
      </w:r>
      <w:r w:rsidR="007608E3" w:rsidRPr="00B505C2">
        <w:t xml:space="preserve"> may</w:t>
      </w:r>
      <w:r w:rsidR="0047220C">
        <w:t xml:space="preserve"> </w:t>
      </w:r>
      <w:r w:rsidR="00C4153B" w:rsidRPr="00B505C2">
        <w:t xml:space="preserve">better capture </w:t>
      </w:r>
      <w:r w:rsidR="00C4153B" w:rsidRPr="00B505C2">
        <w:rPr>
          <w:color w:val="C00000"/>
        </w:rPr>
        <w:t>change</w:t>
      </w:r>
      <w:r w:rsidR="000A38F2" w:rsidRPr="00B505C2">
        <w:rPr>
          <w:color w:val="C00000"/>
        </w:rPr>
        <w:t>s in community composition and structure</w:t>
      </w:r>
      <w:r w:rsidR="00C4153B" w:rsidRPr="00B505C2">
        <w:t xml:space="preserve">, </w:t>
      </w:r>
      <w:r w:rsidR="007608E3" w:rsidRPr="00B505C2">
        <w:t xml:space="preserve">and thus </w:t>
      </w:r>
      <w:r w:rsidR="006A55A8" w:rsidRPr="00B505C2">
        <w:t xml:space="preserve">may better </w:t>
      </w:r>
      <w:r w:rsidR="009E6BAA" w:rsidRPr="00B505C2">
        <w:t>predict</w:t>
      </w:r>
      <w:r w:rsidR="006A55A8" w:rsidRPr="00B505C2">
        <w:t xml:space="preserve"> alpha and gamma stability</w:t>
      </w:r>
      <w:r w:rsidR="00C065E3" w:rsidRPr="00B505C2">
        <w:t>.</w:t>
      </w:r>
      <w:r w:rsidR="005628EB" w:rsidRPr="00B505C2">
        <w:t xml:space="preserve"> </w:t>
      </w:r>
      <w:r w:rsidR="007574DA" w:rsidRPr="00B505C2">
        <w:rPr>
          <w:color w:val="C00000"/>
        </w:rPr>
        <w:t>Indeed, c</w:t>
      </w:r>
      <w:r w:rsidR="00FD234B" w:rsidRPr="00B505C2">
        <w:rPr>
          <w:color w:val="C00000"/>
        </w:rPr>
        <w:t xml:space="preserve">ommunity dissimilarity </w:t>
      </w:r>
      <w:r w:rsidR="004D38BA" w:rsidRPr="00B505C2">
        <w:rPr>
          <w:color w:val="C00000"/>
        </w:rPr>
        <w:t xml:space="preserve">across time (i.e. temporal community dissimilarity) </w:t>
      </w:r>
      <w:r w:rsidR="00FD234B" w:rsidRPr="00B505C2">
        <w:rPr>
          <w:color w:val="C00000"/>
        </w:rPr>
        <w:t xml:space="preserve">is commonly used as an index of compositional stability </w:t>
      </w:r>
      <w:r w:rsidR="00910E09" w:rsidRPr="00B505C2">
        <w:rPr>
          <w:color w:val="C00000"/>
        </w:rPr>
        <w:fldChar w:fldCharType="begin" w:fldLock="1"/>
      </w:r>
      <w:r w:rsidR="00AF7317" w:rsidRPr="00B505C2">
        <w:rPr>
          <w:color w:val="C00000"/>
        </w:rPr>
        <w:instrText>ADDIN CSL_CITATION {"citationItems":[{"id":"ITEM-1","itemData":{"DOI":"10.1111/ele.13457","ISSN":"14610248","PMID":"31943698","abstract":"Most ecosystems are affected by anthropogenic or natural pulse disturbances, which alter the community composition and functioning for a limited period of time. Whether and how quickly communities recover from such pulses is central to our understanding of biodiversity dynamics and ecosystem organisation, but also to nature conservation and management. Here, we present a meta-analysis of 508 (semi-)natural field experiments globally distributed across marine, terrestrial and freshwater ecosystems. We found recovery to be significant yet incomplete. At the end of the experiments, disturbed treatments resembled controls again when considering abundance (94%), biomass (82%), and univariate diversity measures (88%). Most disturbed treatments did not further depart from control after the pulse, indicating that few studies showed novel trajectories induced by the pulse. Only multivariate community composition on average showed little recovery: disturbed species composition remained dissimilar to the control throughout most experiments. Still, when experiments revealed a higher compositional stability, they tended to also show higher functional stability. Recovery was more complete when systems had high resistance, whereas resilience and resistance were negatively correlated. The overall results were highly consistent across studies, but significant differences between ecosystems and organism groups appeared. Future research on disturbances should aim to understand these differences, but also fill obvious gaps in the empirical assessments for regions (especially the tropics), ecosystems and organisms. In summary, we provide general evidence that (semi-)natural communities can recover from pulse disturbances, but compositional aspects are more vulnerable to long-lasting effects of pulse disturbance than the emergent functions associated to them.","author":[{"dropping-particle":"","family":"Hillebrand","given":"Helmut","non-dropping-particle":"","parse-names":false,"suffix":""},{"dropping-particle":"","family":"Kunze","given":"Charlotte","non-dropping-particle":"","parse-names":false,"suffix":""}],"container-title":"Ecology Letters","id":"ITEM-1","issue":"3","issued":{"date-parts":[["2020","3","1"]]},"page":"575-585","publisher":"Blackwell Publishing Ltd","title":"Meta-analysis on pulse disturbances reveals differences in functional and compositional recovery across ecosystems","type":"article","volume":"23"},"uris":["http://www.mendeley.com/documents/?uuid=85ef6c41-e7e4-398a-b2e1-89cac751ef50"]},{"id":"ITEM-2","itemData":{"DOI":"10.1038/s41559-020-01315-w","ISSN":"2397334X","PMID":"33046872","abstract":"Exploration of the relationship between species diversity and ecological stability has occupied a prominent place in ecological research for decades. Yet, a key component of this puzzle—the contributions of individual species to the overall stability of ecosystems—remains largely unknown. Here, we show that individual species simultaneously stabilize and destabilize ecosystems along different dimensions of stability, and also that their contributions to functional (biomass) and compositional stability are largely independent. By simulating experimentally the extinction of three consumer species (the limpet Patella, the periwinkle Littorina and the topshell Gibbula) from a coastal rocky shore, we found that the capacity to predict the combined contribution of species to stability from the sum of their individual contributions varied among stability dimensions. This implies that the nature of the diversity–stability relationship depends upon the dimension of stability under consideration, and may be additive, synergistic or antagonistic. We conclude that, although the profoundly multifaceted and context-dependent consequences of species loss pose a significant challenge, the predictability of cumulative species contributions to some dimensions of stability provide a way forward for ecologists trying to conserve ecosystems and manage their stability under global change.","author":[{"dropping-particle":"","family":"White","given":"Lydia","non-dropping-particle":"","parse-names":false,"suffix":""},{"dropping-particle":"","family":"O’Connor","given":"Nessa E.","non-dropping-particle":"","parse-names":false,"suffix":""},{"dropping-particle":"","family":"Yang","given":"Qiang","non-dropping-particle":"","parse-names":false,"suffix":""},{"dropping-particle":"","family":"Emmerson","given":"Mark C.","non-dropping-particle":"","parse-names":false,"suffix":""},{"dropping-particle":"","family":"Donohue","given":"Ian","non-dropping-particle":"","parse-names":false,"suffix":""}],"container-title":"Nature Ecology and Evolution","id":"ITEM-2","issue":"12","issued":{"date-parts":[["2020","12","1"]]},"page":"1594-1601","publisher":"Nature Research","title":"Individual species provide multifaceted contributions to the stability of ecosystems","type":"article-journal","volume":"4"},"uris":["http://www.mendeley.com/documents/?uuid=595f30a6-0107-3db0-bf20-778a1a088dc4"]},{"id":"ITEM-3","itemData":{"DOI":"10.1111/ele.12867","ISSN":"1461-023X","abstract":"Ecological stability is the central framework to understand an ecosystem's ability to absorb or recover from environmental change. Recent modelling and conceptual work suggests that stability is a multidimensional construct comprising different response aspects. Using two freshwater mesocosm experiments as case studies, we show how the response to single perturbations can be decomposed in different stability aspects (resistance, resilience, recovery, temporal stability) for both ecosystem functions and community composition. We find that extended community recovery is tightly connected to a nearly complete recovery of the function (biomass production), whereas systems with incomplete recovery of the species composition ranged widely in their biomass compared to controls. Moreover, recovery was most complete when either resistance or resilience was high, the latter associated with low temporal stability around the recovery trend. In summary, no single aspect of stability was sufficient to reflect the overall stability of the system.","author":[{"dropping-particle":"","family":"Hillebrand","given":"Helmut","non-dropping-particle":"","parse-names":false,"suffix":""},{"dropping-particle":"","family":"Langenheder","given":"Silke","non-dropping-particle":"","parse-names":false,"suffix":""},{"dropping-particle":"","family":"Lebret","given":"Karen","non-dropping-particle":"","parse-names":false,"suffix":""},{"dropping-particle":"","family":"Lindström","given":"Eva","non-dropping-particle":"","parse-names":false,"suffix":""},{"dropping-particle":"","family":"Östman","given":"Örjan","non-dropping-particle":"","parse-names":false,"suffix":""},{"dropping-particle":"","family":"Striebel","given":"Maren","non-dropping-particle":"","parse-names":false,"suffix":""}],"container-title":"Ecology Letters","editor":[{"dropping-particle":"","family":"O'Connor","given":"Mary","non-dropping-particle":"","parse-names":false,"suffix":""}],"id":"ITEM-3","issue":"1","issued":{"date-parts":[["2018","1","5"]]},"page":"21-30","publisher":"Blackwell Publishing Ltd","title":"Decomposing multiple dimensions of stability in global change experiments","type":"article-journal","volume":"21"},"uris":["http://www.mendeley.com/documents/?uuid=1ab00e3b-5030-3362-b1e7-26d0c04e6c19"]}],"mendeley":{"formattedCitation":"(Hillebrand &lt;i&gt;et al.&lt;/i&gt; 2018; Hillebrand &amp; Kunze 2020; White &lt;i&gt;et al.&lt;/i&gt; 2020)","plainTextFormattedCitation":"(Hillebrand et al. 2018; Hillebrand &amp; Kunze 2020; White et al. 2020)","previouslyFormattedCitation":"(Hillebrand &lt;i&gt;et al.&lt;/i&gt; 2018; Hillebrand &amp; Kunze 2020; White &lt;i&gt;et al.&lt;/i&gt; 2020)"},"properties":{"noteIndex":0},"schema":"https://github.com/citation-style-language/schema/raw/master/csl-citation.json"}</w:instrText>
      </w:r>
      <w:r w:rsidR="00910E09" w:rsidRPr="00B505C2">
        <w:rPr>
          <w:color w:val="C00000"/>
        </w:rPr>
        <w:fldChar w:fldCharType="separate"/>
      </w:r>
      <w:r w:rsidR="00910E09" w:rsidRPr="00B505C2">
        <w:rPr>
          <w:noProof/>
          <w:color w:val="C00000"/>
        </w:rPr>
        <w:t xml:space="preserve">(Hillebrand </w:t>
      </w:r>
      <w:r w:rsidR="00910E09" w:rsidRPr="00B505C2">
        <w:rPr>
          <w:i/>
          <w:noProof/>
          <w:color w:val="C00000"/>
        </w:rPr>
        <w:t>et al.</w:t>
      </w:r>
      <w:r w:rsidR="00910E09" w:rsidRPr="00B505C2">
        <w:rPr>
          <w:noProof/>
          <w:color w:val="C00000"/>
        </w:rPr>
        <w:t xml:space="preserve"> 2018; Hillebrand &amp; Kunze 2020; White </w:t>
      </w:r>
      <w:r w:rsidR="00910E09" w:rsidRPr="00B505C2">
        <w:rPr>
          <w:i/>
          <w:noProof/>
          <w:color w:val="C00000"/>
        </w:rPr>
        <w:t>et al.</w:t>
      </w:r>
      <w:r w:rsidR="00910E09" w:rsidRPr="00B505C2">
        <w:rPr>
          <w:noProof/>
          <w:color w:val="C00000"/>
        </w:rPr>
        <w:t xml:space="preserve"> 2020)</w:t>
      </w:r>
      <w:r w:rsidR="00910E09" w:rsidRPr="00B505C2">
        <w:rPr>
          <w:color w:val="C00000"/>
        </w:rPr>
        <w:fldChar w:fldCharType="end"/>
      </w:r>
      <w:r w:rsidR="00823AA0" w:rsidRPr="00B505C2">
        <w:rPr>
          <w:color w:val="C00000"/>
        </w:rPr>
        <w:t xml:space="preserve">, </w:t>
      </w:r>
      <w:r w:rsidR="007574DA" w:rsidRPr="00B505C2">
        <w:rPr>
          <w:color w:val="C00000"/>
        </w:rPr>
        <w:t xml:space="preserve">and </w:t>
      </w:r>
      <w:r w:rsidR="00C01101" w:rsidRPr="00B505C2">
        <w:rPr>
          <w:color w:val="C00000"/>
        </w:rPr>
        <w:t xml:space="preserve">higher compositional stability </w:t>
      </w:r>
      <w:r w:rsidR="00DB7BBF" w:rsidRPr="00B505C2">
        <w:rPr>
          <w:color w:val="C00000"/>
        </w:rPr>
        <w:t xml:space="preserve">has been suggested to lead to </w:t>
      </w:r>
      <w:r w:rsidR="00C01101" w:rsidRPr="00B505C2">
        <w:rPr>
          <w:color w:val="C00000"/>
        </w:rPr>
        <w:t xml:space="preserve">higher </w:t>
      </w:r>
      <w:r w:rsidR="00F42295" w:rsidRPr="00B505C2">
        <w:rPr>
          <w:color w:val="C00000"/>
        </w:rPr>
        <w:t xml:space="preserve">alpha </w:t>
      </w:r>
      <w:r w:rsidR="00C01101" w:rsidRPr="00B505C2">
        <w:rPr>
          <w:color w:val="C00000"/>
        </w:rPr>
        <w:t>stability</w:t>
      </w:r>
      <w:r w:rsidR="00F42295" w:rsidRPr="00B505C2">
        <w:rPr>
          <w:color w:val="C00000"/>
        </w:rPr>
        <w:t xml:space="preserve"> </w:t>
      </w:r>
      <w:r w:rsidR="00235DB3" w:rsidRPr="00B505C2">
        <w:rPr>
          <w:color w:val="C00000"/>
        </w:rPr>
        <w:fldChar w:fldCharType="begin" w:fldLock="1"/>
      </w:r>
      <w:r w:rsidR="00DC62F1" w:rsidRPr="00B505C2">
        <w:rPr>
          <w:color w:val="C00000"/>
        </w:rPr>
        <w:instrText>ADDIN CSL_CITATION {"citationItems":[{"id":"ITEM-1","itemData":{"DOI":"10.1073/pnas.1104015108","ISSN":"00278424","PMID":"21949392","abstract":"More diverse communities have been shown to have higher and more temporally stable ecosystem functioning than less diverse ones, suggesting they should also have a consistently higher level of functioning over time. Diverse communities could maintain consistently high function because the species driving function change over time (functional turnover) or because they are more likely to contain key species with temporally stable functioning. Across 7 y in a large biodiversity experiment, we show that more diverse plant communities had consistently higher productivity, that is, a higher level of functioning over time. We identify the mechanism for this as turnover in the species driving biomass production; this was substantial, and species that were rare in some years became dominant and drove function in other years. Such high turnover allowed functionally more diverse communities to maintain high biomass over time and was associated with higher levels of complementarity effects in these communities. In contrast, turnover in communities composed of functionally similar species did not promote high biomass production over time. Thus, turnover in species promotes consistently high ecosystem function when it sustains functionally complementary interactions between species. Our results strongly reinforce the argument for conservation of high biodiversity.","author":[{"dropping-particle":"","family":"Allan","given":"Eric","non-dropping-particle":"","parse-names":false,"suffix":""},{"dropping-particle":"","family":"Weisser","given":"Wolfgang","non-dropping-particle":"","parse-names":false,"suffix":""},{"dropping-particle":"","family":"Weigelt","given":"Alexandra","non-dropping-particle":"","parse-names":false,"suffix":""},{"dropping-particle":"","family":"Roscher","given":"Christiane","non-dropping-particle":"","parse-names":false,"suffix":""},{"dropping-particle":"","family":"Fischer","given":"Markus","non-dropping-particle":"","parse-names":false,"suffix":""},{"dropping-particle":"","family":"Hillebrand","given":"Helmut","non-dropping-particle":"","parse-names":false,"suffix":""}],"container-title":"Proceedings of the National Academy of Sciences of the United States of America","id":"ITEM-1","issue":"41","issued":{"date-parts":[["2011"]]},"page":"17034-17039","publisher":"PNAS","title":"More diverse plant communities have higher functioning over time due to turnover in complementary dominant species","type":"article-journal","volume":"108"},"uris":["http://www.mendeley.com/documents/?uuid=4df47089-f328-3d0b-8d30-2f2d2c9bd7ee"]}],"mendeley":{"formattedCitation":"(Allan &lt;i&gt;et al.&lt;/i&gt; 2011)","plainTextFormattedCitation":"(Allan et al. 2011)","previouslyFormattedCitation":"(Allan &lt;i&gt;et al.&lt;/i&gt; 2011)"},"properties":{"noteIndex":0},"schema":"https://github.com/citation-style-language/schema/raw/master/csl-citation.json"}</w:instrText>
      </w:r>
      <w:r w:rsidR="00235DB3" w:rsidRPr="00B505C2">
        <w:rPr>
          <w:color w:val="C00000"/>
        </w:rPr>
        <w:fldChar w:fldCharType="separate"/>
      </w:r>
      <w:r w:rsidR="00235DB3" w:rsidRPr="00B505C2">
        <w:rPr>
          <w:noProof/>
          <w:color w:val="C00000"/>
        </w:rPr>
        <w:t xml:space="preserve">(Allan </w:t>
      </w:r>
      <w:r w:rsidR="00235DB3" w:rsidRPr="00B505C2">
        <w:rPr>
          <w:i/>
          <w:noProof/>
          <w:color w:val="C00000"/>
        </w:rPr>
        <w:t>et al.</w:t>
      </w:r>
      <w:r w:rsidR="00235DB3" w:rsidRPr="00B505C2">
        <w:rPr>
          <w:noProof/>
          <w:color w:val="C00000"/>
        </w:rPr>
        <w:t xml:space="preserve"> 2011)</w:t>
      </w:r>
      <w:r w:rsidR="00235DB3" w:rsidRPr="00B505C2">
        <w:rPr>
          <w:color w:val="C00000"/>
        </w:rPr>
        <w:fldChar w:fldCharType="end"/>
      </w:r>
      <w:r w:rsidR="00C01101" w:rsidRPr="00B505C2">
        <w:rPr>
          <w:color w:val="C00000"/>
        </w:rPr>
        <w:t xml:space="preserve">. </w:t>
      </w:r>
      <w:r w:rsidR="00AF7317" w:rsidRPr="00B505C2">
        <w:rPr>
          <w:color w:val="C00000"/>
        </w:rPr>
        <w:t xml:space="preserve">However, </w:t>
      </w:r>
      <w:r w:rsidR="00C64ADA" w:rsidRPr="00B505C2">
        <w:rPr>
          <w:color w:val="C00000"/>
        </w:rPr>
        <w:t xml:space="preserve">recent </w:t>
      </w:r>
      <w:r w:rsidR="00AF7317" w:rsidRPr="00B505C2">
        <w:rPr>
          <w:color w:val="C00000"/>
        </w:rPr>
        <w:t xml:space="preserve">studies </w:t>
      </w:r>
      <w:r w:rsidR="00166893" w:rsidRPr="00B505C2">
        <w:rPr>
          <w:color w:val="C00000"/>
        </w:rPr>
        <w:t xml:space="preserve">using </w:t>
      </w:r>
      <w:r w:rsidR="00750F36" w:rsidRPr="00B505C2">
        <w:rPr>
          <w:color w:val="C00000"/>
        </w:rPr>
        <w:t xml:space="preserve">a </w:t>
      </w:r>
      <w:r w:rsidR="00166893" w:rsidRPr="00B505C2">
        <w:rPr>
          <w:color w:val="C00000"/>
        </w:rPr>
        <w:t xml:space="preserve">consumer removal experiment in a marine system </w:t>
      </w:r>
      <w:r w:rsidR="00AF7317" w:rsidRPr="00B505C2">
        <w:rPr>
          <w:color w:val="C00000"/>
        </w:rPr>
        <w:t xml:space="preserve">suggest </w:t>
      </w:r>
      <w:r w:rsidR="002569A2" w:rsidRPr="00B505C2">
        <w:rPr>
          <w:color w:val="C00000"/>
        </w:rPr>
        <w:t xml:space="preserve">that compositional stability </w:t>
      </w:r>
      <w:r w:rsidR="00AF7317" w:rsidRPr="00B505C2">
        <w:rPr>
          <w:color w:val="C00000"/>
        </w:rPr>
        <w:t xml:space="preserve">is not necessarily positively correlated with </w:t>
      </w:r>
      <w:r w:rsidR="00F42295" w:rsidRPr="00B505C2">
        <w:rPr>
          <w:color w:val="C00000"/>
        </w:rPr>
        <w:t>alpha</w:t>
      </w:r>
      <w:r w:rsidR="002569A2" w:rsidRPr="00B505C2">
        <w:rPr>
          <w:color w:val="C00000"/>
        </w:rPr>
        <w:t xml:space="preserve"> stability </w:t>
      </w:r>
      <w:r w:rsidR="00AF7317" w:rsidRPr="00B505C2">
        <w:rPr>
          <w:color w:val="C00000"/>
        </w:rPr>
        <w:fldChar w:fldCharType="begin" w:fldLock="1"/>
      </w:r>
      <w:r w:rsidR="00C64ADA" w:rsidRPr="00B505C2">
        <w:rPr>
          <w:color w:val="C00000"/>
        </w:rPr>
        <w:instrText>ADDIN CSL_CITATION {"citationItems":[{"id":"ITEM-1","itemData":{"DOI":"10.1038/s41559-020-01315-w","ISSN":"2397334X","PMID":"33046872","abstract":"Exploration of the relationship between species diversity and ecological stability has occupied a prominent place in ecological research for decades. Yet, a key component of this puzzle—the contributions of individual species to the overall stability of ecosystems—remains largely unknown. Here, we show that individual species simultaneously stabilize and destabilize ecosystems along different dimensions of stability, and also that their contributions to functional (biomass) and compositional stability are largely independent. By simulating experimentally the extinction of three consumer species (the limpet Patella, the periwinkle Littorina and the topshell Gibbula) from a coastal rocky shore, we found that the capacity to predict the combined contribution of species to stability from the sum of their individual contributions varied among stability dimensions. This implies that the nature of the diversity–stability relationship depends upon the dimension of stability under consideration, and may be additive, synergistic or antagonistic. We conclude that, although the profoundly multifaceted and context-dependent consequences of species loss pose a significant challenge, the predictability of cumulative species contributions to some dimensions of stability provide a way forward for ecologists trying to conserve ecosystems and manage their stability under global change.","author":[{"dropping-particle":"","family":"White","given":"Lydia","non-dropping-particle":"","parse-names":false,"suffix":""},{"dropping-particle":"","family":"O’Connor","given":"Nessa E.","non-dropping-particle":"","parse-names":false,"suffix":""},{"dropping-particle":"","family":"Yang","given":"Qiang","non-dropping-particle":"","parse-names":false,"suffix":""},{"dropping-particle":"","family":"Emmerson","given":"Mark C.","non-dropping-particle":"","parse-names":false,"suffix":""},{"dropping-particle":"","family":"Donohue","given":"Ian","non-dropping-particle":"","parse-names":false,"suffix":""}],"container-title":"Nature Ecology and Evolution","id":"ITEM-1","issue":"12","issued":{"date-parts":[["2020","12","1"]]},"page":"1594-1601","publisher":"Nature Research","title":"Individual species provide multifaceted contributions to the stability of ecosystems","type":"article-journal","volume":"4"},"uris":["http://www.mendeley.com/documents/?uuid=595f30a6-0107-3db0-bf20-778a1a088dc4"]}],"mendeley":{"formattedCitation":"(White &lt;i&gt;et al.&lt;/i&gt; 2020)","manualFormatting":"(e.g. White et al. 2020)","plainTextFormattedCitation":"(White et al. 2020)","previouslyFormattedCitation":"(White &lt;i&gt;et al.&lt;/i&gt; 2020)"},"properties":{"noteIndex":0},"schema":"https://github.com/citation-style-language/schema/raw/master/csl-citation.json"}</w:instrText>
      </w:r>
      <w:r w:rsidR="00AF7317" w:rsidRPr="00B505C2">
        <w:rPr>
          <w:color w:val="C00000"/>
        </w:rPr>
        <w:fldChar w:fldCharType="separate"/>
      </w:r>
      <w:r w:rsidR="00AF7317" w:rsidRPr="00B505C2">
        <w:rPr>
          <w:noProof/>
          <w:color w:val="C00000"/>
        </w:rPr>
        <w:t>(</w:t>
      </w:r>
      <w:r w:rsidR="00C64ADA" w:rsidRPr="00B505C2">
        <w:rPr>
          <w:noProof/>
          <w:color w:val="C00000"/>
        </w:rPr>
        <w:t xml:space="preserve">e.g. </w:t>
      </w:r>
      <w:r w:rsidR="00AF7317" w:rsidRPr="00B505C2">
        <w:rPr>
          <w:noProof/>
          <w:color w:val="C00000"/>
        </w:rPr>
        <w:t xml:space="preserve">White </w:t>
      </w:r>
      <w:r w:rsidR="00AF7317" w:rsidRPr="00B505C2">
        <w:rPr>
          <w:i/>
          <w:noProof/>
          <w:color w:val="C00000"/>
        </w:rPr>
        <w:t>et al.</w:t>
      </w:r>
      <w:r w:rsidR="00AF7317" w:rsidRPr="00B505C2">
        <w:rPr>
          <w:noProof/>
          <w:color w:val="C00000"/>
        </w:rPr>
        <w:t xml:space="preserve"> 2020)</w:t>
      </w:r>
      <w:r w:rsidR="00AF7317" w:rsidRPr="00B505C2">
        <w:rPr>
          <w:color w:val="C00000"/>
        </w:rPr>
        <w:fldChar w:fldCharType="end"/>
      </w:r>
      <w:r w:rsidR="00AF7317" w:rsidRPr="00B505C2">
        <w:rPr>
          <w:color w:val="C00000"/>
        </w:rPr>
        <w:t xml:space="preserve">. </w:t>
      </w:r>
      <w:r w:rsidR="00721487" w:rsidRPr="00B505C2">
        <w:rPr>
          <w:color w:val="C00000"/>
        </w:rPr>
        <w:t>L</w:t>
      </w:r>
      <w:r w:rsidR="00671872" w:rsidRPr="00B505C2">
        <w:rPr>
          <w:color w:val="C00000"/>
        </w:rPr>
        <w:t xml:space="preserve">ooking at the </w:t>
      </w:r>
      <w:r w:rsidR="00317107" w:rsidRPr="00B505C2">
        <w:rPr>
          <w:color w:val="C00000"/>
        </w:rPr>
        <w:t>correlation</w:t>
      </w:r>
      <w:r w:rsidR="009154EF" w:rsidRPr="00B505C2">
        <w:rPr>
          <w:color w:val="C00000"/>
        </w:rPr>
        <w:t xml:space="preserve"> of</w:t>
      </w:r>
      <w:r w:rsidR="00671872" w:rsidRPr="00B505C2">
        <w:rPr>
          <w:color w:val="C00000"/>
        </w:rPr>
        <w:t xml:space="preserve"> </w:t>
      </w:r>
      <w:r w:rsidR="00FE5821" w:rsidRPr="00B505C2">
        <w:rPr>
          <w:color w:val="C00000"/>
        </w:rPr>
        <w:t>temporal</w:t>
      </w:r>
      <w:r w:rsidR="00823AA0" w:rsidRPr="00B505C2">
        <w:rPr>
          <w:color w:val="C00000"/>
        </w:rPr>
        <w:t xml:space="preserve"> and spatial</w:t>
      </w:r>
      <w:r w:rsidR="00FE5821" w:rsidRPr="00B505C2">
        <w:rPr>
          <w:color w:val="C00000"/>
        </w:rPr>
        <w:t xml:space="preserve"> </w:t>
      </w:r>
      <w:r w:rsidR="00034D7B" w:rsidRPr="00B505C2">
        <w:rPr>
          <w:color w:val="C00000"/>
        </w:rPr>
        <w:t>community dissimilarity</w:t>
      </w:r>
      <w:r w:rsidR="00671872" w:rsidRPr="00B505C2">
        <w:rPr>
          <w:color w:val="C00000"/>
        </w:rPr>
        <w:t xml:space="preserve"> </w:t>
      </w:r>
      <w:r w:rsidR="009154EF" w:rsidRPr="00B505C2">
        <w:rPr>
          <w:color w:val="C00000"/>
        </w:rPr>
        <w:t>to</w:t>
      </w:r>
      <w:r w:rsidR="00671872" w:rsidRPr="00B505C2">
        <w:rPr>
          <w:color w:val="C00000"/>
        </w:rPr>
        <w:t xml:space="preserve"> alpha </w:t>
      </w:r>
      <w:r w:rsidR="00823AA0" w:rsidRPr="00B505C2">
        <w:rPr>
          <w:color w:val="C00000"/>
        </w:rPr>
        <w:t xml:space="preserve">and gamma </w:t>
      </w:r>
      <w:r w:rsidR="00671872" w:rsidRPr="00B505C2">
        <w:rPr>
          <w:color w:val="C00000"/>
        </w:rPr>
        <w:t xml:space="preserve">stability </w:t>
      </w:r>
      <w:r w:rsidR="00823AA0" w:rsidRPr="00B505C2">
        <w:rPr>
          <w:color w:val="C00000"/>
        </w:rPr>
        <w:t xml:space="preserve">can </w:t>
      </w:r>
      <w:r w:rsidR="00721487" w:rsidRPr="00B505C2">
        <w:rPr>
          <w:color w:val="C00000"/>
        </w:rPr>
        <w:t>therefore</w:t>
      </w:r>
      <w:r w:rsidR="00213CC1" w:rsidRPr="00B505C2">
        <w:rPr>
          <w:color w:val="C00000"/>
        </w:rPr>
        <w:t xml:space="preserve"> also</w:t>
      </w:r>
      <w:r w:rsidR="00721487" w:rsidRPr="00B505C2">
        <w:rPr>
          <w:color w:val="C00000"/>
        </w:rPr>
        <w:t xml:space="preserve"> </w:t>
      </w:r>
      <w:r w:rsidR="00D70643" w:rsidRPr="00B505C2">
        <w:rPr>
          <w:color w:val="C00000"/>
        </w:rPr>
        <w:t xml:space="preserve">provide a rigorous test </w:t>
      </w:r>
      <w:r w:rsidR="00750F36" w:rsidRPr="00B505C2">
        <w:rPr>
          <w:color w:val="C00000"/>
        </w:rPr>
        <w:t xml:space="preserve">of </w:t>
      </w:r>
      <w:r w:rsidR="00D70643" w:rsidRPr="00B505C2">
        <w:rPr>
          <w:color w:val="C00000"/>
        </w:rPr>
        <w:t>whether compositional stability correspond</w:t>
      </w:r>
      <w:r w:rsidR="00750F36" w:rsidRPr="00B505C2">
        <w:rPr>
          <w:color w:val="C00000"/>
        </w:rPr>
        <w:t>s</w:t>
      </w:r>
      <w:r w:rsidR="00D70643" w:rsidRPr="00B505C2">
        <w:rPr>
          <w:color w:val="C00000"/>
        </w:rPr>
        <w:t xml:space="preserve"> to </w:t>
      </w:r>
      <w:r w:rsidR="006B28BB" w:rsidRPr="00B505C2">
        <w:rPr>
          <w:color w:val="C00000"/>
        </w:rPr>
        <w:t xml:space="preserve">biomass </w:t>
      </w:r>
      <w:r w:rsidR="00D70643" w:rsidRPr="00B505C2">
        <w:rPr>
          <w:color w:val="C00000"/>
        </w:rPr>
        <w:t>stability</w:t>
      </w:r>
      <w:r w:rsidR="00721487" w:rsidRPr="00B505C2">
        <w:rPr>
          <w:color w:val="C00000"/>
        </w:rPr>
        <w:t xml:space="preserve"> </w:t>
      </w:r>
      <w:r w:rsidR="003A0959" w:rsidRPr="00B505C2">
        <w:rPr>
          <w:color w:val="C00000"/>
        </w:rPr>
        <w:t xml:space="preserve">across scales </w:t>
      </w:r>
      <w:r w:rsidR="00721487" w:rsidRPr="00B505C2">
        <w:rPr>
          <w:color w:val="C00000"/>
        </w:rPr>
        <w:t>in grasslands</w:t>
      </w:r>
      <w:r w:rsidR="00317107" w:rsidRPr="00B505C2">
        <w:rPr>
          <w:color w:val="C00000"/>
        </w:rPr>
        <w:t xml:space="preserve">, which to our knowledge has not been tested so far. </w:t>
      </w:r>
    </w:p>
    <w:p w14:paraId="0B811113" w14:textId="77777777" w:rsidR="00BD1319" w:rsidRPr="00B505C2" w:rsidRDefault="00BD1319" w:rsidP="006A3EC3">
      <w:pPr>
        <w:spacing w:line="360" w:lineRule="auto"/>
        <w:rPr>
          <w:lang w:eastAsia="zh-CN"/>
        </w:rPr>
      </w:pPr>
    </w:p>
    <w:p w14:paraId="426F2E17" w14:textId="296207B1" w:rsidR="000279C6" w:rsidRPr="00B505C2" w:rsidRDefault="003E5C8B" w:rsidP="006A3EC3">
      <w:pPr>
        <w:spacing w:line="360" w:lineRule="auto"/>
        <w:rPr>
          <w:color w:val="C00000"/>
        </w:rPr>
      </w:pPr>
      <w:r w:rsidRPr="00B505C2">
        <w:t>Here</w:t>
      </w:r>
      <w:r w:rsidR="00E46B82" w:rsidRPr="00B505C2">
        <w:t xml:space="preserve">, we </w:t>
      </w:r>
      <w:r w:rsidR="00836D6B" w:rsidRPr="00B505C2">
        <w:t>us</w:t>
      </w:r>
      <w:r w:rsidR="00836D6B" w:rsidRPr="00B505C2">
        <w:rPr>
          <w:rFonts w:hint="eastAsia"/>
          <w:lang w:eastAsia="zh-CN"/>
        </w:rPr>
        <w:t>ed</w:t>
      </w:r>
      <w:r w:rsidR="00836D6B" w:rsidRPr="00B505C2">
        <w:t xml:space="preserve"> </w:t>
      </w:r>
      <w:r w:rsidRPr="00B505C2">
        <w:t>a</w:t>
      </w:r>
      <w:r w:rsidR="002F27C5" w:rsidRPr="00B505C2">
        <w:t xml:space="preserve"> globally coordinated </w:t>
      </w:r>
      <w:r w:rsidR="00E548DC" w:rsidRPr="00B505C2">
        <w:t xml:space="preserve">grassland </w:t>
      </w:r>
      <w:r w:rsidRPr="00B505C2">
        <w:t>experiment, Nutrient N</w:t>
      </w:r>
      <w:r w:rsidR="00982B96" w:rsidRPr="00B505C2">
        <w:t>etwork</w:t>
      </w:r>
      <w:r w:rsidRPr="00B505C2">
        <w:t xml:space="preserve"> (</w:t>
      </w:r>
      <w:proofErr w:type="spellStart"/>
      <w:r w:rsidRPr="00B505C2">
        <w:t>NutNet</w:t>
      </w:r>
      <w:proofErr w:type="spellEnd"/>
      <w:r w:rsidRPr="00B505C2">
        <w:t xml:space="preserve">) </w:t>
      </w:r>
      <w:r w:rsidR="0024044C" w:rsidRPr="00B505C2">
        <w:fldChar w:fldCharType="begin" w:fldLock="1"/>
      </w:r>
      <w:r w:rsidR="008931D1" w:rsidRPr="00B505C2">
        <w:instrText>ADDIN CSL_CITATION {"citationItems":[{"id":"ITEM-1","itemData":{"DOI":"10.1111/2041-210X.12125","ISSN":"2041210X","abstract":"Summary: Advancing the field of ecology relies on understanding generalities and developing theories based on empirical and functional relationships that integrate across organismal to global spatial scales and span temporal scales. Significant advances in predicting responses of ecological communities to globally extensive anthropogenic perturbations,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Here, we provide specific advice and considerations relevant to researchers interested in employing this emerging approach using as a case study our experience developing and running the Nutrient Network, a globally distributed experimental network (currently &gt;75 sites in 17 countries) that arose from a grassroots, cooperative research effort. We clarify the design, goals and function of the Nutrient Network as a model to empower others in the scientific community to employ distributed experiments to advance our predictive understanding of global-scale ecological trends and responses. Our experiences to date demonstrate that globally distributed experimental science need not be prohibitively expensive or time-consuming on a per capita basis and is not limited to senior scientists or countries where science is well funded. While distributed experiments are not a panacea for understanding ecological systems, they can substantially complement existing approaches. © 2013 British Ecological Society.","author":[{"dropping-particle":"","family":"Borer","given":"Elizabeth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Evolution","id":"ITEM-1","issue":"1","issued":{"date-parts":[["2014","1"]]},"page":"65-73","title":"Finding generality in ecology: A model for globally distributed experiments","type":"article-journal","volume":"5"},"uris":["http://www.mendeley.com/documents/?uuid=51c7afdb-04c9-38b5-9933-b856e04c158f"]}],"mendeley":{"formattedCitation":"(Borer &lt;i&gt;et al.&lt;/i&gt; 2014a)","plainTextFormattedCitation":"(Borer et al. 2014a)","previouslyFormattedCitation":"(Borer &lt;i&gt;et al.&lt;/i&gt; 2014a)"},"properties":{"noteIndex":0},"schema":"https://github.com/citation-style-language/schema/raw/master/csl-citation.json"}</w:instrText>
      </w:r>
      <w:r w:rsidR="0024044C" w:rsidRPr="00B505C2">
        <w:fldChar w:fldCharType="separate"/>
      </w:r>
      <w:r w:rsidR="0024044C" w:rsidRPr="00B505C2">
        <w:rPr>
          <w:noProof/>
        </w:rPr>
        <w:t xml:space="preserve">(Borer </w:t>
      </w:r>
      <w:r w:rsidR="0024044C" w:rsidRPr="00B505C2">
        <w:rPr>
          <w:i/>
          <w:noProof/>
        </w:rPr>
        <w:t>et al.</w:t>
      </w:r>
      <w:r w:rsidR="0024044C" w:rsidRPr="00B505C2">
        <w:rPr>
          <w:noProof/>
        </w:rPr>
        <w:t xml:space="preserve"> 2014a)</w:t>
      </w:r>
      <w:r w:rsidR="0024044C" w:rsidRPr="00B505C2">
        <w:fldChar w:fldCharType="end"/>
      </w:r>
      <w:r w:rsidR="0024044C" w:rsidRPr="00B505C2">
        <w:t xml:space="preserve"> </w:t>
      </w:r>
      <w:r w:rsidR="004359C8" w:rsidRPr="00B505C2">
        <w:t xml:space="preserve">to </w:t>
      </w:r>
      <w:r w:rsidR="00331994" w:rsidRPr="00B505C2">
        <w:t xml:space="preserve">assess </w:t>
      </w:r>
      <w:r w:rsidR="00DD51E0" w:rsidRPr="00B505C2">
        <w:t>(1) the</w:t>
      </w:r>
      <w:r w:rsidR="005B4710" w:rsidRPr="00B505C2">
        <w:t xml:space="preserve"> </w:t>
      </w:r>
      <w:r w:rsidR="00331994" w:rsidRPr="00B505C2">
        <w:t xml:space="preserve">joint </w:t>
      </w:r>
      <w:r w:rsidR="002D2A05" w:rsidRPr="00B505C2">
        <w:t>effects</w:t>
      </w:r>
      <w:r w:rsidR="004359C8" w:rsidRPr="00B505C2">
        <w:t xml:space="preserve"> of </w:t>
      </w:r>
      <w:r w:rsidR="00E548DC" w:rsidRPr="00B505C2">
        <w:t xml:space="preserve">nutrient addition </w:t>
      </w:r>
      <w:r w:rsidR="004359C8" w:rsidRPr="00B505C2">
        <w:t xml:space="preserve">and herbivore exclusion on </w:t>
      </w:r>
      <w:r w:rsidR="004D1BF6" w:rsidRPr="00B505C2">
        <w:t xml:space="preserve">the </w:t>
      </w:r>
      <w:r w:rsidR="00331994" w:rsidRPr="00B505C2">
        <w:t xml:space="preserve">temporal </w:t>
      </w:r>
      <w:r w:rsidR="004359C8" w:rsidRPr="00B505C2">
        <w:t xml:space="preserve">stability </w:t>
      </w:r>
      <w:r w:rsidR="00331994" w:rsidRPr="00B505C2">
        <w:t xml:space="preserve">of aboveground biomass </w:t>
      </w:r>
      <w:r w:rsidR="004359C8" w:rsidRPr="00B505C2">
        <w:t xml:space="preserve">at </w:t>
      </w:r>
      <w:r w:rsidR="00A75527" w:rsidRPr="00B505C2">
        <w:t xml:space="preserve">the </w:t>
      </w:r>
      <w:r w:rsidR="005F1135" w:rsidRPr="00B505C2">
        <w:t xml:space="preserve">local and larger </w:t>
      </w:r>
      <w:r w:rsidR="00017870" w:rsidRPr="00B505C2">
        <w:t xml:space="preserve">spatial </w:t>
      </w:r>
      <w:r w:rsidR="004359C8" w:rsidRPr="00B505C2">
        <w:t>scal</w:t>
      </w:r>
      <w:r w:rsidR="00017870" w:rsidRPr="00B505C2">
        <w:t>e</w:t>
      </w:r>
      <w:r w:rsidR="003E77ED" w:rsidRPr="00B505C2">
        <w:t>s</w:t>
      </w:r>
      <w:r w:rsidR="00CD1378" w:rsidRPr="00B505C2">
        <w:t xml:space="preserve"> (i.e. alpha and gamma stability)</w:t>
      </w:r>
      <w:r w:rsidR="00F95F9B" w:rsidRPr="00B505C2">
        <w:t>;</w:t>
      </w:r>
      <w:r w:rsidR="00DE3966" w:rsidRPr="00B505C2">
        <w:t xml:space="preserve"> (2) </w:t>
      </w:r>
      <w:r w:rsidR="007D39F6" w:rsidRPr="00B505C2">
        <w:t xml:space="preserve">the relative </w:t>
      </w:r>
      <w:r w:rsidR="007608E3" w:rsidRPr="00B505C2">
        <w:t xml:space="preserve">contribution </w:t>
      </w:r>
      <w:r w:rsidR="007D39F6" w:rsidRPr="00B505C2">
        <w:t xml:space="preserve">of different facets of </w:t>
      </w:r>
      <w:r w:rsidR="00C9400F" w:rsidRPr="00B505C2">
        <w:t xml:space="preserve">plant diversity </w:t>
      </w:r>
      <w:r w:rsidR="00A628D8" w:rsidRPr="00287905">
        <w:rPr>
          <w:color w:val="C00000"/>
        </w:rPr>
        <w:t xml:space="preserve">in mediating the responses of </w:t>
      </w:r>
      <w:r w:rsidR="007D39F6" w:rsidRPr="00287905">
        <w:rPr>
          <w:color w:val="C00000"/>
        </w:rPr>
        <w:t xml:space="preserve">alpha and gamma </w:t>
      </w:r>
      <w:r w:rsidR="00C9400F" w:rsidRPr="00287905">
        <w:rPr>
          <w:color w:val="C00000"/>
        </w:rPr>
        <w:t>stability</w:t>
      </w:r>
      <w:r w:rsidR="00A628D8" w:rsidRPr="00287905">
        <w:rPr>
          <w:color w:val="C00000"/>
        </w:rPr>
        <w:t xml:space="preserve"> to nutrients and herbivores</w:t>
      </w:r>
      <w:r w:rsidR="00447384" w:rsidRPr="00B505C2">
        <w:t xml:space="preserve">. </w:t>
      </w:r>
      <w:r w:rsidR="000F055F" w:rsidRPr="00B505C2">
        <w:rPr>
          <w:color w:val="C00000"/>
        </w:rPr>
        <w:t xml:space="preserve">Previous studies using subsets of </w:t>
      </w:r>
      <w:proofErr w:type="spellStart"/>
      <w:r w:rsidR="000F055F" w:rsidRPr="00B505C2">
        <w:rPr>
          <w:color w:val="C00000"/>
        </w:rPr>
        <w:t>NutNet</w:t>
      </w:r>
      <w:proofErr w:type="spellEnd"/>
      <w:r w:rsidR="000F055F" w:rsidRPr="00B505C2">
        <w:rPr>
          <w:color w:val="C00000"/>
        </w:rPr>
        <w:t xml:space="preserve"> data have found that nutrients and herbivores jointly impact </w:t>
      </w:r>
      <w:r w:rsidR="00F87410" w:rsidRPr="00B505C2">
        <w:rPr>
          <w:color w:val="C00000"/>
        </w:rPr>
        <w:t xml:space="preserve">species richness </w:t>
      </w:r>
      <w:r w:rsidR="000F055F" w:rsidRPr="00B505C2">
        <w:rPr>
          <w:color w:val="C00000"/>
        </w:rPr>
        <w:t xml:space="preserve">and aboveground biomass at sites where </w:t>
      </w:r>
      <w:r w:rsidR="004B76F5" w:rsidRPr="00B505C2">
        <w:rPr>
          <w:color w:val="C00000"/>
        </w:rPr>
        <w:t xml:space="preserve">grazing </w:t>
      </w:r>
      <w:r w:rsidR="00E65DC4" w:rsidRPr="00B505C2">
        <w:rPr>
          <w:color w:val="C00000"/>
        </w:rPr>
        <w:t>intensity</w:t>
      </w:r>
      <w:r w:rsidR="004B76F5" w:rsidRPr="00B505C2">
        <w:rPr>
          <w:color w:val="C00000"/>
        </w:rPr>
        <w:t xml:space="preserve"> </w:t>
      </w:r>
      <w:r w:rsidR="000F055F" w:rsidRPr="00B505C2">
        <w:rPr>
          <w:color w:val="C00000"/>
        </w:rPr>
        <w:t xml:space="preserve">is high </w:t>
      </w:r>
      <w:r w:rsidR="000F055F" w:rsidRPr="00B505C2">
        <w:rPr>
          <w:color w:val="C00000"/>
        </w:rPr>
        <w:fldChar w:fldCharType="begin" w:fldLock="1"/>
      </w:r>
      <w:r w:rsidR="000F055F" w:rsidRPr="00B505C2">
        <w:rPr>
          <w:color w:val="C00000"/>
        </w:rPr>
        <w:instrText>ADDIN CSL_CITATION {"citationItems":[{"id":"ITEM-1","itemData":{"DOI":"10.1038/nature13144","ISBN":"0028-0836; 1476-4687","ISSN":"1476-4687","PMID":"24670649","abstract":"Nature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 H","non-dropping-particle":"","parse-names":false,"suffix":""},{"dropping-particle":"","family":"Pierre","given":"Kimberly J","non-dropping-particle":"La","parse-names":false,"suffix":""},{"dropping-particle":"","family":"Leakey","given":"Andrew D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H","non-dropping-particle":"","parse-names":false,"suffix":""}],"container-title":"Nature","id":"ITEM-1","issue":"7497","issued":{"date-parts":[["2014"]]},"page":"517-520","title":"Herbivores and nutrients control grassland plant diversity via light limitation","type":"article-journal","volume":"508"},"uris":["http://www.mendeley.com/documents/?uuid=004faa0a-3f76-4c93-b308-24a40ba7b6e0"]},{"id":"ITEM-2","itemData":{"DOI":"10.1038/s41467-020-19870-y","ISSN":"20411723","PMID":"33247130","abstract":"Human activities are transforming grassland biomass via changing climate, elemental nutrients, and herbivory. Theory predicts that food-limited herbivores will consume any additional biomass stimulated by nutrient inputs (‘consumer-controlled’). Alternatively, nutrient supply is predicted to increase biomass where herbivores alter community composition or are limited by factors other than food (‘resource-controlled’). Using an experiment replicated in 58 grasslands spanning six continents, we show that nutrient addition and vertebrate herbivore exclusion each caused sustained increases in aboveground live biomass over a decade, but consumer control was weak. However, at sites with high vertebrate grazing intensity or domestic livestock, herbivores consumed the additional fertilization-induced biomass, supporting the consumer-controlled prediction. Herbivores most effectively reduced the additional live biomass at sites with low precipitation or high ambient soil nitrogen. Overall, these experimental results suggest that grassland biomass will outstrip wild herbivore control as human activities increase elemental nutrient supply, with widespread consequences for grazing and fire risk.","author":[{"dropping-particle":"","family":"Borer","given":"E. T.","non-dropping-particle":"","parse-names":false,"suffix":""},{"dropping-particle":"","family":"Harpole","given":"W. S.","non-dropping-particle":"","parse-names":false,"suffix":""},{"dropping-particle":"","family":"Adler","given":"P. B.","non-dropping-particle":"","parse-names":false,"suffix":""},{"dropping-particle":"","family":"Arnillas","given":"C. A.","non-dropping-particle":"","parse-names":false,"suffix":""},{"dropping-particle":"","family":"Bugalho","given":"M. N.","non-dropping-particle":"","parse-names":false,"suffix":""},{"dropping-particle":"","family":"Cadotte","given":"M. W.","non-dropping-particle":"","parse-names":false,"suffix":""},{"dropping-particle":"","family":"Caldeira","given":"M. C.","non-dropping-particle":"","parse-names":false,"suffix":""},{"dropping-particle":"","family":"Campana","given":"S.","non-dropping-particle":"","parse-names":false,"suffix":""},{"dropping-particle":"","family":"Dickman","given":"C. R.","non-dropping-particle":"","parse-names":false,"suffix":""},{"dropping-particle":"","family":"Dickson","given":"T. L.","non-dropping-particle":"","parse-names":false,"suffix":""},{"dropping-particle":"","family":"Donohue","given":"I.","non-dropping-particle":"","parse-names":false,"suffix":""},{"dropping-particle":"","family":"Eskelinen","given":"A.","non-dropping-particle":"","parse-names":false,"suffix":""},{"dropping-particle":"","family":"Firn","given":"J. L.","non-dropping-particle":"","parse-names":false,"suffix":""},{"dropping-particle":"","family":"Graff","given":"P.","non-dropping-particle":"","parse-names":false,"suffix":""},{"dropping-particle":"","family":"Gruner","given":"D. S.","non-dropping-particle":"","parse-names":false,"suffix":""},{"dropping-particle":"","family":"Heckman","given":"R. W.","non-dropping-particle":"","parse-names":false,"suffix":""},{"dropping-particle":"","family":"Koltz","given":"A. M.","non-dropping-particle":"","parse-names":false,"suffix":""},{"dropping-particle":"","family":"Komatsu","given":"K. J.","non-dropping-particle":"","parse-names":false,"suffix":""},{"dropping-particle":"","family":"Lannes","given":"L. S.","non-dropping-particle":"","parse-names":false,"suffix":""},{"dropping-particle":"","family":"MacDougall","given":"A. S.","non-dropping-particle":"","parse-names":false,"suffix":""},{"dropping-particle":"","family":"Martina","given":"J. P.","non-dropping-particle":"","parse-names":false,"suffix":""},{"dropping-particle":"","family":"Moore","given":"J. L.","non-dropping-particle":"","parse-names":false,"suffix":""},{"dropping-particle":"","family":"Mortensen","given":"B.","non-dropping-particle":"","parse-names":false,"suffix":""},{"dropping-particle":"","family":"Ochoa-Hueso","given":"R.","non-dropping-particle":"","parse-names":false,"suffix":""},{"dropping-particle":"","family":"Olde Venterink","given":"H.","non-dropping-particle":"","parse-names":false,"suffix":""},{"dropping-particle":"","family":"Power","given":"S. A.","non-dropping-particle":"","parse-names":false,"suffix":""},{"dropping-particle":"","family":"Price","given":"J. N.","non-dropping-particle":"","parse-names":false,"suffix":""},{"dropping-particle":"","family":"Risch","given":"A. C.","non-dropping-particle":"","parse-names":false,"suffix":""},{"dropping-particle":"","family":"Sankaran","given":"M.","non-dropping-particle":"","parse-names":false,"suffix":""},{"dropping-particle":"","family":"Schütz","given":"M.","non-dropping-particle":"","parse-names":false,"suffix":""},{"dropping-particle":"","family":"Sitters","given":"J.","non-dropping-particle":"","parse-names":false,"suffix":""},{"dropping-particle":"","family":"Stevens","given":"C. J.","non-dropping-particle":"","parse-names":false,"suffix":""},{"dropping-particle":"","family":"Virtanen","given":"R.","non-dropping-particle":"","parse-names":false,"suffix":""},{"dropping-particle":"","family":"Wilfahrt","given":"P. A.","non-dropping-particle":"","parse-names":false,"suffix":""},{"dropping-particle":"","family":"Seabloom","given":"E. W.","non-dropping-particle":"","parse-names":false,"suffix":""}],"container-title":"Nature Communications","id":"ITEM-2","issue":"1","issued":{"date-parts":[["2020"]]},"page":"1-8","title":"Nutrients cause grassland biomass to outpace herbivory","type":"article-journal","volume":"11"},"uris":["http://www.mendeley.com/documents/?uuid=f3a4e9ab-cb2a-4595-b0c5-ebc7ed830235"]}],"mendeley":{"formattedCitation":"(Borer &lt;i&gt;et al.&lt;/i&gt; 2014b, 2020)","plainTextFormattedCitation":"(Borer et al. 2014b, 2020)","previouslyFormattedCitation":"(Borer &lt;i&gt;et al.&lt;/i&gt; 2014b, 2020)"},"properties":{"noteIndex":0},"schema":"https://github.com/citation-style-language/schema/raw/master/csl-citation.json"}</w:instrText>
      </w:r>
      <w:r w:rsidR="000F055F" w:rsidRPr="00B505C2">
        <w:rPr>
          <w:color w:val="C00000"/>
        </w:rPr>
        <w:fldChar w:fldCharType="separate"/>
      </w:r>
      <w:r w:rsidR="000F055F" w:rsidRPr="00B505C2">
        <w:rPr>
          <w:noProof/>
          <w:color w:val="C00000"/>
        </w:rPr>
        <w:t xml:space="preserve">(Borer </w:t>
      </w:r>
      <w:r w:rsidR="000F055F" w:rsidRPr="00B505C2">
        <w:rPr>
          <w:i/>
          <w:noProof/>
          <w:color w:val="C00000"/>
        </w:rPr>
        <w:t>et al.</w:t>
      </w:r>
      <w:r w:rsidR="000F055F" w:rsidRPr="00B505C2">
        <w:rPr>
          <w:noProof/>
          <w:color w:val="C00000"/>
        </w:rPr>
        <w:t xml:space="preserve"> 2014b, 2020)</w:t>
      </w:r>
      <w:r w:rsidR="000F055F" w:rsidRPr="00B505C2">
        <w:rPr>
          <w:color w:val="C00000"/>
        </w:rPr>
        <w:fldChar w:fldCharType="end"/>
      </w:r>
      <w:r w:rsidR="000F055F" w:rsidRPr="00B505C2">
        <w:rPr>
          <w:color w:val="C00000"/>
        </w:rPr>
        <w:t xml:space="preserve">. </w:t>
      </w:r>
      <w:r w:rsidR="00F95515" w:rsidRPr="00B505C2">
        <w:rPr>
          <w:color w:val="C00000"/>
        </w:rPr>
        <w:t>N</w:t>
      </w:r>
      <w:r w:rsidR="000F055F" w:rsidRPr="00B505C2">
        <w:rPr>
          <w:color w:val="C00000"/>
        </w:rPr>
        <w:t>utrient addition not only decrease</w:t>
      </w:r>
      <w:r w:rsidR="009255CA" w:rsidRPr="00B505C2">
        <w:rPr>
          <w:color w:val="C00000"/>
        </w:rPr>
        <w:t>s</w:t>
      </w:r>
      <w:r w:rsidR="000F055F" w:rsidRPr="00B505C2">
        <w:rPr>
          <w:color w:val="C00000"/>
        </w:rPr>
        <w:t xml:space="preserve"> species richness </w:t>
      </w:r>
      <w:r w:rsidR="000F055F" w:rsidRPr="00B505C2">
        <w:rPr>
          <w:color w:val="C00000"/>
        </w:rPr>
        <w:fldChar w:fldCharType="begin" w:fldLock="1"/>
      </w:r>
      <w:r w:rsidR="009255CA" w:rsidRPr="00B505C2">
        <w:rPr>
          <w:color w:val="C00000"/>
        </w:rPr>
        <w:instrText>ADDIN CSL_CITATION {"citationItems":[{"id":"ITEM-1","itemData":{"DOI":"10.1038/s41467-020-19252-4","ISSN":"20411723","PMID":"33097736","abstract":"Eutrophication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Communications","id":"ITEM-1","issue":"1","issued":{"date-parts":[["2020"]]},"page":"1-9","title":"General destabilizing effects of eutrophication on grassland productivity at multiple spatial scales","type":"article-journal","volume":"11"},"uris":["http://www.mendeley.com/documents/?uuid=9b6fc4df-6673-46b9-8675-4d31b4a0276e"]}],"mendeley":{"formattedCitation":"(Hautier &lt;i&gt;et al.&lt;/i&gt; 2020)","plainTextFormattedCitation":"(Hautier et al. 2020)","previouslyFormattedCitation":"(Hautier &lt;i&gt;et al.&lt;/i&gt; 2020)"},"properties":{"noteIndex":0},"schema":"https://github.com/citation-style-language/schema/raw/master/csl-citation.json"}</w:instrText>
      </w:r>
      <w:r w:rsidR="000F055F" w:rsidRPr="00B505C2">
        <w:rPr>
          <w:color w:val="C00000"/>
        </w:rPr>
        <w:fldChar w:fldCharType="separate"/>
      </w:r>
      <w:r w:rsidR="000F055F" w:rsidRPr="00B505C2">
        <w:rPr>
          <w:noProof/>
          <w:color w:val="C00000"/>
        </w:rPr>
        <w:t xml:space="preserve">(Hautier </w:t>
      </w:r>
      <w:r w:rsidR="000F055F" w:rsidRPr="00B505C2">
        <w:rPr>
          <w:i/>
          <w:noProof/>
          <w:color w:val="C00000"/>
        </w:rPr>
        <w:t>et al.</w:t>
      </w:r>
      <w:r w:rsidR="000F055F" w:rsidRPr="00B505C2">
        <w:rPr>
          <w:noProof/>
          <w:color w:val="C00000"/>
        </w:rPr>
        <w:t xml:space="preserve"> 2020)</w:t>
      </w:r>
      <w:r w:rsidR="000F055F" w:rsidRPr="00B505C2">
        <w:rPr>
          <w:color w:val="C00000"/>
        </w:rPr>
        <w:fldChar w:fldCharType="end"/>
      </w:r>
      <w:r w:rsidR="000F055F" w:rsidRPr="00B505C2">
        <w:rPr>
          <w:color w:val="C00000"/>
        </w:rPr>
        <w:t>, but also increase</w:t>
      </w:r>
      <w:r w:rsidR="009255CA" w:rsidRPr="00B505C2">
        <w:rPr>
          <w:color w:val="C00000"/>
        </w:rPr>
        <w:t>s</w:t>
      </w:r>
      <w:r w:rsidR="000F055F" w:rsidRPr="00B505C2">
        <w:rPr>
          <w:color w:val="C00000"/>
        </w:rPr>
        <w:t xml:space="preserve"> </w:t>
      </w:r>
      <w:r w:rsidR="00F87410" w:rsidRPr="00B505C2">
        <w:rPr>
          <w:color w:val="C00000"/>
        </w:rPr>
        <w:t xml:space="preserve">temporal </w:t>
      </w:r>
      <w:r w:rsidR="000F055F" w:rsidRPr="00B505C2">
        <w:rPr>
          <w:color w:val="C00000"/>
        </w:rPr>
        <w:t>species turnover</w:t>
      </w:r>
      <w:r w:rsidR="009255CA" w:rsidRPr="00B505C2">
        <w:rPr>
          <w:color w:val="C00000"/>
        </w:rPr>
        <w:t xml:space="preserve"> </w:t>
      </w:r>
      <w:r w:rsidR="009255CA" w:rsidRPr="00B505C2">
        <w:rPr>
          <w:color w:val="C00000"/>
        </w:rPr>
        <w:fldChar w:fldCharType="begin" w:fldLock="1"/>
      </w:r>
      <w:r w:rsidR="00F643AA" w:rsidRPr="00B505C2">
        <w:rPr>
          <w:color w:val="C00000"/>
        </w:rPr>
        <w:instrText>ADDIN CSL_CITATION {"citationItems":[{"id":"ITEM-1","itemData":{"DOI":"10.1111/ele.13102","ISSN":"14610248","abstract":"Environmental change can result in substantial shifts in community composition. The associated immigration and extinction events are likely constrained by the spatial distribution of species. Still, studies on environmental change typically quantify biotic responses at single spatial (time series within a single plot) or temporal (spatial beta diversity at single time points) scales, ignoring their potential interdependence. Here, we use data from a global network of grassland experiments to determine how turnover responses to two major forms of environmental change-fertilisation and herbivore loss-are affected by species pool size and spatial compositional heterogeneity. Fertilisation led to higher rates of local extinction, whereas turnover in herbivore exclusion plots was driven by species replacement. Overall, sites with more spatially heterogeneous composition showed significantly higher rates of annual turnover, independent of species pool size and treatment. Taking into account spatial biodiversity aspects will therefore improve our understanding of consequences of global and anthropogenic change on community dynamics.","author":[{"dropping-particle":"","family":"Hodapp","given":"Dorothee","non-dropping-particle":"","parse-names":false,"suffix":""},{"dropping-particle":"","family":"Borer","given":"Elizabeth T.","non-dropping-particle":"","parse-names":false,"suffix":""},{"dropping-particle":"","family":"Harpole","given":"W. Stanley","non-dropping-particle":"","parse-names":false,"suffix":""},{"dropping-particle":"","family":"Lind","given":"Eric M.","non-dropping-particle":"","parse-names":false,"suffix":""},{"dropping-particle":"","family":"Seabloom","given":"Eric W.","non-dropping-particle":"","parse-names":false,"suffix":""},{"dropping-particle":"","family":"Adler","given":"Peter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iederman","given":"Lori","non-dropping-particle":"","parse-names":false,"suffix":""},{"dropping-particle":"","family":"Cadotte","given":"Marc","non-dropping-particle":"","parse-names":false,"suffix":""},{"dropping-particle":"","family":"Cleland","given":"Elsa E.","non-dropping-particle":"","parse-names":false,"suffix":""},{"dropping-particle":"","family":"Collins","given":"Scott","non-dropping-particle":"","parse-names":false,"suffix":""},{"dropping-particle":"","family":"Fay","given":"Philip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utier","given":"Yann","non-dropping-particle":"","parse-names":false,"suffix":""},{"dropping-particle":"","family":"Iribarne","given":"Oscar","non-dropping-particle":"","parse-names":false,"suffix":""},{"dropping-particle":"","family":"Knops","given":"Johannes M.H.","non-dropping-particle":"","parse-names":false,"suffix":""},{"dropping-particle":"","family":"McCulley","given":"Rebecca L.","non-dropping-particle":"","parse-names":false,"suffix":""},{"dropping-particle":"","family":"MacDougall","given":"Andrew","non-dropping-particle":"","parse-names":false,"suffix":""},{"dropping-particle":"","family":"Moore","given":"Joslin L.","non-dropping-particle":"","parse-names":false,"suffix":""},{"dropping-particle":"","family":"Morgan","given":"John W.","non-dropping-particle":"","parse-names":false,"suffix":""},{"dropping-particle":"","family":"Mortensen","given":"Brent","non-dropping-particle":"","parse-names":false,"suffix":""},{"dropping-particle":"","family":"Pierre","given":"Kimberly J.","non-dropping-particle":"La","parse-names":false,"suffix":""},{"dropping-particle":"","family":"Risch","given":"Anita C.","non-dropping-particle":"","parse-names":false,"suffix":""},{"dropping-particle":"","family":"Schütz","given":"Martin","non-dropping-particle":"","parse-names":false,"suffix":""},{"dropping-particle":"","family":"Peri","given":"Pablo","non-dropping-particle":"","parse-names":false,"suffix":""},{"dropping-particle":"","family":"Stevens","given":"Carly J.","non-dropping-particle":"","parse-names":false,"suffix":""},{"dropping-particle":"","family":"Wright","given":"Justin","non-dropping-particle":"","parse-names":false,"suffix":""},{"dropping-particle":"","family":"Hillebrand","given":"Helmut","non-dropping-particle":"","parse-names":false,"suffix":""}],"container-title":"Ecology Letters","id":"ITEM-1","issue":"9","issued":{"date-parts":[["2018"]]},"page":"1364-1371","title":"Spatial heterogeneity in species composition constrains plant community responses to herbivory and fertilisation","type":"article-journal","volume":"21"},"uris":["http://www.mendeley.com/documents/?uuid=2f734a26-a8f6-40ad-8569-25615d12beb2"]}],"mendeley":{"formattedCitation":"(Hodapp &lt;i&gt;et al.&lt;/i&gt; 2018)","plainTextFormattedCitation":"(Hodapp et al. 2018)","previouslyFormattedCitation":"(Hodapp &lt;i&gt;et al.&lt;/i&gt; 2018)"},"properties":{"noteIndex":0},"schema":"https://github.com/citation-style-language/schema/raw/master/csl-citation.json"}</w:instrText>
      </w:r>
      <w:r w:rsidR="009255CA" w:rsidRPr="00B505C2">
        <w:rPr>
          <w:color w:val="C00000"/>
        </w:rPr>
        <w:fldChar w:fldCharType="separate"/>
      </w:r>
      <w:r w:rsidR="009255CA" w:rsidRPr="00B505C2">
        <w:rPr>
          <w:noProof/>
          <w:color w:val="C00000"/>
        </w:rPr>
        <w:t xml:space="preserve">(Hodapp </w:t>
      </w:r>
      <w:r w:rsidR="009255CA" w:rsidRPr="00B505C2">
        <w:rPr>
          <w:i/>
          <w:noProof/>
          <w:color w:val="C00000"/>
        </w:rPr>
        <w:t>et al.</w:t>
      </w:r>
      <w:r w:rsidR="009255CA" w:rsidRPr="00B505C2">
        <w:rPr>
          <w:noProof/>
          <w:color w:val="C00000"/>
        </w:rPr>
        <w:t xml:space="preserve"> 2018)</w:t>
      </w:r>
      <w:r w:rsidR="009255CA" w:rsidRPr="00B505C2">
        <w:rPr>
          <w:color w:val="C00000"/>
        </w:rPr>
        <w:fldChar w:fldCharType="end"/>
      </w:r>
      <w:r w:rsidR="00CE4E3C" w:rsidRPr="00B505C2">
        <w:rPr>
          <w:color w:val="C00000"/>
        </w:rPr>
        <w:t>,</w:t>
      </w:r>
      <w:r w:rsidR="007D73F4" w:rsidRPr="00B505C2">
        <w:rPr>
          <w:color w:val="C00000"/>
        </w:rPr>
        <w:t xml:space="preserve"> and</w:t>
      </w:r>
      <w:r w:rsidR="00CE4E3C" w:rsidRPr="00B505C2">
        <w:rPr>
          <w:color w:val="C00000"/>
        </w:rPr>
        <w:t xml:space="preserve"> herbivore exclusion further increases </w:t>
      </w:r>
      <w:r w:rsidR="00F87410" w:rsidRPr="00B505C2">
        <w:rPr>
          <w:color w:val="C00000"/>
        </w:rPr>
        <w:t xml:space="preserve">temporal </w:t>
      </w:r>
      <w:r w:rsidR="00CE4E3C" w:rsidRPr="00B505C2">
        <w:rPr>
          <w:color w:val="C00000"/>
        </w:rPr>
        <w:t xml:space="preserve">species turnover by increasing species replacement </w:t>
      </w:r>
      <w:r w:rsidR="00CE4E3C" w:rsidRPr="00B505C2">
        <w:rPr>
          <w:color w:val="C00000"/>
        </w:rPr>
        <w:fldChar w:fldCharType="begin" w:fldLock="1"/>
      </w:r>
      <w:r w:rsidR="00F643AA" w:rsidRPr="00B505C2">
        <w:rPr>
          <w:color w:val="C00000"/>
        </w:rPr>
        <w:instrText>ADDIN CSL_CITATION {"citationItems":[{"id":"ITEM-1","itemData":{"DOI":"10.1111/ele.13102","ISSN":"14610248","abstract":"Environmental change can result in substantial shifts in community composition. The associated immigration and extinction events are likely constrained by the spatial distribution of species. Still, studies on environmental change typically quantify biotic responses at single spatial (time series within a single plot) or temporal (spatial beta diversity at single time points) scales, ignoring their potential interdependence. Here, we use data from a global network of grassland experiments to determine how turnover responses to two major forms of environmental change-fertilisation and herbivore loss-are affected by species pool size and spatial compositional heterogeneity. Fertilisation led to higher rates of local extinction, whereas turnover in herbivore exclusion plots was driven by species replacement. Overall, sites with more spatially heterogeneous composition showed significantly higher rates of annual turnover, independent of species pool size and treatment. Taking into account spatial biodiversity aspects will therefore improve our understanding of consequences of global and anthropogenic change on community dynamics.","author":[{"dropping-particle":"","family":"Hodapp","given":"Dorothee","non-dropping-particle":"","parse-names":false,"suffix":""},{"dropping-particle":"","family":"Borer","given":"Elizabeth T.","non-dropping-particle":"","parse-names":false,"suffix":""},{"dropping-particle":"","family":"Harpole","given":"W. Stanley","non-dropping-particle":"","parse-names":false,"suffix":""},{"dropping-particle":"","family":"Lind","given":"Eric M.","non-dropping-particle":"","parse-names":false,"suffix":""},{"dropping-particle":"","family":"Seabloom","given":"Eric W.","non-dropping-particle":"","parse-names":false,"suffix":""},{"dropping-particle":"","family":"Adler","given":"Peter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iederman","given":"Lori","non-dropping-particle":"","parse-names":false,"suffix":""},{"dropping-particle":"","family":"Cadotte","given":"Marc","non-dropping-particle":"","parse-names":false,"suffix":""},{"dropping-particle":"","family":"Cleland","given":"Elsa E.","non-dropping-particle":"","parse-names":false,"suffix":""},{"dropping-particle":"","family":"Collins","given":"Scott","non-dropping-particle":"","parse-names":false,"suffix":""},{"dropping-particle":"","family":"Fay","given":"Philip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utier","given":"Yann","non-dropping-particle":"","parse-names":false,"suffix":""},{"dropping-particle":"","family":"Iribarne","given":"Oscar","non-dropping-particle":"","parse-names":false,"suffix":""},{"dropping-particle":"","family":"Knops","given":"Johannes M.H.","non-dropping-particle":"","parse-names":false,"suffix":""},{"dropping-particle":"","family":"McCulley","given":"Rebecca L.","non-dropping-particle":"","parse-names":false,"suffix":""},{"dropping-particle":"","family":"MacDougall","given":"Andrew","non-dropping-particle":"","parse-names":false,"suffix":""},{"dropping-particle":"","family":"Moore","given":"Joslin L.","non-dropping-particle":"","parse-names":false,"suffix":""},{"dropping-particle":"","family":"Morgan","given":"John W.","non-dropping-particle":"","parse-names":false,"suffix":""},{"dropping-particle":"","family":"Mortensen","given":"Brent","non-dropping-particle":"","parse-names":false,"suffix":""},{"dropping-particle":"","family":"Pierre","given":"Kimberly J.","non-dropping-particle":"La","parse-names":false,"suffix":""},{"dropping-particle":"","family":"Risch","given":"Anita C.","non-dropping-particle":"","parse-names":false,"suffix":""},{"dropping-particle":"","family":"Schütz","given":"Martin","non-dropping-particle":"","parse-names":false,"suffix":""},{"dropping-particle":"","family":"Peri","given":"Pablo","non-dropping-particle":"","parse-names":false,"suffix":""},{"dropping-particle":"","family":"Stevens","given":"Carly J.","non-dropping-particle":"","parse-names":false,"suffix":""},{"dropping-particle":"","family":"Wright","given":"Justin","non-dropping-particle":"","parse-names":false,"suffix":""},{"dropping-particle":"","family":"Hillebrand","given":"Helmut","non-dropping-particle":"","parse-names":false,"suffix":""}],"container-title":"Ecology Letters","id":"ITEM-1","issue":"9","issued":{"date-parts":[["2018"]]},"page":"1364-1371","title":"Spatial heterogeneity in species composition constrains plant community responses to herbivory and fertilisation","type":"article-journal","volume":"21"},"uris":["http://www.mendeley.com/documents/?uuid=2f734a26-a8f6-40ad-8569-25615d12beb2"]}],"mendeley":{"formattedCitation":"(Hodapp &lt;i&gt;et al.&lt;/i&gt; 2018)","plainTextFormattedCitation":"(Hodapp et al. 2018)","previouslyFormattedCitation":"(Hodapp &lt;i&gt;et al.&lt;/i&gt; 2018)"},"properties":{"noteIndex":0},"schema":"https://github.com/citation-style-language/schema/raw/master/csl-citation.json"}</w:instrText>
      </w:r>
      <w:r w:rsidR="00CE4E3C" w:rsidRPr="00B505C2">
        <w:rPr>
          <w:color w:val="C00000"/>
        </w:rPr>
        <w:fldChar w:fldCharType="separate"/>
      </w:r>
      <w:r w:rsidR="00CE4E3C" w:rsidRPr="00B505C2">
        <w:rPr>
          <w:noProof/>
          <w:color w:val="C00000"/>
        </w:rPr>
        <w:t xml:space="preserve">(Hodapp </w:t>
      </w:r>
      <w:r w:rsidR="00CE4E3C" w:rsidRPr="00B505C2">
        <w:rPr>
          <w:i/>
          <w:noProof/>
          <w:color w:val="C00000"/>
        </w:rPr>
        <w:t>et al.</w:t>
      </w:r>
      <w:r w:rsidR="00CE4E3C" w:rsidRPr="00B505C2">
        <w:rPr>
          <w:noProof/>
          <w:color w:val="C00000"/>
        </w:rPr>
        <w:t xml:space="preserve"> 2018)</w:t>
      </w:r>
      <w:r w:rsidR="00CE4E3C" w:rsidRPr="00B505C2">
        <w:rPr>
          <w:color w:val="C00000"/>
        </w:rPr>
        <w:fldChar w:fldCharType="end"/>
      </w:r>
      <w:r w:rsidR="000F055F" w:rsidRPr="00B505C2">
        <w:rPr>
          <w:color w:val="C00000"/>
        </w:rPr>
        <w:t xml:space="preserve">. </w:t>
      </w:r>
      <w:r w:rsidR="00B02DCF" w:rsidRPr="00B505C2">
        <w:rPr>
          <w:color w:val="C00000"/>
        </w:rPr>
        <w:t xml:space="preserve">We </w:t>
      </w:r>
      <w:r w:rsidR="00074F3F" w:rsidRPr="00B505C2">
        <w:rPr>
          <w:color w:val="C00000"/>
        </w:rPr>
        <w:t>hypothesize</w:t>
      </w:r>
      <w:r w:rsidR="00FB607A" w:rsidRPr="00B505C2">
        <w:rPr>
          <w:color w:val="C00000"/>
        </w:rPr>
        <w:t>d</w:t>
      </w:r>
      <w:r w:rsidR="00074F3F" w:rsidRPr="00B505C2">
        <w:rPr>
          <w:color w:val="C00000"/>
        </w:rPr>
        <w:t xml:space="preserve"> </w:t>
      </w:r>
      <w:r w:rsidR="00B02DCF" w:rsidRPr="00B505C2">
        <w:rPr>
          <w:color w:val="C00000"/>
        </w:rPr>
        <w:t>that</w:t>
      </w:r>
      <w:r w:rsidR="00087221" w:rsidRPr="00B505C2">
        <w:rPr>
          <w:color w:val="C00000"/>
        </w:rPr>
        <w:t xml:space="preserve"> </w:t>
      </w:r>
      <w:r w:rsidR="00D60C92" w:rsidRPr="00B505C2">
        <w:rPr>
          <w:color w:val="C00000"/>
        </w:rPr>
        <w:t xml:space="preserve">(1) </w:t>
      </w:r>
      <w:r w:rsidR="00087221" w:rsidRPr="00B505C2">
        <w:rPr>
          <w:color w:val="C00000"/>
        </w:rPr>
        <w:t>nutrient addition</w:t>
      </w:r>
      <w:r w:rsidR="0044406B" w:rsidRPr="00B505C2">
        <w:rPr>
          <w:color w:val="C00000"/>
        </w:rPr>
        <w:t xml:space="preserve"> </w:t>
      </w:r>
      <w:r w:rsidR="00D60C92" w:rsidRPr="00B505C2">
        <w:rPr>
          <w:color w:val="C00000"/>
        </w:rPr>
        <w:t>dec</w:t>
      </w:r>
      <w:r w:rsidR="00BC2813" w:rsidRPr="00B505C2">
        <w:rPr>
          <w:color w:val="C00000"/>
        </w:rPr>
        <w:t>r</w:t>
      </w:r>
      <w:r w:rsidR="00D60C92" w:rsidRPr="00B505C2">
        <w:rPr>
          <w:color w:val="C00000"/>
        </w:rPr>
        <w:t>ease</w:t>
      </w:r>
      <w:r w:rsidR="007D73F4" w:rsidRPr="00B505C2">
        <w:rPr>
          <w:color w:val="C00000"/>
        </w:rPr>
        <w:t>s</w:t>
      </w:r>
      <w:r w:rsidR="00D60C92" w:rsidRPr="00B505C2">
        <w:rPr>
          <w:color w:val="C00000"/>
        </w:rPr>
        <w:t xml:space="preserve"> alpha and gamma stability, while </w:t>
      </w:r>
      <w:r w:rsidR="00087221" w:rsidRPr="00B505C2">
        <w:rPr>
          <w:color w:val="C00000"/>
        </w:rPr>
        <w:t>herbivore exclusion</w:t>
      </w:r>
      <w:r w:rsidR="0044406B" w:rsidRPr="00B505C2">
        <w:rPr>
          <w:color w:val="C00000"/>
        </w:rPr>
        <w:t xml:space="preserve"> </w:t>
      </w:r>
      <w:r w:rsidR="00D60C92" w:rsidRPr="00B505C2">
        <w:rPr>
          <w:color w:val="C00000"/>
        </w:rPr>
        <w:t>worsen</w:t>
      </w:r>
      <w:r w:rsidR="005658AE" w:rsidRPr="00B505C2">
        <w:rPr>
          <w:color w:val="C00000"/>
        </w:rPr>
        <w:t>s</w:t>
      </w:r>
      <w:r w:rsidR="00D60C92" w:rsidRPr="00B505C2">
        <w:rPr>
          <w:color w:val="C00000"/>
        </w:rPr>
        <w:t xml:space="preserve"> the</w:t>
      </w:r>
      <w:r w:rsidR="00970BAF" w:rsidRPr="00B505C2">
        <w:rPr>
          <w:color w:val="C00000"/>
        </w:rPr>
        <w:t>se</w:t>
      </w:r>
      <w:r w:rsidR="00D60C92" w:rsidRPr="00B505C2">
        <w:rPr>
          <w:color w:val="C00000"/>
        </w:rPr>
        <w:t xml:space="preserve"> decrease</w:t>
      </w:r>
      <w:r w:rsidR="00970BAF" w:rsidRPr="00B505C2">
        <w:rPr>
          <w:color w:val="C00000"/>
        </w:rPr>
        <w:t>s</w:t>
      </w:r>
      <w:r w:rsidR="00D60C92" w:rsidRPr="00B505C2">
        <w:rPr>
          <w:color w:val="C00000"/>
        </w:rPr>
        <w:t xml:space="preserve"> </w:t>
      </w:r>
      <w:r w:rsidR="0044406B" w:rsidRPr="00B505C2">
        <w:rPr>
          <w:color w:val="C00000"/>
        </w:rPr>
        <w:t xml:space="preserve">particularly at sites </w:t>
      </w:r>
      <w:r w:rsidR="002C51ED" w:rsidRPr="00B505C2">
        <w:rPr>
          <w:color w:val="C00000"/>
        </w:rPr>
        <w:t>with high</w:t>
      </w:r>
      <w:r w:rsidR="0044406B" w:rsidRPr="00B505C2">
        <w:rPr>
          <w:color w:val="C00000"/>
        </w:rPr>
        <w:t xml:space="preserve"> </w:t>
      </w:r>
      <w:r w:rsidR="002C51ED" w:rsidRPr="00B505C2">
        <w:rPr>
          <w:color w:val="C00000"/>
        </w:rPr>
        <w:t>grazing intensity</w:t>
      </w:r>
      <w:r w:rsidR="00F95F9B" w:rsidRPr="00B505C2">
        <w:rPr>
          <w:color w:val="C00000"/>
        </w:rPr>
        <w:t>;</w:t>
      </w:r>
      <w:r w:rsidR="000F055F" w:rsidRPr="00B505C2">
        <w:rPr>
          <w:color w:val="C00000"/>
        </w:rPr>
        <w:t xml:space="preserve"> </w:t>
      </w:r>
      <w:r w:rsidR="000279C6" w:rsidRPr="00B505C2">
        <w:rPr>
          <w:color w:val="C00000"/>
        </w:rPr>
        <w:t xml:space="preserve">(2) </w:t>
      </w:r>
      <w:r w:rsidR="00D60C92" w:rsidRPr="00B505C2">
        <w:rPr>
          <w:color w:val="C00000"/>
        </w:rPr>
        <w:t>Nutrient addition decrease</w:t>
      </w:r>
      <w:r w:rsidR="000279C6" w:rsidRPr="00B505C2">
        <w:rPr>
          <w:color w:val="C00000"/>
        </w:rPr>
        <w:t>s</w:t>
      </w:r>
      <w:r w:rsidR="00D60C92" w:rsidRPr="00B505C2">
        <w:rPr>
          <w:color w:val="C00000"/>
        </w:rPr>
        <w:t xml:space="preserve"> gamma stability via reducing alpha stability</w:t>
      </w:r>
      <w:r w:rsidR="0064006B" w:rsidRPr="00B505C2">
        <w:rPr>
          <w:color w:val="C00000"/>
        </w:rPr>
        <w:t>,</w:t>
      </w:r>
      <w:r w:rsidR="00D60C92" w:rsidRPr="00B505C2">
        <w:rPr>
          <w:color w:val="C00000"/>
        </w:rPr>
        <w:t xml:space="preserve"> which is </w:t>
      </w:r>
      <w:r w:rsidR="005E691E" w:rsidRPr="00B505C2">
        <w:rPr>
          <w:color w:val="C00000"/>
        </w:rPr>
        <w:t>regulated</w:t>
      </w:r>
      <w:r w:rsidR="00D60C92" w:rsidRPr="00B505C2">
        <w:rPr>
          <w:color w:val="C00000"/>
        </w:rPr>
        <w:t xml:space="preserve"> by</w:t>
      </w:r>
      <w:r w:rsidR="0064006B" w:rsidRPr="00B505C2">
        <w:rPr>
          <w:color w:val="C00000"/>
        </w:rPr>
        <w:t xml:space="preserve"> all facets of plant diversity</w:t>
      </w:r>
      <w:r w:rsidR="00D60C92" w:rsidRPr="00B505C2">
        <w:rPr>
          <w:color w:val="C00000"/>
        </w:rPr>
        <w:t xml:space="preserve">. </w:t>
      </w:r>
      <w:r w:rsidR="00F325A1" w:rsidRPr="00B505C2">
        <w:rPr>
          <w:color w:val="C00000"/>
        </w:rPr>
        <w:t>H</w:t>
      </w:r>
      <w:r w:rsidR="00C9400F" w:rsidRPr="00B505C2">
        <w:rPr>
          <w:color w:val="C00000"/>
        </w:rPr>
        <w:t>erbivore exclusion</w:t>
      </w:r>
      <w:r w:rsidR="000279C6" w:rsidRPr="00B505C2">
        <w:rPr>
          <w:color w:val="C00000"/>
        </w:rPr>
        <w:t xml:space="preserve"> </w:t>
      </w:r>
      <w:r w:rsidR="0013597C" w:rsidRPr="00B505C2">
        <w:rPr>
          <w:color w:val="C00000"/>
        </w:rPr>
        <w:t xml:space="preserve">decreases </w:t>
      </w:r>
      <w:r w:rsidR="000279C6" w:rsidRPr="00B505C2">
        <w:rPr>
          <w:color w:val="C00000"/>
        </w:rPr>
        <w:t>gamma stability not only via alpha stability but also via spatial asynchrony, because herbivores often increase vegetation heterogeneity in the landscape (i.e. spatial community dissimilarity)</w:t>
      </w:r>
      <w:r w:rsidR="00AF5377" w:rsidRPr="00B505C2">
        <w:rPr>
          <w:color w:val="C00000"/>
        </w:rPr>
        <w:t xml:space="preserve">. </w:t>
      </w:r>
    </w:p>
    <w:p w14:paraId="2E8EFFE2" w14:textId="774DA855" w:rsidR="00247D12" w:rsidRPr="00B505C2" w:rsidRDefault="00247D12" w:rsidP="006A3EC3">
      <w:pPr>
        <w:spacing w:line="360" w:lineRule="auto"/>
        <w:rPr>
          <w:color w:val="C00000"/>
        </w:rPr>
      </w:pPr>
    </w:p>
    <w:p w14:paraId="4652E779" w14:textId="234232A9" w:rsidR="00E602DD" w:rsidRPr="00B505C2" w:rsidRDefault="009A0278" w:rsidP="006A3EC3">
      <w:pPr>
        <w:spacing w:line="360" w:lineRule="auto"/>
      </w:pPr>
      <w:r w:rsidRPr="00B505C2">
        <w:t xml:space="preserve"> </w:t>
      </w:r>
      <w:r w:rsidR="00E602DD" w:rsidRPr="00B505C2">
        <w:rPr>
          <w:b/>
          <w:bCs/>
        </w:rPr>
        <w:t xml:space="preserve">Methods </w:t>
      </w:r>
    </w:p>
    <w:p w14:paraId="544826A9" w14:textId="77777777" w:rsidR="00E602DD" w:rsidRPr="00B505C2" w:rsidRDefault="00E602DD" w:rsidP="006A3EC3">
      <w:pPr>
        <w:spacing w:line="360" w:lineRule="auto"/>
        <w:rPr>
          <w:b/>
          <w:bCs/>
        </w:rPr>
      </w:pPr>
      <w:r w:rsidRPr="00B505C2">
        <w:rPr>
          <w:b/>
          <w:bCs/>
        </w:rPr>
        <w:lastRenderedPageBreak/>
        <w:t xml:space="preserve">Sites selection </w:t>
      </w:r>
    </w:p>
    <w:p w14:paraId="6A560951" w14:textId="1ED83BC8" w:rsidR="004C686F" w:rsidRPr="00B505C2" w:rsidRDefault="00173621" w:rsidP="006A3EC3">
      <w:pPr>
        <w:spacing w:line="360" w:lineRule="auto"/>
      </w:pPr>
      <w:r w:rsidRPr="00B505C2">
        <w:t>W</w:t>
      </w:r>
      <w:r w:rsidR="007D389F" w:rsidRPr="00B505C2">
        <w:t xml:space="preserve">e selected sites </w:t>
      </w:r>
      <w:r w:rsidR="00B54A84" w:rsidRPr="00B505C2">
        <w:t xml:space="preserve">that </w:t>
      </w:r>
      <w:r w:rsidR="007D389F" w:rsidRPr="00B505C2">
        <w:t xml:space="preserve">met the following criteria: (1) </w:t>
      </w:r>
      <w:r w:rsidR="00B24200" w:rsidRPr="00B505C2">
        <w:t>≥</w:t>
      </w:r>
      <w:r w:rsidR="007D389F" w:rsidRPr="00B505C2">
        <w:t xml:space="preserve">5 years of post-treatment; </w:t>
      </w:r>
      <w:r w:rsidR="00B24200" w:rsidRPr="00B505C2">
        <w:t xml:space="preserve">(2) ≥3 blocks; (3) each block containing a factorial design of nutrient addition and herbivore exclusion by fencing. </w:t>
      </w:r>
      <w:r w:rsidR="00A54503" w:rsidRPr="00B505C2">
        <w:rPr>
          <w:color w:val="C00000"/>
        </w:rPr>
        <w:t>All these criteria were met at 36 sites</w:t>
      </w:r>
      <w:r w:rsidR="00667F56" w:rsidRPr="00B505C2">
        <w:rPr>
          <w:color w:val="C00000"/>
        </w:rPr>
        <w:t xml:space="preserve"> as of May 1, 2020</w:t>
      </w:r>
      <w:r w:rsidR="00A54503" w:rsidRPr="00B505C2">
        <w:rPr>
          <w:color w:val="C00000"/>
        </w:rPr>
        <w:t xml:space="preserve">, but 2 desert sites (ethamc.au and ethass.au) were </w:t>
      </w:r>
      <w:r w:rsidR="00E34CC2" w:rsidRPr="00B505C2">
        <w:rPr>
          <w:color w:val="C00000"/>
        </w:rPr>
        <w:t>ex</w:t>
      </w:r>
      <w:r w:rsidR="00A54503" w:rsidRPr="00B505C2">
        <w:rPr>
          <w:color w:val="C00000"/>
        </w:rPr>
        <w:t>cluded in th</w:t>
      </w:r>
      <w:r w:rsidR="00E34CC2" w:rsidRPr="00B505C2">
        <w:rPr>
          <w:color w:val="C00000"/>
        </w:rPr>
        <w:t>is</w:t>
      </w:r>
      <w:r w:rsidR="00A54503" w:rsidRPr="00B505C2">
        <w:rPr>
          <w:color w:val="C00000"/>
        </w:rPr>
        <w:t xml:space="preserve"> analysis due to statistical reasons (too many zeros in biomass).</w:t>
      </w:r>
      <w:r w:rsidR="004C686F" w:rsidRPr="00B505C2">
        <w:t xml:space="preserve"> </w:t>
      </w:r>
      <w:r w:rsidRPr="00B505C2">
        <w:rPr>
          <w:color w:val="C00000"/>
        </w:rPr>
        <w:t>To maximize site number and to capture sufficient temporal dynamics</w:t>
      </w:r>
      <w:r w:rsidRPr="00B505C2">
        <w:t xml:space="preserve">, </w:t>
      </w:r>
      <w:r w:rsidR="00DC62F1" w:rsidRPr="00B505C2">
        <w:rPr>
          <w:color w:val="C00000"/>
        </w:rPr>
        <w:t>we focus on 1-5 years post-treatment</w:t>
      </w:r>
      <w:r w:rsidR="004C686F" w:rsidRPr="00B505C2">
        <w:t xml:space="preserve">. For sites with more than 3 blocks, we focused on the first three blocks. A </w:t>
      </w:r>
      <w:r w:rsidR="00593716" w:rsidRPr="00B505C2">
        <w:t>b</w:t>
      </w:r>
      <w:r w:rsidR="004C686F" w:rsidRPr="00B505C2">
        <w:t>lock typically spread</w:t>
      </w:r>
      <w:r w:rsidR="0009683B" w:rsidRPr="00B505C2">
        <w:t>s</w:t>
      </w:r>
      <w:r w:rsidR="004C686F" w:rsidRPr="00B505C2">
        <w:t xml:space="preserve"> over 320 m</w:t>
      </w:r>
      <w:r w:rsidR="004C686F" w:rsidRPr="00B505C2">
        <w:rPr>
          <w:vertAlign w:val="superscript"/>
        </w:rPr>
        <w:t>2</w:t>
      </w:r>
      <w:r w:rsidR="004C686F" w:rsidRPr="00B505C2">
        <w:t xml:space="preserve">, blocks typically spread over </w:t>
      </w:r>
      <w:r w:rsidR="008B2A7E" w:rsidRPr="00B505C2">
        <w:t>&gt;</w:t>
      </w:r>
      <w:r w:rsidR="004C686F" w:rsidRPr="00B505C2">
        <w:t>1000 m</w:t>
      </w:r>
      <w:r w:rsidR="004C686F" w:rsidRPr="00B505C2">
        <w:rPr>
          <w:vertAlign w:val="superscript"/>
        </w:rPr>
        <w:t>2</w:t>
      </w:r>
      <w:r w:rsidR="004C686F" w:rsidRPr="00B505C2">
        <w:t>. Sites selected here spanned a broad envelope of climate and included a wide range of grassland types such as montane, alpine, semiarid grasslands, prairies, old fields, pastures, savanna, tundra, and shrub-steppe (Table S</w:t>
      </w:r>
      <w:r w:rsidR="00736D28" w:rsidRPr="00B505C2">
        <w:t>2</w:t>
      </w:r>
      <w:r w:rsidR="004C686F" w:rsidRPr="00B505C2">
        <w:t>).</w:t>
      </w:r>
    </w:p>
    <w:p w14:paraId="6BE60F05" w14:textId="77777777" w:rsidR="00E602DD" w:rsidRPr="00B505C2" w:rsidRDefault="00E602DD" w:rsidP="006A3EC3">
      <w:pPr>
        <w:spacing w:line="360" w:lineRule="auto"/>
      </w:pPr>
    </w:p>
    <w:p w14:paraId="73DB2920" w14:textId="77777777" w:rsidR="00E602DD" w:rsidRPr="00B505C2" w:rsidRDefault="00E602DD" w:rsidP="006A3EC3">
      <w:pPr>
        <w:spacing w:line="360" w:lineRule="auto"/>
        <w:rPr>
          <w:b/>
          <w:bCs/>
        </w:rPr>
      </w:pPr>
      <w:r w:rsidRPr="00B505C2">
        <w:rPr>
          <w:b/>
          <w:bCs/>
        </w:rPr>
        <w:t>Experimental design</w:t>
      </w:r>
    </w:p>
    <w:p w14:paraId="39C5A9A3" w14:textId="0A902B21" w:rsidR="00E602DD" w:rsidRPr="00B505C2" w:rsidRDefault="00E602DD" w:rsidP="006A3EC3">
      <w:pPr>
        <w:spacing w:line="360" w:lineRule="auto"/>
      </w:pPr>
      <w:r w:rsidRPr="00B505C2">
        <w:t>Detail</w:t>
      </w:r>
      <w:r w:rsidR="007A3E6F" w:rsidRPr="00B505C2">
        <w:t>s on the</w:t>
      </w:r>
      <w:r w:rsidRPr="00B505C2">
        <w:t xml:space="preserve"> experimental design </w:t>
      </w:r>
      <w:r w:rsidR="007A3E6F" w:rsidRPr="00B505C2">
        <w:t xml:space="preserve">of </w:t>
      </w:r>
      <w:proofErr w:type="spellStart"/>
      <w:r w:rsidR="007A3E6F" w:rsidRPr="00B505C2">
        <w:t>Nut</w:t>
      </w:r>
      <w:r w:rsidR="00EF57E1" w:rsidRPr="00B505C2">
        <w:t>N</w:t>
      </w:r>
      <w:r w:rsidR="007A3E6F" w:rsidRPr="00B505C2">
        <w:t>et</w:t>
      </w:r>
      <w:proofErr w:type="spellEnd"/>
      <w:r w:rsidR="007A3E6F" w:rsidRPr="00B505C2">
        <w:t xml:space="preserve"> </w:t>
      </w:r>
      <w:r w:rsidRPr="00B505C2">
        <w:t>ha</w:t>
      </w:r>
      <w:r w:rsidR="007A3E6F" w:rsidRPr="00B505C2">
        <w:t>ve</w:t>
      </w:r>
      <w:r w:rsidRPr="00B505C2">
        <w:t xml:space="preserve"> been documented elsewhere</w:t>
      </w:r>
      <w:r w:rsidR="00DE0D6D" w:rsidRPr="00B505C2">
        <w:t xml:space="preserve"> </w:t>
      </w:r>
      <w:r w:rsidR="00DE0D6D" w:rsidRPr="00B505C2">
        <w:fldChar w:fldCharType="begin" w:fldLock="1"/>
      </w:r>
      <w:r w:rsidR="00A82BF1" w:rsidRPr="00B505C2">
        <w:instrText>ADDIN CSL_CITATION {"citationItems":[{"id":"ITEM-1","itemData":{"DOI":"10.1038/nature13144","ISBN":"0028-0836; 1476-4687","ISSN":"1476-4687","PMID":"24670649","abstract":"Nature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 H","non-dropping-particle":"","parse-names":false,"suffix":""},{"dropping-particle":"","family":"Pierre","given":"Kimberly J","non-dropping-particle":"La","parse-names":false,"suffix":""},{"dropping-particle":"","family":"Leakey","given":"Andrew D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H","non-dropping-particle":"","parse-names":false,"suffix":""}],"container-title":"Nature","id":"ITEM-1","issue":"7497","issued":{"date-parts":[["2014"]]},"page":"517-520","title":"Herbivores and nutrients control grassland plant diversity via light limitation","type":"article-journal","volume":"508"},"uris":["http://www.mendeley.com/documents/?uuid=004faa0a-3f76-4c93-b308-24a40ba7b6e0"]},{"id":"ITEM-2","itemData":{"DOI":"10.1111/2041-210X.12125","ISSN":"2041210X","abstract":"Summary: Advancing the field of ecology relies on understanding generalities and developing theories based on empirical and functional relationships that integrate across organismal to global spatial scales and span temporal scales. Significant advances in predicting responses of ecological communities to globally extensive anthropogenic perturbations,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Here, we provide specific advice and considerations relevant to researchers interested in employing this emerging approach using as a case study our experience developing and running the Nutrient Network, a globally distributed experimental network (currently &gt;75 sites in 17 countries) that arose from a grassroots, cooperative research effort. We clarify the design, goals and function of the Nutrient Network as a model to empower others in the scientific community to employ distributed experiments to advance our predictive understanding of global-scale ecological trends and responses. Our experiences to date demonstrate that globally distributed experimental science need not be prohibitively expensive or time-consuming on a per capita basis and is not limited to senior scientists or countries where science is well funded. While distributed experiments are not a panacea for understanding ecological systems, they can substantially complement existing approaches. © 2013 British Ecological Society.","author":[{"dropping-particle":"","family":"Borer","given":"Elizabeth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Evolution","id":"ITEM-2","issue":"1","issued":{"date-parts":[["2014","1"]]},"page":"65-73","title":"Finding generality in ecology: A model for globally distributed experiments","type":"article-journal","volume":"5"},"uris":["http://www.mendeley.com/documents/?uuid=51c7afdb-04c9-38b5-9933-b856e04c158f"]}],"mendeley":{"formattedCitation":"(Borer &lt;i&gt;et al.&lt;/i&gt; 2014b, a)","manualFormatting":"(e.g. Borer et al. 2014b, a)","plainTextFormattedCitation":"(Borer et al. 2014b, a)","previouslyFormattedCitation":"(Borer &lt;i&gt;et al.&lt;/i&gt; 2014b, a)"},"properties":{"noteIndex":0},"schema":"https://github.com/citation-style-language/schema/raw/master/csl-citation.json"}</w:instrText>
      </w:r>
      <w:r w:rsidR="00DE0D6D" w:rsidRPr="00B505C2">
        <w:fldChar w:fldCharType="separate"/>
      </w:r>
      <w:r w:rsidR="00DE0D6D" w:rsidRPr="00B505C2">
        <w:rPr>
          <w:noProof/>
        </w:rPr>
        <w:t xml:space="preserve">(e.g. Borer </w:t>
      </w:r>
      <w:r w:rsidR="00DE0D6D" w:rsidRPr="00B505C2">
        <w:rPr>
          <w:i/>
          <w:noProof/>
        </w:rPr>
        <w:t>et al.</w:t>
      </w:r>
      <w:r w:rsidR="00DE0D6D" w:rsidRPr="00B505C2">
        <w:rPr>
          <w:noProof/>
        </w:rPr>
        <w:t xml:space="preserve"> 2014b, a)</w:t>
      </w:r>
      <w:r w:rsidR="00DE0D6D" w:rsidRPr="00B505C2">
        <w:fldChar w:fldCharType="end"/>
      </w:r>
      <w:r w:rsidRPr="00B505C2">
        <w:t xml:space="preserve">. </w:t>
      </w:r>
      <w:r w:rsidRPr="00B505C2">
        <w:rPr>
          <w:color w:val="C00000"/>
        </w:rPr>
        <w:t xml:space="preserve">Here we only </w:t>
      </w:r>
      <w:r w:rsidR="007A3E6F" w:rsidRPr="00B505C2">
        <w:rPr>
          <w:color w:val="C00000"/>
        </w:rPr>
        <w:t xml:space="preserve">provide </w:t>
      </w:r>
      <w:r w:rsidR="00E416D4">
        <w:rPr>
          <w:color w:val="C00000"/>
        </w:rPr>
        <w:t xml:space="preserve">a </w:t>
      </w:r>
      <w:r w:rsidR="007A3E6F" w:rsidRPr="00B505C2">
        <w:rPr>
          <w:color w:val="C00000"/>
        </w:rPr>
        <w:t xml:space="preserve">brief </w:t>
      </w:r>
      <w:r w:rsidR="00376866" w:rsidRPr="00B505C2">
        <w:rPr>
          <w:color w:val="C00000"/>
        </w:rPr>
        <w:t>description</w:t>
      </w:r>
      <w:r w:rsidRPr="00B505C2">
        <w:t>. In each block</w:t>
      </w:r>
      <w:r w:rsidR="00257D1E" w:rsidRPr="00B505C2">
        <w:t xml:space="preserve"> </w:t>
      </w:r>
      <w:r w:rsidR="00DC2C02" w:rsidRPr="00B505C2">
        <w:t xml:space="preserve">at </w:t>
      </w:r>
      <w:r w:rsidR="00257D1E" w:rsidRPr="00B505C2">
        <w:t>each site</w:t>
      </w:r>
      <w:r w:rsidRPr="00B505C2">
        <w:t>, two plots were fertilized with nitrogen (N), phosphorus (P), potassium</w:t>
      </w:r>
      <w:r w:rsidR="0095641F" w:rsidRPr="00B505C2">
        <w:t xml:space="preserve"> (K)</w:t>
      </w:r>
      <w:r w:rsidRPr="00B505C2">
        <w:t>, and micronutrients (Fe, S, Mg, Mn, Cu, Zn, B, and Mo in combination)</w:t>
      </w:r>
      <w:r w:rsidR="003F5467" w:rsidRPr="00B505C2">
        <w:t>.</w:t>
      </w:r>
      <w:r w:rsidR="00D61DFB" w:rsidRPr="00B505C2">
        <w:t xml:space="preserve"> </w:t>
      </w:r>
      <w:r w:rsidR="003F5467" w:rsidRPr="00B505C2">
        <w:t xml:space="preserve">Nutrients </w:t>
      </w:r>
      <w:r w:rsidRPr="00B505C2">
        <w:t xml:space="preserve">were </w:t>
      </w:r>
      <w:r w:rsidR="00691C1A" w:rsidRPr="00B505C2">
        <w:t xml:space="preserve">added </w:t>
      </w:r>
      <w:r w:rsidRPr="00B505C2">
        <w:t>annually before the start of the growing season at rates</w:t>
      </w:r>
      <w:r w:rsidR="00441A92" w:rsidRPr="00B505C2">
        <w:t xml:space="preserve"> of</w:t>
      </w:r>
      <w:r w:rsidRPr="00B505C2">
        <w:t xml:space="preserve"> 10 gm</w:t>
      </w:r>
      <w:r w:rsidRPr="00B505C2">
        <w:rPr>
          <w:vertAlign w:val="superscript"/>
        </w:rPr>
        <w:t>-2</w:t>
      </w:r>
      <w:r w:rsidRPr="00B505C2">
        <w:t xml:space="preserve"> y</w:t>
      </w:r>
      <w:r w:rsidRPr="00B505C2">
        <w:rPr>
          <w:vertAlign w:val="superscript"/>
        </w:rPr>
        <w:t>-1</w:t>
      </w:r>
      <w:r w:rsidRPr="00B505C2">
        <w:t>. N was supplied as time-release urea ((NH</w:t>
      </w:r>
      <w:r w:rsidRPr="00B505C2">
        <w:rPr>
          <w:vertAlign w:val="subscript"/>
        </w:rPr>
        <w:t>2</w:t>
      </w:r>
      <w:r w:rsidRPr="00B505C2">
        <w:t>)</w:t>
      </w:r>
      <w:r w:rsidRPr="00B505C2">
        <w:rPr>
          <w:vertAlign w:val="subscript"/>
        </w:rPr>
        <w:t>2</w:t>
      </w:r>
      <w:r w:rsidRPr="00B505C2">
        <w:t xml:space="preserve">CO) or </w:t>
      </w:r>
      <w:r w:rsidRPr="00B505C2">
        <w:rPr>
          <w:color w:val="C00000"/>
        </w:rPr>
        <w:t>ammonium nitrate (NH</w:t>
      </w:r>
      <w:r w:rsidRPr="00B505C2">
        <w:rPr>
          <w:color w:val="C00000"/>
          <w:vertAlign w:val="subscript"/>
        </w:rPr>
        <w:t>4</w:t>
      </w:r>
      <w:r w:rsidRPr="00B505C2">
        <w:rPr>
          <w:color w:val="C00000"/>
        </w:rPr>
        <w:t>NO</w:t>
      </w:r>
      <w:r w:rsidRPr="00B505C2">
        <w:rPr>
          <w:color w:val="C00000"/>
          <w:vertAlign w:val="subscript"/>
        </w:rPr>
        <w:t>3</w:t>
      </w:r>
      <w:r w:rsidRPr="00B505C2">
        <w:rPr>
          <w:color w:val="C00000"/>
        </w:rPr>
        <w:t>)</w:t>
      </w:r>
      <w:r w:rsidR="002D4D22" w:rsidRPr="00B505C2">
        <w:t xml:space="preserve">,  there were no detectable differences between these N sources on plant biomass or diversity </w:t>
      </w:r>
      <w:r w:rsidR="002D4D22" w:rsidRPr="00B505C2">
        <w:fldChar w:fldCharType="begin" w:fldLock="1"/>
      </w:r>
      <w:r w:rsidR="002D4D22" w:rsidRPr="00B505C2">
        <w:instrText>ADDIN CSL_CITATION {"citationItems":[{"id":"ITEM-1","itemData":{"DOI":"10.1038/ncomms8710","ISSN":"20411723","PMID":"26173623","abstract":"Exotic species dominate many communities; however the functional significance of species biogeographic origin remains highly contentious. This debate is fuelled in part by the lack of globally replicated, systematic data assessing the relationship between species provenance, function and response to perturbations. We examined the abundance of native and exotic plant species at 64 grasslands in 13 countries, and at a subset of the sites we experimentally tested native and exotic species responses to two fundamental drivers of invasion, mineral nutrient supplies and vertebrate herbivory. Exotic species are six times more likely to dominate communities than native species. Furthermore, while experimental nutrient addition increases the cover and richness of exotic species, nutrients decrease native diversity and cover. Native and exotic species also differ in their response to vertebrate consumer exclusion. These results suggest that species origin has functional significance, and that eutrophication will lead to increased exotic dominance in grasslands.","author":[{"dropping-particle":"","family":"Seabloom","given":"Eric W.","non-dropping-particle":"","parse-names":false,"suffix":""},{"dropping-particle":"","family":"Borer","given":"Elizabeth T.","non-dropping-particle":"","parse-names":false,"suffix":""},{"dropping-particle":"","family":"Buckley","given":"Yvonne M.","non-dropping-particle":"","parse-names":false,"suffix":""},{"dropping-particle":"","family":"Cleland","given":"Elsa E.","non-dropping-particle":"","parse-names":false,"suffix":""},{"dropping-particle":"","family":"Davies","given":"Kendi F.","non-dropping-particle":"","parse-names":false,"suffix":""},{"dropping-particle":"","family":"Firn","given":"Jennifer","non-dropping-particle":"","parse-names":false,"suffix":""},{"dropping-particle":"","family":"Harpole","given":"W. Stanley","non-dropping-particle":"","parse-names":false,"suffix":""},{"dropping-particle":"","family":"Hautier","given":"Yann","non-dropping-particle":"","parse-names":false,"suffix":""},{"dropping-particle":"","family":"Lind","given":"Eric M.","non-dropping-particle":"","parse-names":false,"suffix":""},{"dropping-particle":"","family":"Macdougall","given":"Andrew S.","non-dropping-particle":"","parse-names":false,"suffix":""},{"dropping-particle":"","family":"Orrock","given":"John L.","non-dropping-particle":"","parse-names":false,"suffix":""},{"dropping-particle":"","family":"Prober","given":"Suzanne M.","non-dropping-particle":"","parse-names":false,"suffix":""},{"dropping-particle":"","family":"Adler","given":"Peter B.","non-dropping-particle":"","parse-names":false,"suffix":""},{"dropping-particle":"","family":"Anderson","given":"T. Michael","non-dropping-particle":"","parse-names":false,"suffix":""},{"dropping-particle":"","family":"Bakker","given":"Jonathan D.","non-dropping-particle":"","parse-names":false,"suffix":""},{"dropping-particle":"","family":"Biederman","given":"Lori A.","non-dropping-particle":"","parse-names":false,"suffix":""},{"dropping-particle":"","family":"Blumenthal","given":"Dana M.","non-dropping-particle":"","parse-names":false,"suffix":""},{"dropping-particle":"","family":"Brown","given":"Cynthia S.","non-dropping-particle":"","parse-names":false,"suffix":""},{"dropping-particle":"","family":"Brudvig","given":"Lars A.","non-dropping-particle":"","parse-names":false,"suffix":""},{"dropping-particle":"","family":"Cadotte","given":"Marc","non-dropping-particle":"","parse-names":false,"suffix":""},{"dropping-particle":"","family":"Chu","given":"Chengjin","non-dropping-particle":"","parse-names":false,"suffix":""},{"dropping-particle":"","family":"Cottingham","given":"Kathryn L.","non-dropping-particle":"","parse-names":false,"suffix":""},{"dropping-particle":"","family":"Crawley","given":"Michael J.","non-dropping-particle":"","parse-names":false,"suffix":""},{"dropping-particle":"","family":"Damschen","given":"Ellen I.","non-dropping-particle":"","parse-names":false,"suffix":""},{"dropping-particle":"","family":"Dantonio","given":"Carla M.","non-dropping-particle":"","parse-names":false,"suffix":""},{"dropping-particle":"","family":"Decrappeo","given":"Nicole M.","non-dropping-particle":"","parse-names":false,"suffix":""},{"dropping-particle":"","family":"Du","given":"Guozhen","non-dropping-particle":"","parse-names":false,"suffix":""},{"dropping-particle":"","family":"Fay","given":"Philip A.","non-dropping-particle":"","parse-names":false,"suffix":""},{"dropping-particle":"","family":"Frater","given":"Paul","non-dropping-particle":"","parse-names":false,"suffix":""},{"dropping-particle":"","family":"Gruner","given":"Daniel S.","non-dropping-particle":"","parse-names":false,"suffix":""},{"dropping-particle":"","family":"Hagenah","given":"Nicole","non-dropping-particle":"","parse-names":false,"suffix":""},{"dropping-particle":"","family":"Hector","given":"Andy","non-dropping-particle":"","parse-names":false,"suffix":""},{"dropping-particle":"","family":"Hillebrand","given":"Helmut","non-dropping-particle":"","parse-names":false,"suffix":""},{"dropping-particle":"","family":"Hofmockel","given":"Kirsten S.","non-dropping-particle":"","parse-names":false,"suffix":""},{"dropping-particle":"","family":"Humphries","given":"Hope C.","non-dropping-particle":"","parse-names":false,"suffix":""},{"dropping-particle":"","family":"Jin","given":"Virginia L.","non-dropping-particle":"","parse-names":false,"suffix":""},{"dropping-particle":"","family":"Kay","given":"Adam","non-dropping-particle":"","parse-names":false,"suffix":""},{"dropping-particle":"","family":"Kirkman","given":"Kevin P.","non-dropping-particle":"","parse-names":false,"suffix":""},{"dropping-particle":"","family":"Klein","given":"Julia A.","non-dropping-particle":"","parse-names":false,"suffix":""},{"dropping-particle":"","family":"Knops","given":"Johannes M.H.","non-dropping-particle":"","parse-names":false,"suffix":""},{"dropping-particle":"","family":"Pierre","given":"Kimberly J.","non-dropping-particle":"La","parse-names":false,"suffix":""},{"dropping-particle":"","family":"Ladwig","given":"Laura","non-dropping-particle":"","parse-names":false,"suffix":""},{"dropping-particle":"","family":"Lambrinos","given":"John G.","non-dropping-particle":"","parse-names":false,"suffix":""},{"dropping-particle":"","family":"Li","given":"Qi","non-dropping-particle":"","parse-names":false,"suffix":""},{"dropping-particle":"","family":"Li","given":"Wei","non-dropping-particle":"","parse-names":false,"suffix":""},{"dropping-particle":"","family":"Marushia","given":"Robin","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non-dropping-particle":"","parse-names":false,"suffix":""},{"dropping-particle":"","family":"Mortensen","given":"Brent","non-dropping-particle":"","parse-names":false,"suffix":""},{"dropping-particle":"","family":"O'halloran","given":"Lydia R.","non-dropping-particle":"","parse-names":false,"suffix":""},{"dropping-particle":"","family":"Pyke","given":"David A.","non-dropping-particle":"","parse-names":false,"suffix":""},{"dropping-particle":"","family":"Risch","given":"Anita C.","non-dropping-particle":"","parse-names":false,"suffix":""},{"dropping-particle":"","family":"Sankaran","given":"Mahesh","non-dropping-particle":"","parse-names":false,"suffix":""},{"dropping-particle":"","family":"Schuetz","given":"Martin","non-dropping-particle":"","parse-names":false,"suffix":""},{"dropping-particle":"","family":"Simonsen","given":"Anna","non-dropping-particle":"","parse-names":false,"suffix":""},{"dropping-particle":"","family":"Smith","given":"Melinda D.","non-dropping-particle":"","parse-names":false,"suffix":""},{"dropping-particle":"","family":"Stevens","given":"Carly J.","non-dropping-particle":"","parse-names":false,"suffix":""},{"dropping-particle":"","family":"Sullivan","given":"Lauren","non-dropping-particle":"","parse-names":false,"suffix":""},{"dropping-particle":"","family":"Wolkovich","given":"Elizabeth","non-dropping-particle":"","parse-names":false,"suffix":""},{"dropping-particle":"","family":"Wragg","given":"Peter D.","non-dropping-particle":"","parse-names":false,"suffix":""},{"dropping-particle":"","family":"Wright","given":"Justin","non-dropping-particle":"","parse-names":false,"suffix":""},{"dropping-particle":"","family":"Yang","given":"Louie","non-dropping-particle":"","parse-names":false,"suffix":""}],"container-title":"Nature Communications","id":"ITEM-1","issued":{"date-parts":[["2015"]]},"title":"Plant species origin predicts dominance and response to nutrient enrichment and herbivores in global grasslands","type":"article-journal","volume":"6"},"uris":["http://www.mendeley.com/documents/?uuid=2fbe53bd-cd10-4a99-92d0-a4b0e318affd"]}],"mendeley":{"formattedCitation":"(Seabloom &lt;i&gt;et al.&lt;/i&gt; 2015)","plainTextFormattedCitation":"(Seabloom et al. 2015)","previouslyFormattedCitation":"(Seabloom &lt;i&gt;et al.&lt;/i&gt; 2015)"},"properties":{"noteIndex":0},"schema":"https://github.com/citation-style-language/schema/raw/master/csl-citation.json"}</w:instrText>
      </w:r>
      <w:r w:rsidR="002D4D22" w:rsidRPr="00B505C2">
        <w:fldChar w:fldCharType="separate"/>
      </w:r>
      <w:r w:rsidR="002D4D22" w:rsidRPr="00B505C2">
        <w:rPr>
          <w:noProof/>
        </w:rPr>
        <w:t xml:space="preserve">(Seabloom </w:t>
      </w:r>
      <w:r w:rsidR="002D4D22" w:rsidRPr="00B505C2">
        <w:rPr>
          <w:i/>
          <w:noProof/>
        </w:rPr>
        <w:t>et al.</w:t>
      </w:r>
      <w:r w:rsidR="002D4D22" w:rsidRPr="00B505C2">
        <w:rPr>
          <w:noProof/>
        </w:rPr>
        <w:t xml:space="preserve"> 2015)</w:t>
      </w:r>
      <w:r w:rsidR="002D4D22" w:rsidRPr="00B505C2">
        <w:fldChar w:fldCharType="end"/>
      </w:r>
      <w:r w:rsidR="002D4D22" w:rsidRPr="00B505C2">
        <w:t>.</w:t>
      </w:r>
      <w:r w:rsidRPr="00B505C2">
        <w:t xml:space="preserve"> P was supplied as triple superphosphate (Ca(H</w:t>
      </w:r>
      <w:r w:rsidRPr="00B505C2">
        <w:rPr>
          <w:vertAlign w:val="subscript"/>
        </w:rPr>
        <w:t>2</w:t>
      </w:r>
      <w:r w:rsidRPr="00B505C2">
        <w:t>PO</w:t>
      </w:r>
      <w:r w:rsidRPr="00B505C2">
        <w:rPr>
          <w:vertAlign w:val="subscript"/>
        </w:rPr>
        <w:t>4</w:t>
      </w:r>
      <w:r w:rsidRPr="00B505C2">
        <w:t>)</w:t>
      </w:r>
      <w:r w:rsidRPr="00B505C2">
        <w:rPr>
          <w:vertAlign w:val="subscript"/>
        </w:rPr>
        <w:t>2</w:t>
      </w:r>
      <w:r w:rsidRPr="00B505C2">
        <w:t>), and K as potassium sulfate (K</w:t>
      </w:r>
      <w:r w:rsidRPr="00B505C2">
        <w:rPr>
          <w:vertAlign w:val="subscript"/>
        </w:rPr>
        <w:t>2</w:t>
      </w:r>
      <w:r w:rsidRPr="00B505C2">
        <w:t>SO</w:t>
      </w:r>
      <w:r w:rsidRPr="00B505C2">
        <w:rPr>
          <w:vertAlign w:val="subscript"/>
        </w:rPr>
        <w:t>4</w:t>
      </w:r>
      <w:r w:rsidRPr="00B505C2">
        <w:t xml:space="preserve">). The micronutrient mix </w:t>
      </w:r>
      <w:r w:rsidR="005708B1" w:rsidRPr="00B505C2">
        <w:t>was applied at 100 g</w:t>
      </w:r>
      <w:r w:rsidR="00DF2304" w:rsidRPr="00B505C2">
        <w:t xml:space="preserve"> </w:t>
      </w:r>
      <w:r w:rsidR="005708B1" w:rsidRPr="00B505C2">
        <w:t>m</w:t>
      </w:r>
      <w:r w:rsidR="00276B2F" w:rsidRPr="00B505C2">
        <w:rPr>
          <w:vertAlign w:val="superscript"/>
        </w:rPr>
        <w:t>-</w:t>
      </w:r>
      <w:r w:rsidR="005708B1" w:rsidRPr="00B505C2">
        <w:rPr>
          <w:vertAlign w:val="superscript"/>
        </w:rPr>
        <w:t>2</w:t>
      </w:r>
      <w:r w:rsidR="005708B1" w:rsidRPr="00B505C2">
        <w:t xml:space="preserve"> at the start of the experiment. </w:t>
      </w:r>
      <w:r w:rsidR="005C26C6" w:rsidRPr="00B505C2">
        <w:t>e</w:t>
      </w:r>
      <w:r w:rsidR="00CB762E" w:rsidRPr="00B505C2">
        <w:t xml:space="preserve"> </w:t>
      </w:r>
      <w:r w:rsidRPr="00B505C2">
        <w:t xml:space="preserve">Two plots </w:t>
      </w:r>
      <w:r w:rsidR="00716492" w:rsidRPr="00B505C2">
        <w:t xml:space="preserve">(one in ambient conditions and the other </w:t>
      </w:r>
      <w:r w:rsidRPr="00B505C2">
        <w:t xml:space="preserve">receiving </w:t>
      </w:r>
      <w:r w:rsidR="00C80C9B" w:rsidRPr="00B505C2">
        <w:t xml:space="preserve">nutrient </w:t>
      </w:r>
      <w:r w:rsidRPr="00B505C2">
        <w:t>addition</w:t>
      </w:r>
      <w:r w:rsidR="00117434" w:rsidRPr="00B505C2">
        <w:t>)</w:t>
      </w:r>
      <w:r w:rsidRPr="00B505C2">
        <w:t xml:space="preserve"> were enclosed with fences to </w:t>
      </w:r>
      <w:r w:rsidR="0011275C" w:rsidRPr="00B505C2">
        <w:t xml:space="preserve">test </w:t>
      </w:r>
      <w:r w:rsidRPr="00B505C2">
        <w:t xml:space="preserve">the effects of herbivore </w:t>
      </w:r>
      <w:r w:rsidR="006E534F" w:rsidRPr="00B505C2">
        <w:t>ex</w:t>
      </w:r>
      <w:r w:rsidR="00B94DFE" w:rsidRPr="00B505C2">
        <w:t>cl</w:t>
      </w:r>
      <w:r w:rsidR="006E534F" w:rsidRPr="00B505C2">
        <w:t xml:space="preserve">usion </w:t>
      </w:r>
      <w:r w:rsidR="00257D1E" w:rsidRPr="00B505C2">
        <w:t xml:space="preserve">(excluding mammalian herbivores &gt; 50 g) </w:t>
      </w:r>
      <w:r w:rsidRPr="00B505C2">
        <w:t xml:space="preserve">on plant communities. Fences were around 230 cm tall, and the lower 90 cm were covered by 1cm woven wire mesh. To further exclude digging animals such as voles, an additional 30 cm outward-facing flange was stapled to the soil. Four strands of barbless wire were strung at similar vertical distances above the wire mesh. </w:t>
      </w:r>
      <w:r w:rsidR="0027184D" w:rsidRPr="00B505C2">
        <w:rPr>
          <w:color w:val="C00000"/>
        </w:rPr>
        <w:t>Six of the 34 sites deviated from this fence design (Table S</w:t>
      </w:r>
      <w:r w:rsidR="007718E3" w:rsidRPr="00B505C2">
        <w:rPr>
          <w:color w:val="C00000"/>
        </w:rPr>
        <w:t>2</w:t>
      </w:r>
      <w:r w:rsidR="0027184D" w:rsidRPr="00B505C2">
        <w:rPr>
          <w:color w:val="C00000"/>
        </w:rPr>
        <w:t xml:space="preserve">). </w:t>
      </w:r>
      <w:r w:rsidR="007E33C9" w:rsidRPr="00B505C2">
        <w:rPr>
          <w:color w:val="C00000"/>
        </w:rPr>
        <w:t xml:space="preserve">Wild herbivores </w:t>
      </w:r>
      <w:r w:rsidR="00DA3CB9" w:rsidRPr="00B505C2">
        <w:rPr>
          <w:color w:val="C00000"/>
        </w:rPr>
        <w:t xml:space="preserve">such as </w:t>
      </w:r>
      <w:r w:rsidR="007E33C9" w:rsidRPr="00B505C2">
        <w:rPr>
          <w:color w:val="C00000"/>
        </w:rPr>
        <w:t xml:space="preserve">rodents, lagomorphs, ungulates, marsupials </w:t>
      </w:r>
      <w:r w:rsidR="00B16183" w:rsidRPr="00B505C2">
        <w:rPr>
          <w:color w:val="C00000"/>
        </w:rPr>
        <w:t xml:space="preserve">are </w:t>
      </w:r>
      <w:r w:rsidR="007E33C9" w:rsidRPr="00B505C2">
        <w:rPr>
          <w:color w:val="C00000"/>
        </w:rPr>
        <w:t xml:space="preserve">present at all sites, while domestic herbivores </w:t>
      </w:r>
      <w:r w:rsidR="00DA3CB9" w:rsidRPr="00B505C2">
        <w:rPr>
          <w:color w:val="C00000"/>
        </w:rPr>
        <w:t>such as</w:t>
      </w:r>
      <w:r w:rsidR="0027184D" w:rsidRPr="00B505C2">
        <w:rPr>
          <w:color w:val="C00000"/>
        </w:rPr>
        <w:t xml:space="preserve"> sheep, yak, goat</w:t>
      </w:r>
      <w:r w:rsidR="00356BCD">
        <w:rPr>
          <w:color w:val="C00000"/>
        </w:rPr>
        <w:t>s</w:t>
      </w:r>
      <w:r w:rsidR="0027184D" w:rsidRPr="00B505C2">
        <w:rPr>
          <w:color w:val="C00000"/>
        </w:rPr>
        <w:t xml:space="preserve">, and cattle </w:t>
      </w:r>
      <w:r w:rsidR="00B16183" w:rsidRPr="00B505C2">
        <w:rPr>
          <w:color w:val="C00000"/>
        </w:rPr>
        <w:t>are</w:t>
      </w:r>
      <w:r w:rsidR="0027184D" w:rsidRPr="00B505C2">
        <w:rPr>
          <w:color w:val="C00000"/>
        </w:rPr>
        <w:t xml:space="preserve"> </w:t>
      </w:r>
      <w:r w:rsidR="0080615A" w:rsidRPr="00B505C2">
        <w:rPr>
          <w:color w:val="C00000"/>
        </w:rPr>
        <w:t xml:space="preserve">also </w:t>
      </w:r>
      <w:r w:rsidR="0027184D" w:rsidRPr="00B505C2">
        <w:rPr>
          <w:color w:val="C00000"/>
        </w:rPr>
        <w:t xml:space="preserve">present at </w:t>
      </w:r>
      <w:r w:rsidR="0080615A" w:rsidRPr="00B505C2">
        <w:rPr>
          <w:color w:val="C00000"/>
        </w:rPr>
        <w:t xml:space="preserve">a </w:t>
      </w:r>
      <w:r w:rsidR="00FA228A">
        <w:rPr>
          <w:color w:val="C00000"/>
        </w:rPr>
        <w:t xml:space="preserve">few </w:t>
      </w:r>
      <w:r w:rsidR="0027184D" w:rsidRPr="00B505C2">
        <w:rPr>
          <w:color w:val="C00000"/>
        </w:rPr>
        <w:t xml:space="preserve">sites </w:t>
      </w:r>
      <w:r w:rsidR="007E33C9" w:rsidRPr="00B505C2">
        <w:rPr>
          <w:color w:val="C00000"/>
        </w:rPr>
        <w:t>(Table S</w:t>
      </w:r>
      <w:r w:rsidR="007718E3" w:rsidRPr="00B505C2">
        <w:rPr>
          <w:color w:val="C00000"/>
        </w:rPr>
        <w:t>2</w:t>
      </w:r>
      <w:r w:rsidR="007E33C9" w:rsidRPr="00B505C2">
        <w:rPr>
          <w:color w:val="C00000"/>
        </w:rPr>
        <w:t>).</w:t>
      </w:r>
    </w:p>
    <w:p w14:paraId="6F09932D" w14:textId="77777777" w:rsidR="00E602DD" w:rsidRPr="00B505C2" w:rsidRDefault="00E602DD" w:rsidP="006A3EC3">
      <w:pPr>
        <w:spacing w:line="360" w:lineRule="auto"/>
      </w:pPr>
    </w:p>
    <w:p w14:paraId="5D6011B1" w14:textId="77777777" w:rsidR="00E602DD" w:rsidRPr="00B505C2" w:rsidRDefault="00E602DD" w:rsidP="006A3EC3">
      <w:pPr>
        <w:spacing w:line="360" w:lineRule="auto"/>
        <w:rPr>
          <w:b/>
          <w:bCs/>
        </w:rPr>
      </w:pPr>
      <w:r w:rsidRPr="00B505C2">
        <w:rPr>
          <w:b/>
          <w:bCs/>
        </w:rPr>
        <w:lastRenderedPageBreak/>
        <w:t xml:space="preserve">Sampling protocol </w:t>
      </w:r>
    </w:p>
    <w:p w14:paraId="4993A651" w14:textId="5C55C039" w:rsidR="00E602DD" w:rsidRPr="00B505C2" w:rsidRDefault="00E602DD" w:rsidP="006A3EC3">
      <w:pPr>
        <w:spacing w:line="360" w:lineRule="auto"/>
      </w:pPr>
      <w:r w:rsidRPr="00B505C2">
        <w:t xml:space="preserve">All </w:t>
      </w:r>
      <w:proofErr w:type="spellStart"/>
      <w:r w:rsidRPr="00B505C2">
        <w:t>NutNet</w:t>
      </w:r>
      <w:proofErr w:type="spellEnd"/>
      <w:r w:rsidRPr="00B505C2">
        <w:t xml:space="preserve"> sites followed standard sampling protocols. A 1×1m subplot within each 5×5</w:t>
      </w:r>
      <w:r w:rsidR="0080615A" w:rsidRPr="00B505C2">
        <w:t xml:space="preserve"> </w:t>
      </w:r>
      <w:r w:rsidRPr="00B505C2">
        <w:t xml:space="preserve">m plot was permanently marked and sampled annually at peak biomass. The number of species, species identity, and </w:t>
      </w:r>
      <w:r w:rsidR="009B637C" w:rsidRPr="00B505C2">
        <w:t xml:space="preserve">their </w:t>
      </w:r>
      <w:r w:rsidRPr="00B505C2">
        <w:t>cover</w:t>
      </w:r>
      <w:r w:rsidR="009B637C" w:rsidRPr="00B505C2">
        <w:t>s</w:t>
      </w:r>
      <w:r w:rsidRPr="00B505C2">
        <w:t xml:space="preserve"> w</w:t>
      </w:r>
      <w:r w:rsidR="00B54A84" w:rsidRPr="00B505C2">
        <w:t>as</w:t>
      </w:r>
      <w:r w:rsidRPr="00B505C2">
        <w:t xml:space="preserve"> recorded. </w:t>
      </w:r>
      <w:r w:rsidR="00936CC2" w:rsidRPr="00B505C2">
        <w:t xml:space="preserve">Species </w:t>
      </w:r>
      <w:r w:rsidRPr="00B505C2">
        <w:t xml:space="preserve">cover </w:t>
      </w:r>
      <w:r w:rsidR="00441A92" w:rsidRPr="00B505C2">
        <w:rPr>
          <w:color w:val="C00000"/>
        </w:rPr>
        <w:t>(%)</w:t>
      </w:r>
      <w:r w:rsidR="00441A92" w:rsidRPr="00B505C2">
        <w:t xml:space="preserve"> </w:t>
      </w:r>
      <w:r w:rsidRPr="00B505C2">
        <w:t xml:space="preserve">was estimated visually </w:t>
      </w:r>
      <w:r w:rsidR="00DE473B" w:rsidRPr="00B505C2">
        <w:t xml:space="preserve">for </w:t>
      </w:r>
      <w:r w:rsidRPr="00B505C2">
        <w:t>all species in the subplots. Aboveground biomass was measured adjacent to the permanent subplot, by clipping all aboveground biomass within two 1 × 0.1</w:t>
      </w:r>
      <w:r w:rsidR="0080615A" w:rsidRPr="00B505C2">
        <w:t xml:space="preserve"> </w:t>
      </w:r>
      <w:r w:rsidRPr="00B505C2">
        <w:t>m strips (in total 0.2 m</w:t>
      </w:r>
      <w:r w:rsidRPr="00B505C2">
        <w:rPr>
          <w:vertAlign w:val="superscript"/>
        </w:rPr>
        <w:t>2</w:t>
      </w:r>
      <w:r w:rsidRPr="00B505C2">
        <w:t xml:space="preserve">). </w:t>
      </w:r>
      <w:r w:rsidR="00660201" w:rsidRPr="00B505C2">
        <w:rPr>
          <w:color w:val="C00000"/>
        </w:rPr>
        <w:t xml:space="preserve">For shrubs and subshrubs occurring in strips, we collected all leaves and current year’s woody growth. </w:t>
      </w:r>
      <w:r w:rsidRPr="00B505C2">
        <w:t xml:space="preserve">Biomass was dried at 60 °C (to constant weight) before weighing to the nearest 0.01 g. Dried biomass was multiplied by 5 to estimate grams per square meter. </w:t>
      </w:r>
      <w:r w:rsidR="003279B8" w:rsidRPr="00B505C2">
        <w:t>At some sites with strong seasonality, cover and biomass were recorded twice per year to include a complete list of species and follow typical management procedures at those sites. For those sites, the maximum cover for each species and total biomass were used in the following analyses. The taxonomy was adjusted within sites to ensure consistent naming over time. Specifically, when individuals could not be identified as species, they were aggregated at the genus level</w:t>
      </w:r>
      <w:r w:rsidR="00D41FB0" w:rsidRPr="00B505C2">
        <w:t xml:space="preserve"> but referred to </w:t>
      </w:r>
      <w:r w:rsidR="003279B8" w:rsidRPr="00B505C2">
        <w:t>as “species”</w:t>
      </w:r>
      <w:r w:rsidR="00D41FB0" w:rsidRPr="00B505C2">
        <w:t xml:space="preserve"> </w:t>
      </w:r>
      <w:r w:rsidR="00D41FB0" w:rsidRPr="00B505C2">
        <w:rPr>
          <w:rFonts w:hint="eastAsia"/>
          <w:lang w:eastAsia="zh-CN"/>
        </w:rPr>
        <w:t>f</w:t>
      </w:r>
      <w:r w:rsidR="00D41FB0" w:rsidRPr="00B505C2">
        <w:rPr>
          <w:lang w:eastAsia="zh-CN"/>
        </w:rPr>
        <w:t>or simplicity</w:t>
      </w:r>
      <w:r w:rsidR="003279B8" w:rsidRPr="00B505C2">
        <w:t>.</w:t>
      </w:r>
    </w:p>
    <w:p w14:paraId="164FB0C5" w14:textId="474F591D" w:rsidR="00D82906" w:rsidRPr="00B505C2" w:rsidRDefault="00D82906" w:rsidP="006A3EC3">
      <w:pPr>
        <w:spacing w:line="360" w:lineRule="auto"/>
      </w:pPr>
    </w:p>
    <w:p w14:paraId="70513650" w14:textId="224095D6" w:rsidR="00D82906" w:rsidRPr="00B505C2" w:rsidRDefault="00095443" w:rsidP="006A3EC3">
      <w:pPr>
        <w:spacing w:after="160" w:line="360" w:lineRule="auto"/>
        <w:rPr>
          <w:b/>
          <w:color w:val="C00000"/>
        </w:rPr>
      </w:pPr>
      <w:r w:rsidRPr="00B505C2">
        <w:rPr>
          <w:b/>
          <w:color w:val="C00000"/>
        </w:rPr>
        <w:t>Grazing</w:t>
      </w:r>
      <w:r w:rsidR="009458E6" w:rsidRPr="00B505C2">
        <w:rPr>
          <w:b/>
          <w:color w:val="C00000"/>
        </w:rPr>
        <w:t xml:space="preserve"> intensity</w:t>
      </w:r>
    </w:p>
    <w:p w14:paraId="4A1A929D" w14:textId="47224A81" w:rsidR="00D82906" w:rsidRPr="00B505C2" w:rsidRDefault="00D82906" w:rsidP="006A3EC3">
      <w:pPr>
        <w:spacing w:after="160" w:line="360" w:lineRule="auto"/>
        <w:rPr>
          <w:color w:val="C00000"/>
        </w:rPr>
      </w:pPr>
      <w:r w:rsidRPr="00B505C2">
        <w:rPr>
          <w:color w:val="C00000"/>
        </w:rPr>
        <w:t>Following</w:t>
      </w:r>
      <w:r w:rsidRPr="00B505C2">
        <w:rPr>
          <w:b/>
          <w:color w:val="C00000"/>
        </w:rPr>
        <w:t xml:space="preserve"> </w:t>
      </w:r>
      <w:r w:rsidRPr="00B505C2">
        <w:rPr>
          <w:b/>
          <w:color w:val="C00000"/>
        </w:rPr>
        <w:fldChar w:fldCharType="begin" w:fldLock="1"/>
      </w:r>
      <w:r w:rsidRPr="00B505C2">
        <w:rPr>
          <w:b/>
          <w:color w:val="C00000"/>
        </w:rPr>
        <w:instrText>ADDIN CSL_CITATION {"citationItems":[{"id":"ITEM-1","itemData":{"DOI":"10.1038/s41467-020-19870-y","ISSN":"20411723","PMID":"33247130","abstract":"Human activities are transforming grassland biomass via changing climate, elemental nutrients, and herbivory. Theory predicts that food-limited herbivores will consume any additional biomass stimulated by nutrient inputs (‘consumer-controlled’). Alternatively, nutrient supply is predicted to increase biomass where herbivores alter community composition or are limited by factors other than food (‘resource-controlled’). Using an experiment replicated in 58 grasslands spanning six continents, we show that nutrient addition and vertebrate herbivore exclusion each caused sustained increases in aboveground live biomass over a decade, but consumer control was weak. However, at sites with high vertebrate grazing intensity or domestic livestock, herbivores consumed the additional fertilization-induced biomass, supporting the consumer-controlled prediction. Herbivores most effectively reduced the additional live biomass at sites with low precipitation or high ambient soil nitrogen. Overall, these experimental results suggest that grassland biomass will outstrip wild herbivore control as human activities increase elemental nutrient supply, with widespread consequences for grazing and fire risk.","author":[{"dropping-particle":"","family":"Borer","given":"E. T.","non-dropping-particle":"","parse-names":false,"suffix":""},{"dropping-particle":"","family":"Harpole","given":"W. S.","non-dropping-particle":"","parse-names":false,"suffix":""},{"dropping-particle":"","family":"Adler","given":"P. B.","non-dropping-particle":"","parse-names":false,"suffix":""},{"dropping-particle":"","family":"Arnillas","given":"C. A.","non-dropping-particle":"","parse-names":false,"suffix":""},{"dropping-particle":"","family":"Bugalho","given":"M. N.","non-dropping-particle":"","parse-names":false,"suffix":""},{"dropping-particle":"","family":"Cadotte","given":"M. W.","non-dropping-particle":"","parse-names":false,"suffix":""},{"dropping-particle":"","family":"Caldeira","given":"M. C.","non-dropping-particle":"","parse-names":false,"suffix":""},{"dropping-particle":"","family":"Campana","given":"S.","non-dropping-particle":"","parse-names":false,"suffix":""},{"dropping-particle":"","family":"Dickman","given":"C. R.","non-dropping-particle":"","parse-names":false,"suffix":""},{"dropping-particle":"","family":"Dickson","given":"T. L.","non-dropping-particle":"","parse-names":false,"suffix":""},{"dropping-particle":"","family":"Donohue","given":"I.","non-dropping-particle":"","parse-names":false,"suffix":""},{"dropping-particle":"","family":"Eskelinen","given":"A.","non-dropping-particle":"","parse-names":false,"suffix":""},{"dropping-particle":"","family":"Firn","given":"J. L.","non-dropping-particle":"","parse-names":false,"suffix":""},{"dropping-particle":"","family":"Graff","given":"P.","non-dropping-particle":"","parse-names":false,"suffix":""},{"dropping-particle":"","family":"Gruner","given":"D. S.","non-dropping-particle":"","parse-names":false,"suffix":""},{"dropping-particle":"","family":"Heckman","given":"R. W.","non-dropping-particle":"","parse-names":false,"suffix":""},{"dropping-particle":"","family":"Koltz","given":"A. M.","non-dropping-particle":"","parse-names":false,"suffix":""},{"dropping-particle":"","family":"Komatsu","given":"K. J.","non-dropping-particle":"","parse-names":false,"suffix":""},{"dropping-particle":"","family":"Lannes","given":"L. S.","non-dropping-particle":"","parse-names":false,"suffix":""},{"dropping-particle":"","family":"MacDougall","given":"A. S.","non-dropping-particle":"","parse-names":false,"suffix":""},{"dropping-particle":"","family":"Martina","given":"J. P.","non-dropping-particle":"","parse-names":false,"suffix":""},{"dropping-particle":"","family":"Moore","given":"J. L.","non-dropping-particle":"","parse-names":false,"suffix":""},{"dropping-particle":"","family":"Mortensen","given":"B.","non-dropping-particle":"","parse-names":false,"suffix":""},{"dropping-particle":"","family":"Ochoa-Hueso","given":"R.","non-dropping-particle":"","parse-names":false,"suffix":""},{"dropping-particle":"","family":"Olde Venterink","given":"H.","non-dropping-particle":"","parse-names":false,"suffix":""},{"dropping-particle":"","family":"Power","given":"S. A.","non-dropping-particle":"","parse-names":false,"suffix":""},{"dropping-particle":"","family":"Price","given":"J. N.","non-dropping-particle":"","parse-names":false,"suffix":""},{"dropping-particle":"","family":"Risch","given":"A. C.","non-dropping-particle":"","parse-names":false,"suffix":""},{"dropping-particle":"","family":"Sankaran","given":"M.","non-dropping-particle":"","parse-names":false,"suffix":""},{"dropping-particle":"","family":"Schütz","given":"M.","non-dropping-particle":"","parse-names":false,"suffix":""},{"dropping-particle":"","family":"Sitters","given":"J.","non-dropping-particle":"","parse-names":false,"suffix":""},{"dropping-particle":"","family":"Stevens","given":"C. J.","non-dropping-particle":"","parse-names":false,"suffix":""},{"dropping-particle":"","family":"Virtanen","given":"R.","non-dropping-particle":"","parse-names":false,"suffix":""},{"dropping-particle":"","family":"Wilfahrt","given":"P. A.","non-dropping-particle":"","parse-names":false,"suffix":""},{"dropping-particle":"","family":"Seabloom","given":"E. W.","non-dropping-particle":"","parse-names":false,"suffix":""}],"container-title":"Nature Communications","id":"ITEM-1","issue":"1","issued":{"date-parts":[["2020"]]},"page":"1-8","title":"Nutrients cause grassland biomass to outpace herbivory","type":"article-journal","volume":"11"},"uris":["http://www.mendeley.com/documents/?uuid=f3a4e9ab-cb2a-4595-b0c5-ebc7ed830235"]}],"mendeley":{"formattedCitation":"(Borer &lt;i&gt;et al.&lt;/i&gt; 2020)","manualFormatting":"Borer et al. (2020)","plainTextFormattedCitation":"(Borer et al. 2020)","previouslyFormattedCitation":"(Borer &lt;i&gt;et al.&lt;/i&gt; 2020)"},"properties":{"noteIndex":0},"schema":"https://github.com/citation-style-language/schema/raw/master/csl-citation.json"}</w:instrText>
      </w:r>
      <w:r w:rsidRPr="00B505C2">
        <w:rPr>
          <w:b/>
          <w:color w:val="C00000"/>
        </w:rPr>
        <w:fldChar w:fldCharType="separate"/>
      </w:r>
      <w:r w:rsidRPr="00B505C2">
        <w:rPr>
          <w:noProof/>
          <w:color w:val="C00000"/>
        </w:rPr>
        <w:t xml:space="preserve">Borer </w:t>
      </w:r>
      <w:r w:rsidRPr="00B505C2">
        <w:rPr>
          <w:i/>
          <w:noProof/>
          <w:color w:val="C00000"/>
        </w:rPr>
        <w:t>et al.</w:t>
      </w:r>
      <w:r w:rsidRPr="00B505C2">
        <w:rPr>
          <w:noProof/>
          <w:color w:val="C00000"/>
        </w:rPr>
        <w:t xml:space="preserve"> (2020)</w:t>
      </w:r>
      <w:r w:rsidRPr="00B505C2">
        <w:rPr>
          <w:b/>
          <w:color w:val="C00000"/>
        </w:rPr>
        <w:fldChar w:fldCharType="end"/>
      </w:r>
      <w:r w:rsidRPr="00B505C2">
        <w:rPr>
          <w:b/>
          <w:color w:val="C00000"/>
        </w:rPr>
        <w:t xml:space="preserve"> </w:t>
      </w:r>
      <w:r w:rsidRPr="00B505C2">
        <w:rPr>
          <w:color w:val="C00000"/>
        </w:rPr>
        <w:t xml:space="preserve">and </w:t>
      </w:r>
      <w:r w:rsidRPr="00B505C2">
        <w:rPr>
          <w:color w:val="C00000"/>
        </w:rPr>
        <w:fldChar w:fldCharType="begin" w:fldLock="1"/>
      </w:r>
      <w:r w:rsidR="00F643AA" w:rsidRPr="00B505C2">
        <w:rPr>
          <w:color w:val="C00000"/>
        </w:rPr>
        <w:instrText>ADDIN CSL_CITATION {"citationItems":[{"id":"ITEM-1","itemData":{"DOI":"10.1002/ecy.2175","ISSN":"00129658","abstract":"Plant stoichiometry, the relative concentration of elements, is a key regulator of ecosystem functioning and is also being altered by human activities. In this paper we sought to understand the global drivers of plant stoichiometry and compare the relative contribution of climatic vs. anthropogenic effects. We addressed this goal by measuring plant elemental (C, N, P and K) responses to eutrophication and vertebrate herbivore exclusion at eighteen sites on six continents. Across sites, climate and atmospheric N deposition emerged as strong predictors of plot-level tissue nutrients, mediated by biomass and plant chemistry. Within sites, fertilization increased total plant nutrient pools, but results were contingent on soil fertility and the proportion of grass biomass relative to other functional types. Total plant nutrient pools diverged strongly in response to herbivore exclusion when fertilized; responses were largest in ungrazed plots at low rainfall, whereas herbivore grazing dampened the plant community nutrient responses to fertilization. Our study highlights (1) the importance of climate in determining plant nutrient concentrations mediated through effects on plant biomass, (2) that eutrophication affects grassland nutrient pools via both soil and atmospheric pathways and (3) that interactions among soils, herbivores and eutrophication drive plant nutrient responses at small scales, especially at water-limited sites.","author":[{"dropping-particle":"","family":"Anderson","given":"T. Michael","non-dropping-particle":"","parse-names":false,"suffix":""},{"dropping-particle":"","family":"Griffith","given":"Daniel M.","non-dropping-particle":"","parse-names":false,"suffix":""},{"dropping-particle":"","family":"Grace","given":"James B.","non-dropping-particle":"","parse-names":false,"suffix":""},{"dropping-particle":"","family":"Lind","given":"Eric M.","non-dropping-particle":"","parse-names":false,"suffix":""},{"dropping-particle":"","family":"Adler","given":"Peter B.","non-dropping-particle":"","parse-names":false,"suffix":""},{"dropping-particle":"","family":"Biederman","given":"Lori A.","non-dropping-particle":"","parse-names":false,"suffix":""},{"dropping-particle":"","family":"Blumenthal","given":"Dana M.","non-dropping-particle":"","parse-names":false,"suffix":""},{"dropping-particle":"","family":"Daleo","given":"Pedro","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Stanley","non-dropping-particle":"","parse-names":false,"suffix":""},{"dropping-particle":"","family":"MacDougall","given":"Andrew S.","non-dropping-particle":"","parse-names":false,"suffix":""},{"dropping-particle":"","family":"McCulley","given":"Rebecca L.","non-dropping-particle":"","parse-names":false,"suffix":""},{"dropping-particle":"","family":"Prober","given":"Suzanne M.","non-dropping-particle":"","parse-names":false,"suffix":""},{"dropping-particle":"","family":"Risch","given":"Anita C.","non-dropping-particle":"","parse-names":false,"suffix":""},{"dropping-particle":"","family":"Sankaran","given":"Mahesh","non-dropping-particle":"","parse-names":false,"suffix":""},{"dropping-particle":"","family":"Schütz","given":"Martin","non-dropping-particle":"","parse-names":false,"suffix":""},{"dropping-particle":"","family":"Seabloom","given":"Eric W.","non-dropping-particle":"","parse-names":false,"suffix":""},{"dropping-particle":"","family":"Stevens","given":"Carly J.","non-dropping-particle":"","parse-names":false,"suffix":""},{"dropping-particle":"","family":"Sullivan","given":"Lauren L.","non-dropping-particle":"","parse-names":false,"suffix":""},{"dropping-particle":"","family":"Wragg","given":"Peter D.","non-dropping-particle":"","parse-names":false,"suffix":""},{"dropping-particle":"","family":"Borer","given":"Elizabeth T.","non-dropping-particle":"","parse-names":false,"suffix":""}],"container-title":"Ecology","id":"ITEM-1","issue":"4","issued":{"date-parts":[["2018","4","1"]]},"page":"822-831","publisher":"Ecological Society of America","title":"Herbivory and eutrophication mediate grassland plant nutrient responses across a global climatic gradient","type":"article-journal","volume":"99"},"uris":["http://www.mendeley.com/documents/?uuid=45ad0cb6-426b-3412-a145-af9e5ab8b643"]}],"mendeley":{"formattedCitation":"(Anderson &lt;i&gt;et al.&lt;/i&gt; 2018)","manualFormatting":"Anderson et al. (2018)","plainTextFormattedCitation":"(Anderson et al. 2018)","previouslyFormattedCitation":"(Anderson &lt;i&gt;et al.&lt;/i&gt; 2018)"},"properties":{"noteIndex":0},"schema":"https://github.com/citation-style-language/schema/raw/master/csl-citation.json"}</w:instrText>
      </w:r>
      <w:r w:rsidRPr="00B505C2">
        <w:rPr>
          <w:color w:val="C00000"/>
        </w:rPr>
        <w:fldChar w:fldCharType="separate"/>
      </w:r>
      <w:r w:rsidRPr="00B505C2">
        <w:rPr>
          <w:noProof/>
          <w:color w:val="C00000"/>
        </w:rPr>
        <w:t xml:space="preserve">Anderson </w:t>
      </w:r>
      <w:r w:rsidRPr="00B505C2">
        <w:rPr>
          <w:i/>
          <w:noProof/>
          <w:color w:val="C00000"/>
        </w:rPr>
        <w:t>et al.</w:t>
      </w:r>
      <w:r w:rsidRPr="00B505C2">
        <w:rPr>
          <w:noProof/>
          <w:color w:val="C00000"/>
        </w:rPr>
        <w:t xml:space="preserve"> (2018)</w:t>
      </w:r>
      <w:r w:rsidRPr="00B505C2">
        <w:rPr>
          <w:color w:val="C00000"/>
        </w:rPr>
        <w:fldChar w:fldCharType="end"/>
      </w:r>
      <w:r w:rsidRPr="00B505C2">
        <w:rPr>
          <w:color w:val="C00000"/>
        </w:rPr>
        <w:t>,</w:t>
      </w:r>
      <w:r w:rsidRPr="00B505C2">
        <w:rPr>
          <w:b/>
          <w:color w:val="C00000"/>
        </w:rPr>
        <w:t xml:space="preserve"> </w:t>
      </w:r>
      <w:r w:rsidRPr="00B505C2">
        <w:rPr>
          <w:color w:val="C00000"/>
        </w:rPr>
        <w:t xml:space="preserve">we quantified </w:t>
      </w:r>
      <w:r w:rsidR="00095443" w:rsidRPr="00B505C2">
        <w:rPr>
          <w:color w:val="C00000"/>
        </w:rPr>
        <w:t xml:space="preserve">grazing intensity from </w:t>
      </w:r>
      <w:r w:rsidRPr="00B505C2">
        <w:rPr>
          <w:color w:val="C00000"/>
        </w:rPr>
        <w:t>vertebrate herbivore</w:t>
      </w:r>
      <w:r w:rsidR="00095443" w:rsidRPr="00B505C2">
        <w:rPr>
          <w:color w:val="C00000"/>
        </w:rPr>
        <w:t xml:space="preserve">s </w:t>
      </w:r>
      <w:r w:rsidR="00DA44F0" w:rsidRPr="00B505C2">
        <w:rPr>
          <w:color w:val="C00000"/>
        </w:rPr>
        <w:t xml:space="preserve">at each site </w:t>
      </w:r>
      <w:r w:rsidRPr="00B505C2">
        <w:rPr>
          <w:color w:val="C00000"/>
        </w:rPr>
        <w:t>using</w:t>
      </w:r>
      <w:r w:rsidR="00095443" w:rsidRPr="00B505C2">
        <w:rPr>
          <w:color w:val="C00000"/>
        </w:rPr>
        <w:t xml:space="preserve"> a</w:t>
      </w:r>
      <w:r w:rsidRPr="00B505C2">
        <w:rPr>
          <w:color w:val="C00000"/>
        </w:rPr>
        <w:t xml:space="preserve"> herbivore index. Specifically, herbivore species (&gt;2 kg) that consume grassland biomass were documented at each site by </w:t>
      </w:r>
      <w:r w:rsidR="00095443" w:rsidRPr="00B505C2">
        <w:rPr>
          <w:color w:val="C00000"/>
        </w:rPr>
        <w:t>site</w:t>
      </w:r>
      <w:r w:rsidRPr="00B505C2">
        <w:rPr>
          <w:color w:val="C00000"/>
        </w:rPr>
        <w:t xml:space="preserve"> PI</w:t>
      </w:r>
      <w:r w:rsidR="00895D65" w:rsidRPr="00B505C2">
        <w:rPr>
          <w:color w:val="C00000"/>
        </w:rPr>
        <w:t>s</w:t>
      </w:r>
      <w:r w:rsidRPr="00B505C2">
        <w:rPr>
          <w:color w:val="C00000"/>
        </w:rPr>
        <w:t xml:space="preserve">, and PIs assigned an importance value for each species, from 1 (present, but low impact and frequency) to 5 (high impact and frequency). An index value was calculated for each site as the sum of herbivore importance values for all herbivores. </w:t>
      </w:r>
    </w:p>
    <w:p w14:paraId="4060444C" w14:textId="77777777" w:rsidR="00E602DD" w:rsidRPr="00B505C2" w:rsidRDefault="00E602DD" w:rsidP="006A3EC3">
      <w:pPr>
        <w:spacing w:line="360" w:lineRule="auto"/>
      </w:pPr>
    </w:p>
    <w:p w14:paraId="6E736A39" w14:textId="5B9D4D3F" w:rsidR="004558DB" w:rsidRPr="00B505C2" w:rsidRDefault="00714696" w:rsidP="006A3EC3">
      <w:pPr>
        <w:spacing w:line="360" w:lineRule="auto"/>
        <w:rPr>
          <w:b/>
          <w:bCs/>
        </w:rPr>
      </w:pPr>
      <w:r w:rsidRPr="00B505C2">
        <w:rPr>
          <w:b/>
        </w:rPr>
        <w:t>Plant diversity metrics</w:t>
      </w:r>
      <w:r w:rsidRPr="00B505C2">
        <w:t xml:space="preserve"> </w:t>
      </w:r>
      <w:r w:rsidR="004558DB" w:rsidRPr="00B505C2">
        <w:rPr>
          <w:b/>
          <w:bCs/>
        </w:rPr>
        <w:t xml:space="preserve">and stability across </w:t>
      </w:r>
      <w:r w:rsidR="00CB67E2" w:rsidRPr="00B505C2">
        <w:rPr>
          <w:b/>
          <w:bCs/>
        </w:rPr>
        <w:t>scales</w:t>
      </w:r>
    </w:p>
    <w:p w14:paraId="6B1418BE" w14:textId="50E2B583" w:rsidR="008F2E7F" w:rsidRPr="00B505C2" w:rsidRDefault="0041313D" w:rsidP="006A3EC3">
      <w:pPr>
        <w:spacing w:line="360" w:lineRule="auto"/>
      </w:pPr>
      <w:r w:rsidRPr="00B505C2">
        <w:t xml:space="preserve">Following </w:t>
      </w:r>
      <w:r w:rsidRPr="00B505C2">
        <w:fldChar w:fldCharType="begin" w:fldLock="1"/>
      </w:r>
      <w:r w:rsidR="00D42CE7" w:rsidRPr="00B505C2">
        <w:instrText>ADDIN CSL_CITATION {"citationItems":[{"id":"ITEM-1","itemData":{"DOI":"10.1038/s41467-020-19252-4","ISSN":"20411723","PMID":"33097736","abstract":"Eutrophication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Communications","id":"ITEM-1","issue":"1","issued":{"date-parts":[["2020"]]},"page":"1-9","title":"General destabilizing effects of eutrophication on grassland productivity at multiple spatial scales","type":"article-journal","volume":"11"},"uris":["http://www.mendeley.com/documents/?uuid=9b6fc4df-6673-46b9-8675-4d31b4a0276e"]}],"mendeley":{"formattedCitation":"(Hautier &lt;i&gt;et al.&lt;/i&gt; 2020)","manualFormatting":"Hautier et al. (2020)","plainTextFormattedCitation":"(Hautier et al. 2020)","previouslyFormattedCitation":"(Hautier &lt;i&gt;et al.&lt;/i&gt; 2020)"},"properties":{"noteIndex":0},"schema":"https://github.com/citation-style-language/schema/raw/master/csl-citation.json"}</w:instrText>
      </w:r>
      <w:r w:rsidRPr="00B505C2">
        <w:fldChar w:fldCharType="separate"/>
      </w:r>
      <w:r w:rsidRPr="00B505C2">
        <w:rPr>
          <w:noProof/>
        </w:rPr>
        <w:t>Hautier et al. (2020)</w:t>
      </w:r>
      <w:r w:rsidRPr="00B505C2">
        <w:fldChar w:fldCharType="end"/>
      </w:r>
      <w:r w:rsidR="001A00E6" w:rsidRPr="00B505C2">
        <w:t>, we treated each 1 m</w:t>
      </w:r>
      <w:r w:rsidR="001A00E6" w:rsidRPr="00B505C2">
        <w:rPr>
          <w:vertAlign w:val="superscript"/>
        </w:rPr>
        <w:t>2</w:t>
      </w:r>
      <w:r w:rsidR="001A00E6" w:rsidRPr="00B505C2">
        <w:t xml:space="preserve"> subplot as a “community” and the replicated subplots within </w:t>
      </w:r>
      <w:r w:rsidR="00B06934" w:rsidRPr="00B505C2">
        <w:t xml:space="preserve">a treatment </w:t>
      </w:r>
      <w:r w:rsidR="00095443" w:rsidRPr="00B505C2">
        <w:rPr>
          <w:color w:val="C00000"/>
        </w:rPr>
        <w:t xml:space="preserve">across blocks </w:t>
      </w:r>
      <w:r w:rsidR="00B06934" w:rsidRPr="00B505C2">
        <w:t xml:space="preserve">within </w:t>
      </w:r>
      <w:r w:rsidR="001A00E6" w:rsidRPr="00B505C2">
        <w:t>a site as the</w:t>
      </w:r>
      <w:r w:rsidR="005A4AD5" w:rsidRPr="00B505C2">
        <w:rPr>
          <w:rFonts w:hint="eastAsia"/>
        </w:rPr>
        <w:t xml:space="preserve"> </w:t>
      </w:r>
      <w:r w:rsidR="005A4AD5" w:rsidRPr="00B505C2">
        <w:t>“</w:t>
      </w:r>
      <w:r w:rsidR="001A00E6" w:rsidRPr="00B505C2">
        <w:t xml:space="preserve">larger scale” </w:t>
      </w:r>
      <w:proofErr w:type="spellStart"/>
      <w:r w:rsidR="001A00E6" w:rsidRPr="00B505C2">
        <w:t>sensu</w:t>
      </w:r>
      <w:proofErr w:type="spellEnd"/>
      <w:r w:rsidR="001A00E6" w:rsidRPr="00B505C2">
        <w:t xml:space="preserve"> Whittaker</w:t>
      </w:r>
      <w:r w:rsidR="00C04C4A" w:rsidRPr="00B505C2">
        <w:t xml:space="preserve"> </w:t>
      </w:r>
      <w:r w:rsidR="003023C2" w:rsidRPr="00B505C2">
        <w:t>(1972)</w:t>
      </w:r>
      <w:r w:rsidR="00B06934" w:rsidRPr="00B505C2">
        <w:t xml:space="preserve"> </w:t>
      </w:r>
      <w:r w:rsidR="00B06934" w:rsidRPr="00B505C2">
        <w:rPr>
          <w:color w:val="C00000"/>
        </w:rPr>
        <w:t>(see a</w:t>
      </w:r>
      <w:r w:rsidR="00772860" w:rsidRPr="00B505C2">
        <w:rPr>
          <w:color w:val="C00000"/>
        </w:rPr>
        <w:t>n</w:t>
      </w:r>
      <w:r w:rsidR="00B06934" w:rsidRPr="00B505C2">
        <w:rPr>
          <w:color w:val="C00000"/>
        </w:rPr>
        <w:t xml:space="preserve"> illustration in Fig. S</w:t>
      </w:r>
      <w:r w:rsidR="00DA44F0" w:rsidRPr="00B505C2">
        <w:rPr>
          <w:color w:val="C00000"/>
        </w:rPr>
        <w:t>1</w:t>
      </w:r>
      <w:r w:rsidR="00B06934" w:rsidRPr="00B505C2">
        <w:rPr>
          <w:color w:val="C00000"/>
        </w:rPr>
        <w:t>)</w:t>
      </w:r>
      <w:r w:rsidR="001A00E6" w:rsidRPr="00B505C2">
        <w:rPr>
          <w:color w:val="C00000"/>
        </w:rPr>
        <w:t xml:space="preserve">. </w:t>
      </w:r>
      <w:r w:rsidR="00C47C65" w:rsidRPr="00B505C2">
        <w:t xml:space="preserve">Plant </w:t>
      </w:r>
      <w:r w:rsidR="00E602DD" w:rsidRPr="00B505C2">
        <w:t>diversity metrics used in this study include</w:t>
      </w:r>
      <w:r w:rsidR="00F26733" w:rsidRPr="00B505C2">
        <w:t>d</w:t>
      </w:r>
      <w:r w:rsidR="00E602DD" w:rsidRPr="00B505C2">
        <w:t xml:space="preserve"> alpha diversity, beta diversity, </w:t>
      </w:r>
      <w:proofErr w:type="spellStart"/>
      <w:r w:rsidR="00E602DD" w:rsidRPr="00B505C2">
        <w:t>Pielou’s</w:t>
      </w:r>
      <w:proofErr w:type="spellEnd"/>
      <w:r w:rsidR="00E602DD" w:rsidRPr="00B505C2">
        <w:t xml:space="preserve"> evenness</w:t>
      </w:r>
      <w:r w:rsidR="00D71FA8" w:rsidRPr="00B505C2">
        <w:t>, and community dissimilarity</w:t>
      </w:r>
      <w:r w:rsidR="007F62B1" w:rsidRPr="00B505C2">
        <w:t xml:space="preserve"> metrics</w:t>
      </w:r>
      <w:r w:rsidR="00F26733" w:rsidRPr="00B505C2">
        <w:t xml:space="preserve">. </w:t>
      </w:r>
      <w:r w:rsidR="00E602DD" w:rsidRPr="00B505C2">
        <w:t xml:space="preserve">Alpha diversity is the </w:t>
      </w:r>
      <w:r w:rsidR="00FA7AB0" w:rsidRPr="00B505C2">
        <w:t xml:space="preserve">average </w:t>
      </w:r>
      <w:r w:rsidR="00E602DD" w:rsidRPr="00B505C2">
        <w:t xml:space="preserve">number of species </w:t>
      </w:r>
      <w:r w:rsidR="007F62B1" w:rsidRPr="00B505C2">
        <w:t xml:space="preserve">(i.e. species richness) </w:t>
      </w:r>
      <w:r w:rsidR="00E602DD" w:rsidRPr="00B505C2">
        <w:t xml:space="preserve">recorded </w:t>
      </w:r>
      <w:r w:rsidR="00A67E34" w:rsidRPr="00B505C2">
        <w:t xml:space="preserve">in </w:t>
      </w:r>
      <w:r w:rsidR="00076E82" w:rsidRPr="00B505C2">
        <w:t xml:space="preserve">the </w:t>
      </w:r>
      <w:r w:rsidR="00A12C62" w:rsidRPr="00B505C2">
        <w:t>three</w:t>
      </w:r>
      <w:r w:rsidR="00A67E34" w:rsidRPr="00B505C2">
        <w:t xml:space="preserve"> subplots in each treatment at each site</w:t>
      </w:r>
      <w:r w:rsidR="00E602DD" w:rsidRPr="00B505C2">
        <w:t>.</w:t>
      </w:r>
      <w:r w:rsidR="00E31D00" w:rsidRPr="00B505C2">
        <w:t xml:space="preserve"> </w:t>
      </w:r>
      <w:r w:rsidR="00E602DD" w:rsidRPr="00B505C2">
        <w:t>Beta diversity is calculated as gamma diversity/</w:t>
      </w:r>
      <w:r w:rsidR="007F62B1" w:rsidRPr="00B505C2">
        <w:t xml:space="preserve">alpha </w:t>
      </w:r>
      <w:r w:rsidR="007F62B1" w:rsidRPr="00B505C2">
        <w:lastRenderedPageBreak/>
        <w:t>diversity</w:t>
      </w:r>
      <w:r w:rsidR="00E84B28" w:rsidRPr="00B505C2">
        <w:t xml:space="preserve"> (i.e. multiplicative beta diversity)</w:t>
      </w:r>
      <w:r w:rsidR="00ED1CD8" w:rsidRPr="00B505C2">
        <w:t>, where g</w:t>
      </w:r>
      <w:r w:rsidR="001C0875" w:rsidRPr="00B505C2">
        <w:t>amma diversity is the</w:t>
      </w:r>
      <w:r w:rsidR="00A12C62" w:rsidRPr="00B505C2">
        <w:t xml:space="preserve"> </w:t>
      </w:r>
      <w:r w:rsidR="001C0875" w:rsidRPr="00B505C2">
        <w:t xml:space="preserve">total number of species recorded </w:t>
      </w:r>
      <w:r w:rsidR="00A67E34" w:rsidRPr="00B505C2">
        <w:t xml:space="preserve">in </w:t>
      </w:r>
      <w:r w:rsidR="00A12C62" w:rsidRPr="00B505C2">
        <w:t>three</w:t>
      </w:r>
      <w:r w:rsidR="00A67E34" w:rsidRPr="00B505C2">
        <w:t xml:space="preserve"> subplots </w:t>
      </w:r>
      <w:r w:rsidR="001C0875" w:rsidRPr="00B505C2">
        <w:t xml:space="preserve">in each treatment </w:t>
      </w:r>
      <w:r w:rsidR="00A67E34" w:rsidRPr="00B505C2">
        <w:t xml:space="preserve">at </w:t>
      </w:r>
      <w:r w:rsidR="001C0875" w:rsidRPr="00B505C2">
        <w:t xml:space="preserve">each site. </w:t>
      </w:r>
      <w:proofErr w:type="spellStart"/>
      <w:r w:rsidR="00E602DD" w:rsidRPr="00B505C2">
        <w:t>Pielou’s</w:t>
      </w:r>
      <w:proofErr w:type="spellEnd"/>
      <w:r w:rsidR="00E602DD" w:rsidRPr="00B505C2">
        <w:t xml:space="preserve"> evenness was calculated as H/ln (S), where H is Shannon's diversity index, and S is alpha diversity. </w:t>
      </w:r>
    </w:p>
    <w:p w14:paraId="0BEF6D64" w14:textId="77777777" w:rsidR="008F2E7F" w:rsidRPr="00B505C2" w:rsidRDefault="008F2E7F" w:rsidP="006A3EC3">
      <w:pPr>
        <w:spacing w:line="360" w:lineRule="auto"/>
      </w:pPr>
    </w:p>
    <w:p w14:paraId="254668E2" w14:textId="2A4C846E" w:rsidR="00E602DD" w:rsidRPr="00B505C2" w:rsidRDefault="00095443" w:rsidP="006A3EC3">
      <w:pPr>
        <w:spacing w:line="360" w:lineRule="auto"/>
      </w:pPr>
      <w:r w:rsidRPr="00B505C2">
        <w:rPr>
          <w:color w:val="C00000"/>
        </w:rPr>
        <w:t xml:space="preserve">We calculated </w:t>
      </w:r>
      <w:r w:rsidR="007A70A5" w:rsidRPr="00B505C2">
        <w:rPr>
          <w:color w:val="C00000"/>
        </w:rPr>
        <w:t>community dissimilarity (</w:t>
      </w:r>
      <w:r w:rsidR="007A70A5" w:rsidRPr="00B505C2">
        <w:t>temporal and spatial community dissimilarity</w:t>
      </w:r>
      <w:r w:rsidR="007A70A5" w:rsidRPr="00B505C2">
        <w:rPr>
          <w:color w:val="C00000"/>
        </w:rPr>
        <w:t xml:space="preserve">) using </w:t>
      </w:r>
      <w:r w:rsidR="00A50BBD" w:rsidRPr="00B505C2">
        <w:rPr>
          <w:color w:val="C00000"/>
        </w:rPr>
        <w:t xml:space="preserve">Bray–Curtis dissimilarity </w:t>
      </w:r>
      <w:r w:rsidR="00F26733" w:rsidRPr="00B505C2">
        <w:rPr>
          <w:color w:val="C00000"/>
        </w:rPr>
        <w:t>metrics</w:t>
      </w:r>
      <w:r w:rsidR="007A70A5" w:rsidRPr="00B505C2">
        <w:rPr>
          <w:color w:val="C00000"/>
        </w:rPr>
        <w:t xml:space="preserve"> based on cover data.</w:t>
      </w:r>
      <w:r w:rsidR="00F26733" w:rsidRPr="00B505C2">
        <w:rPr>
          <w:color w:val="C00000"/>
        </w:rPr>
        <w:t xml:space="preserve"> </w:t>
      </w:r>
      <w:r w:rsidR="00BA76F7" w:rsidRPr="00B505C2">
        <w:t xml:space="preserve">Note that some researchers also refer </w:t>
      </w:r>
      <w:r w:rsidR="00741127" w:rsidRPr="00B505C2">
        <w:t xml:space="preserve">to </w:t>
      </w:r>
      <w:r w:rsidR="00BA76F7" w:rsidRPr="00B505C2">
        <w:t xml:space="preserve">temporal and spatial community dissimilarity </w:t>
      </w:r>
      <w:r w:rsidR="00741127" w:rsidRPr="00B505C2">
        <w:t>as</w:t>
      </w:r>
      <w:r w:rsidR="00BA76F7" w:rsidRPr="00B505C2">
        <w:t xml:space="preserve"> temporal and spatial beta diversity </w:t>
      </w:r>
      <w:r w:rsidR="00BA76F7" w:rsidRPr="00B505C2">
        <w:fldChar w:fldCharType="begin" w:fldLock="1"/>
      </w:r>
      <w:r w:rsidR="0008516A" w:rsidRPr="00B505C2">
        <w:instrText>ADDIN CSL_CITATION {"citationItems":[{"id":"ITEM-1","itemData":{"DOI":"10.1126/science.1248484","author":[{"dropping-particle":"","family":"Dornelas","given":"Maria","non-dropping-particle":"","parse-names":false,"suffix":""}],"container-title":"Science","id":"ITEM-1","issued":{"date-parts":[["2014"]]},"page":"296-300","title":"Assemblage Time Series Reveal Biodiversity Change but Not Systematic Loss","type":"article-journal","volume":"344"},"uris":["http://www.mendeley.com/documents/?uuid=f692e24d-3447-4d1a-847b-e401e74da407"]},{"id":"ITEM-2","itemData":{"DOI":"10.1890/07-0971.1","ISSN":"00129658","PMID":"18724726","abstract":"Experimental studies demonstrating that nitrogen (N) enrichment reduces plant diversity within individual plots have led to the conclusion that anthropogenic N enrichment is a threat to global biodiversity. These conclusions overlook the influence of spatial scale, however, as N enrichment may alter β diversity (i.e., how similar plots are in their species composition), which would likely alter the degree to which N-induced changes in diversity within localities translate to changes in diversity at larger scales that are relevant to policy and management. Currently, it is unclear how N enrichment affects biodiversity at scales larger than a small plot. We synthesized data from 18 N-enrichment experiments across North America to examine the effects of N enrichment on plant species diversity at three spatial scales: small (within plots), intermediate (among plots), and large (within and among plots). We found that N enrichment reduced plant diversity within plots by an average of 25% (ranging from a reduction of 61% to an increase of 5%) and frequently enhanced β diversity. The extent to which N enrichment altered β diversity, however, varied substantially among sites (from a 22% increase to an 18% reduction) and was contingent on site productivity. Specifically, N enrichment enhanced β diversity at low-productivity sites but reduced β diversity at high-productivity sites. N-induced changes in β diversity generally reduced the extent of species loss at larger scales to an average of 22% (ranging from a reduction of 54% to an increase of 18%). Our results demonstrate that N enrichment often reduces biodiversity at both local and regional scales, but that a focus on the effects of N enrichment on biodiversity at small spatial scales may often overestimate (and sometimes underestimate) declines in regional biodiversity by failing to recognize the effects of N on β diversity. © 2008 by the Ecological Society of America.","author":[{"dropping-particle":"","family":"Chalcraft","given":"David R.","non-dropping-particle":"","parse-names":false,"suffix":""},{"dropping-particle":"","family":"Cox","given":"Stephen B.","non-dropping-particle":"","parse-names":false,"suffix":""},{"dropping-particle":"","family":"Clark","given":"Christopher","non-dropping-particle":"","parse-names":false,"suffix":""},{"dropping-particle":"","family":"Cleland","given":"Elsa E.","non-dropping-particle":"","parse-names":false,"suffix":""},{"dropping-particle":"","family":"Suding","given":"Katharine N.","non-dropping-particle":"","parse-names":false,"suffix":""},{"dropping-particle":"","family":"Weiher","given":"Evan","non-dropping-particle":"","parse-names":false,"suffix":""},{"dropping-particle":"","family":"Pennington","given":"Deana","non-dropping-particle":"","parse-names":false,"suffix":""}],"container-title":"Ecology","id":"ITEM-2","issue":"8","issued":{"date-parts":[["2008"]]},"page":"2165-2171","title":"Scale-dependent responses of plant biodiversity to nitrogen enrichment","type":"article-journal","volume":"89"},"uris":["http://www.mendeley.com/documents/?uuid=520d7c25-995c-4d46-be45-52a6c57d78a0"]}],"mendeley":{"formattedCitation":"(Chalcraft &lt;i&gt;et al.&lt;/i&gt; 2008; Dornelas 2014)","manualFormatting":"(e.g. Chalcraft et al. 2008; Dornelas 2014)","plainTextFormattedCitation":"(Chalcraft et al. 2008; Dornelas 2014)","previouslyFormattedCitation":"(Chalcraft &lt;i&gt;et al.&lt;/i&gt; 2008; Dornelas 2014)"},"properties":{"noteIndex":0},"schema":"https://github.com/citation-style-language/schema/raw/master/csl-citation.json"}</w:instrText>
      </w:r>
      <w:r w:rsidR="00BA76F7" w:rsidRPr="00B505C2">
        <w:fldChar w:fldCharType="separate"/>
      </w:r>
      <w:r w:rsidR="00BA76F7" w:rsidRPr="00B505C2">
        <w:rPr>
          <w:noProof/>
        </w:rPr>
        <w:t xml:space="preserve">(e.g. Chalcraft </w:t>
      </w:r>
      <w:r w:rsidR="00BA76F7" w:rsidRPr="00B505C2">
        <w:rPr>
          <w:i/>
          <w:noProof/>
        </w:rPr>
        <w:t>et al.</w:t>
      </w:r>
      <w:r w:rsidR="00BA76F7" w:rsidRPr="00B505C2">
        <w:rPr>
          <w:noProof/>
        </w:rPr>
        <w:t xml:space="preserve"> 2008; Dornelas 2014)</w:t>
      </w:r>
      <w:r w:rsidR="00BA76F7" w:rsidRPr="00B505C2">
        <w:fldChar w:fldCharType="end"/>
      </w:r>
      <w:r w:rsidR="00BA76F7" w:rsidRPr="00B505C2">
        <w:t xml:space="preserve">. </w:t>
      </w:r>
      <w:r w:rsidR="00D03EA5" w:rsidRPr="00D17123">
        <w:rPr>
          <w:color w:val="C00000"/>
        </w:rPr>
        <w:t>A recent theoretical framework demonstrates that community dissimilarity can arise from two concurrent processes, abundance gradients and balanced variation in abundance (</w:t>
      </w:r>
      <w:proofErr w:type="spellStart"/>
      <w:r w:rsidR="00D03EA5" w:rsidRPr="00D17123">
        <w:rPr>
          <w:color w:val="C00000"/>
        </w:rPr>
        <w:t>Baselga</w:t>
      </w:r>
      <w:proofErr w:type="spellEnd"/>
      <w:r w:rsidR="00D03EA5" w:rsidRPr="00D17123">
        <w:rPr>
          <w:color w:val="C00000"/>
        </w:rPr>
        <w:t xml:space="preserve"> 2017). The abundance gradients arise from a simultaneous increase or decrease in the cover of each species, reflecting changes in total cover. The balanced variation arises from replacement among species </w:t>
      </w:r>
      <w:r w:rsidR="00D03EA5" w:rsidRPr="00D17123">
        <w:rPr>
          <w:color w:val="C00000"/>
        </w:rPr>
        <w:fldChar w:fldCharType="begin" w:fldLock="1"/>
      </w:r>
      <w:r w:rsidR="00D03EA5" w:rsidRPr="00D17123">
        <w:rPr>
          <w:color w:val="C00000"/>
        </w:rPr>
        <w:instrText>ADDIN CSL_CITATION {"citationItems":[{"id":"ITEM-1","itemData":{"DOI":"10.1111/2041-210X.12693","ISSN":"2041210X","abstract":"Running title: Abundancebased multiplesite dissimilarity Summary 1. Abundancebased assemblage dissimilarity can be partitioned into components accounting for (i) balanced variation in abundance, whereby the individuals of some species in one site are substituted by the same number of individuals of different species in another site, and (ii) abundance gradients, whereby some individuals are lost from one site to the other. 2. Such a method was available for pairwise dissimilarity but not for multiplesite dissimilarity. 3. New multiplesite extensions of BrayCurtis and Ruzicka indices based on the formulation of multiplesite analogues of matching components (i.e. the intersection and the relative complements among multiple sites in terms of species abundances) are introduced. 4. These new indices can be partitioned into balancedvariation and abundancegradients components. 5. An example assessing multiplesite dissimilarity of birds and butterflies in a mosaic of habitats is shown to illustrate the usefulness of comparing incidenceand abundancebased multiplesite dissimilarity and its components to characterize biotic heterogeneity across multiple sites. 6. The method may be generally useful when the question of interest is the overall abundancebased dissimilarity across multiple units (in space, time or other), as separating the balancevariation (i.e. substitution) and abundancegradients (i.e. subsets) components of dissimilarity can shed light on the processes behind variation in species abundances.","author":[{"dropping-particle":"","family":"Baselga","given":"Andrés","non-dropping-particle":"","parse-names":false,"suffix":""}],"container-title":"Methods in Ecology and Evolution","id":"ITEM-1","issue":"7","issued":{"date-parts":[["2017"]]},"page":"799-808","title":"Partitioning abundance-based multiple-site dissimilarity into components: balanced variation in abundance and abundance gradients","type":"article-journal","volume":"8"},"uris":["http://www.mendeley.com/documents/?uuid=0ae7ae2c-5e03-489e-ad68-2080f40d06d4"]}],"mendeley":{"formattedCitation":"(Baselga 2017)","manualFormatting":"(i.e. decreases in the cover of some species are compensated for by increases in other species)","plainTextFormattedCitation":"(Baselga 2017)","previouslyFormattedCitation":"(Baselga 2017)"},"properties":{"noteIndex":0},"schema":"https://github.com/citation-style-language/schema/raw/master/csl-citation.json"}</w:instrText>
      </w:r>
      <w:r w:rsidR="00D03EA5" w:rsidRPr="00D17123">
        <w:rPr>
          <w:color w:val="C00000"/>
        </w:rPr>
        <w:fldChar w:fldCharType="separate"/>
      </w:r>
      <w:r w:rsidR="00D03EA5" w:rsidRPr="00D17123">
        <w:rPr>
          <w:noProof/>
          <w:color w:val="C00000"/>
        </w:rPr>
        <w:t>(i.e. decreases in the cover of some species are compensated for by increases in other species)</w:t>
      </w:r>
      <w:r w:rsidR="00D03EA5" w:rsidRPr="00D17123">
        <w:rPr>
          <w:color w:val="C00000"/>
        </w:rPr>
        <w:fldChar w:fldCharType="end"/>
      </w:r>
      <w:r w:rsidR="00D03EA5" w:rsidRPr="00D17123">
        <w:rPr>
          <w:rStyle w:val="CommentReference"/>
          <w:rFonts w:eastAsia="宋体"/>
          <w:color w:val="C00000"/>
          <w:lang w:eastAsia="zh-CN"/>
        </w:rPr>
        <w:t xml:space="preserve">, </w:t>
      </w:r>
      <w:r w:rsidR="00D03EA5" w:rsidRPr="00D17123">
        <w:rPr>
          <w:color w:val="C00000"/>
        </w:rPr>
        <w:t xml:space="preserve">reflecting </w:t>
      </w:r>
      <w:r w:rsidR="00D03EA5" w:rsidRPr="00D17123">
        <w:rPr>
          <w:rStyle w:val="CommentReference"/>
          <w:rFonts w:eastAsia="宋体"/>
          <w:color w:val="C00000"/>
          <w:sz w:val="24"/>
          <w:szCs w:val="24"/>
          <w:lang w:eastAsia="zh-CN"/>
        </w:rPr>
        <w:t>changes in relative cover</w:t>
      </w:r>
      <w:r w:rsidR="00D03EA5" w:rsidRPr="00D17123">
        <w:rPr>
          <w:color w:val="C00000"/>
        </w:rPr>
        <w:t>.</w:t>
      </w:r>
      <w:r w:rsidR="00AF7F9A" w:rsidRPr="00D17123">
        <w:rPr>
          <w:color w:val="C00000"/>
        </w:rPr>
        <w:t xml:space="preserve"> </w:t>
      </w:r>
      <w:r w:rsidR="00431C41" w:rsidRPr="00D17123">
        <w:rPr>
          <w:color w:val="C00000"/>
        </w:rPr>
        <w:t>Temporal and spatial community dissimilarity may impact gamma stability via alpha and spatial asynchrony respectively, and their impact may depend on the driving processes (</w:t>
      </w:r>
      <w:r w:rsidR="0004029A" w:rsidRPr="00D17123">
        <w:rPr>
          <w:color w:val="C00000"/>
        </w:rPr>
        <w:t>see Fig. S2 for more details</w:t>
      </w:r>
      <w:r w:rsidR="00431C41" w:rsidRPr="00D17123">
        <w:rPr>
          <w:color w:val="C00000"/>
        </w:rPr>
        <w:t xml:space="preserve">). </w:t>
      </w:r>
      <w:r w:rsidR="0057489C" w:rsidRPr="00D17123">
        <w:rPr>
          <w:color w:val="C00000"/>
        </w:rPr>
        <w:t xml:space="preserve">Therefore, we also look at </w:t>
      </w:r>
      <w:r w:rsidR="005412D8" w:rsidRPr="00D17123">
        <w:rPr>
          <w:color w:val="C00000"/>
        </w:rPr>
        <w:t xml:space="preserve">which </w:t>
      </w:r>
      <w:r w:rsidR="0057489C" w:rsidRPr="00D17123">
        <w:rPr>
          <w:color w:val="C00000"/>
        </w:rPr>
        <w:t>process</w:t>
      </w:r>
      <w:r w:rsidR="00431C41" w:rsidRPr="00D17123">
        <w:rPr>
          <w:color w:val="C00000"/>
        </w:rPr>
        <w:t xml:space="preserve"> is driving</w:t>
      </w:r>
      <w:r w:rsidR="0057489C" w:rsidRPr="00D17123">
        <w:rPr>
          <w:color w:val="C00000"/>
        </w:rPr>
        <w:t xml:space="preserve"> the temporal and spatial community dissimilarity</w:t>
      </w:r>
      <w:r w:rsidR="00AD7DFD" w:rsidRPr="00D17123">
        <w:rPr>
          <w:color w:val="C00000"/>
        </w:rPr>
        <w:t>,</w:t>
      </w:r>
      <w:r w:rsidR="0057489C" w:rsidRPr="00D17123">
        <w:rPr>
          <w:color w:val="C00000"/>
        </w:rPr>
        <w:t xml:space="preserve"> and their impact on alpha and gamma stability</w:t>
      </w:r>
      <w:r w:rsidR="00AD7DFD" w:rsidRPr="00D17123">
        <w:rPr>
          <w:color w:val="C00000"/>
        </w:rPr>
        <w:t xml:space="preserve">. </w:t>
      </w:r>
      <w:r w:rsidR="00F26733" w:rsidRPr="00B505C2">
        <w:t>The temporal community dissimilarity of each treatment was calculated as the dissimilarity of a community through the 5-year experiments</w:t>
      </w:r>
      <w:r w:rsidR="00822100" w:rsidRPr="00B505C2">
        <w:t xml:space="preserve"> and averaged over 3 blocks</w:t>
      </w:r>
      <w:r w:rsidR="00F26733" w:rsidRPr="00B505C2">
        <w:t>. Similarly, the spatial community dissimilarity of each treatment was calculated as the dissimilarity of 3 blocks in each treatment each year</w:t>
      </w:r>
      <w:r w:rsidR="00822100" w:rsidRPr="00B505C2">
        <w:t xml:space="preserve"> and averaged over the experimental years</w:t>
      </w:r>
      <w:r w:rsidR="00F26733" w:rsidRPr="00B505C2">
        <w:t xml:space="preserve">. </w:t>
      </w:r>
      <w:r w:rsidR="00C3276E" w:rsidRPr="00B505C2">
        <w:t>The</w:t>
      </w:r>
      <w:r w:rsidR="009F77E2" w:rsidRPr="00B505C2">
        <w:t xml:space="preserve"> </w:t>
      </w:r>
      <w:r w:rsidR="00C3276E" w:rsidRPr="00B505C2">
        <w:t>temporal/spatial community dissimilarity</w:t>
      </w:r>
      <w:r w:rsidR="00741127" w:rsidRPr="00B505C2">
        <w:t>,</w:t>
      </w:r>
      <w:r w:rsidR="00C3276E" w:rsidRPr="00B505C2">
        <w:t xml:space="preserve"> </w:t>
      </w:r>
      <w:r w:rsidR="00642630" w:rsidRPr="00B505C2">
        <w:t xml:space="preserve">and </w:t>
      </w:r>
      <w:r w:rsidR="00741127" w:rsidRPr="00B505C2">
        <w:t xml:space="preserve">the </w:t>
      </w:r>
      <w:r w:rsidR="00C3276E" w:rsidRPr="00B505C2">
        <w:t>partition</w:t>
      </w:r>
      <w:r w:rsidR="00642630" w:rsidRPr="00B505C2">
        <w:t xml:space="preserve">ing </w:t>
      </w:r>
      <w:r w:rsidR="00741127" w:rsidRPr="00B505C2">
        <w:t xml:space="preserve">of </w:t>
      </w:r>
      <w:r w:rsidR="00CD4631" w:rsidRPr="00B505C2">
        <w:t xml:space="preserve">it </w:t>
      </w:r>
      <w:r w:rsidR="00C3276E" w:rsidRPr="00B505C2">
        <w:t xml:space="preserve">into </w:t>
      </w:r>
      <w:r w:rsidR="0057721B" w:rsidRPr="00B505C2">
        <w:t>abundance gradients</w:t>
      </w:r>
      <w:r w:rsidR="00C3276E" w:rsidRPr="00B505C2">
        <w:t xml:space="preserve"> and </w:t>
      </w:r>
      <w:r w:rsidR="0057721B" w:rsidRPr="00B505C2">
        <w:t>balanced variation in abundance</w:t>
      </w:r>
      <w:r w:rsidR="00741127" w:rsidRPr="00B505C2">
        <w:t>,</w:t>
      </w:r>
      <w:r w:rsidR="00C3276E" w:rsidRPr="00B505C2">
        <w:t xml:space="preserve"> </w:t>
      </w:r>
      <w:r w:rsidR="00CD4631" w:rsidRPr="00B505C2">
        <w:t>w</w:t>
      </w:r>
      <w:r w:rsidR="00B37FAC" w:rsidRPr="00B505C2">
        <w:t>ere</w:t>
      </w:r>
      <w:r w:rsidR="00CD4631" w:rsidRPr="00B505C2">
        <w:t xml:space="preserve"> done using</w:t>
      </w:r>
      <w:r w:rsidR="00C3276E" w:rsidRPr="00B505C2">
        <w:t xml:space="preserve"> the function “</w:t>
      </w:r>
      <w:proofErr w:type="spellStart"/>
      <w:r w:rsidR="00C3276E" w:rsidRPr="00B505C2">
        <w:t>beta.multi.abund</w:t>
      </w:r>
      <w:proofErr w:type="spellEnd"/>
      <w:r w:rsidR="00C3276E" w:rsidRPr="00B505C2">
        <w:t xml:space="preserve">” from the R package </w:t>
      </w:r>
      <w:proofErr w:type="spellStart"/>
      <w:r w:rsidR="00C3276E" w:rsidRPr="00B505C2">
        <w:t>betapart</w:t>
      </w:r>
      <w:proofErr w:type="spellEnd"/>
      <w:r w:rsidR="00C3276E" w:rsidRPr="00B505C2">
        <w:t xml:space="preserve"> </w:t>
      </w:r>
      <w:r w:rsidR="00C3276E" w:rsidRPr="00B505C2">
        <w:fldChar w:fldCharType="begin" w:fldLock="1"/>
      </w:r>
      <w:r w:rsidR="00C3276E" w:rsidRPr="00B505C2">
        <w:instrText>ADDIN CSL_CITATION {"citationItems":[{"id":"ITEM-1","itemData":{"DOI":"10.1111/j.2041-210X.2012.00224.x","ISBN":"2041-210X","ISSN":"2041210X","abstract":"1.Beta diversity, that is, the variation in species composition among sites, can be the result of species replacement between sites (turnover) and species loss from site to site (nestedness). 2.We present betapart, an R package for computing total dissimilarity as Sørensen or Jaccard indices, as well as their respective turnover and nestedness components. 3.betapart allows the assessment of spatial patterns of beta diversity using multiple-site dissimilarity measures accounting for compositional heterogeneity across several sites or pairwise measures providing distance matrices accounting for the multivariate structure of dissimilarity. 4.betapart also allows computing patterns of temporal difference in assemblage composition, and its turnover and nestedness components. 5.Several example analyses are shown, using the data included in the package, to illustrate the relevance of separating the turnover and nestedness components of beta diversity to infer different mechanisms behind biodiversity patterns.","author":[{"dropping-particle":"","family":"Baselga","given":"Andrés","non-dropping-particle":"","parse-names":false,"suffix":""},{"dropping-particle":"","family":"Orme","given":"C. David L","non-dropping-particle":"","parse-names":false,"suffix":""}],"container-title":"Methods in Ecology and Evolution","id":"ITEM-1","issue":"5","issued":{"date-parts":[["2012"]]},"page":"808-812","title":"Betapart: An R package for the study of beta diversity","type":"article-journal","volume":"3"},"uris":["http://www.mendeley.com/documents/?uuid=2b1c9323-8670-4ae8-b548-c066a15584a5"]}],"mendeley":{"formattedCitation":"(Baselga &amp; Orme 2012)","plainTextFormattedCitation":"(Baselga &amp; Orme 2012)","previouslyFormattedCitation":"(Baselga &amp; Orme 2012)"},"properties":{"noteIndex":0},"schema":"https://github.com/citation-style-language/schema/raw/master/csl-citation.json"}</w:instrText>
      </w:r>
      <w:r w:rsidR="00C3276E" w:rsidRPr="00B505C2">
        <w:fldChar w:fldCharType="separate"/>
      </w:r>
      <w:r w:rsidR="00C3276E" w:rsidRPr="00B505C2">
        <w:rPr>
          <w:noProof/>
        </w:rPr>
        <w:t>(Baselga &amp; Orme 2012)</w:t>
      </w:r>
      <w:r w:rsidR="00C3276E" w:rsidRPr="00B505C2">
        <w:fldChar w:fldCharType="end"/>
      </w:r>
      <w:r w:rsidR="00C3276E" w:rsidRPr="00B505C2">
        <w:t xml:space="preserve"> with the </w:t>
      </w:r>
      <w:proofErr w:type="spellStart"/>
      <w:r w:rsidR="00C3276E" w:rsidRPr="00B505C2">
        <w:t>index.family</w:t>
      </w:r>
      <w:proofErr w:type="spellEnd"/>
      <w:r w:rsidR="00C3276E" w:rsidRPr="00B505C2">
        <w:t xml:space="preserve"> of “Bray”. </w:t>
      </w:r>
      <w:r w:rsidR="00F26733" w:rsidRPr="00B505C2">
        <w:fldChar w:fldCharType="begin" w:fldLock="1"/>
      </w:r>
      <w:r w:rsidR="00F26733" w:rsidRPr="00B505C2">
        <w:instrText>ADDIN CSL_CITATION {"citationItems":[{"id":"ITEM-1","itemData":{"DOI":"10.1111/j.2041-210X.2012.00224.x","ISBN":"2041-210X","ISSN":"2041210X","abstract":"1.Beta diversity, that is, the variation in species composition among sites, can be the result of species replacement between sites (turnover) and species loss from site to site (nestedness). 2.We present betapart, an R package for computing total dissimilarity as Sørensen or Jaccard indices, as well as their respective turnover and nestedness components. 3.betapart allows the assessment of spatial patterns of beta diversity using multiple-site dissimilarity measures accounting for compositional heterogeneity across several sites or pairwise measures providing distance matrices accounting for the multivariate structure of dissimilarity. 4.betapart also allows computing patterns of temporal difference in assemblage composition, and its turnover and nestedness components. 5.Several example analyses are shown, using the data included in the package, to illustrate the relevance of separating the turnover and nestedness components of beta diversity to infer different mechanisms behind biodiversity patterns.","author":[{"dropping-particle":"","family":"Baselga","given":"Andrés","non-dropping-particle":"","parse-names":false,"suffix":""},{"dropping-particle":"","family":"Orme","given":"C. David L","non-dropping-particle":"","parse-names":false,"suffix":""}],"container-title":"Methods in Ecology and Evolution","id":"ITEM-1","issue":"5","issued":{"date-parts":[["2012"]]},"page":"808-812","title":"Betapart: An R package for the study of beta diversity","type":"article-journal","volume":"3"},"uris":["http://www.mendeley.com/documents/?uuid=2b1c9323-8670-4ae8-b548-c066a15584a5"]}],"mendeley":{"formattedCitation":"(Baselga &amp; Orme 2012)","plainTextFormattedCitation":"(Baselga &amp; Orme 2012)","previouslyFormattedCitation":"(Baselga &amp; Orme 2012)"},"properties":{"noteIndex":0},"schema":"https://github.com/citation-style-language/schema/raw/master/csl-citation.json"}</w:instrText>
      </w:r>
      <w:r w:rsidR="00F26733" w:rsidRPr="00B505C2">
        <w:fldChar w:fldCharType="separate"/>
      </w:r>
      <w:r w:rsidR="00F26733" w:rsidRPr="00B505C2">
        <w:rPr>
          <w:noProof/>
        </w:rPr>
        <w:t>(Baselga &amp; Orme 2012)</w:t>
      </w:r>
      <w:r w:rsidR="00F26733" w:rsidRPr="00B505C2">
        <w:fldChar w:fldCharType="end"/>
      </w:r>
      <w:r w:rsidR="00F26733" w:rsidRPr="00B505C2">
        <w:t xml:space="preserve">. </w:t>
      </w:r>
    </w:p>
    <w:p w14:paraId="19327CDF" w14:textId="77777777" w:rsidR="00E602DD" w:rsidRPr="00B505C2" w:rsidRDefault="00E602DD" w:rsidP="006A3EC3">
      <w:pPr>
        <w:spacing w:line="360" w:lineRule="auto"/>
      </w:pPr>
    </w:p>
    <w:p w14:paraId="40ED3786" w14:textId="198CE98B" w:rsidR="00E602DD" w:rsidRPr="00B505C2" w:rsidRDefault="00916662" w:rsidP="006A3EC3">
      <w:pPr>
        <w:spacing w:line="360" w:lineRule="auto"/>
      </w:pPr>
      <w:r w:rsidRPr="00B505C2">
        <w:t>Stability</w:t>
      </w:r>
      <w:r w:rsidR="00556239" w:rsidRPr="00B505C2">
        <w:t xml:space="preserve"> at a given spatial scale</w:t>
      </w:r>
      <w:r w:rsidRPr="00B505C2">
        <w:t xml:space="preserve"> </w:t>
      </w:r>
      <w:r w:rsidR="00C633B2" w:rsidRPr="00B505C2">
        <w:t>wa</w:t>
      </w:r>
      <w:r w:rsidRPr="00B505C2">
        <w:t>s calculated as</w:t>
      </w:r>
      <w:r w:rsidR="002D5FD4" w:rsidRPr="00B505C2">
        <w:t xml:space="preserve"> temporal invariability:</w:t>
      </w:r>
      <w:r w:rsidRPr="00B505C2">
        <w:t xml:space="preserve"> </w:t>
      </w:r>
      <m:oMath>
        <m:f>
          <m:fPr>
            <m:ctrlPr>
              <w:rPr>
                <w:rFonts w:ascii="Cambria Math" w:eastAsia="宋体" w:hAnsi="Cambria Math"/>
                <w:b/>
              </w:rPr>
            </m:ctrlPr>
          </m:fPr>
          <m:num>
            <m:r>
              <m:rPr>
                <m:sty m:val="bi"/>
              </m:rPr>
              <w:rPr>
                <w:rFonts w:ascii="Cambria Math" w:eastAsia="宋体" w:hAnsi="Cambria Math"/>
              </w:rPr>
              <m:t>μ</m:t>
            </m:r>
          </m:num>
          <m:den>
            <m:r>
              <m:rPr>
                <m:sty m:val="bi"/>
              </m:rPr>
              <w:rPr>
                <w:rFonts w:ascii="Cambria Math" w:eastAsia="宋体" w:hAnsi="Cambria Math"/>
              </w:rPr>
              <m:t>σ</m:t>
            </m:r>
          </m:den>
        </m:f>
      </m:oMath>
      <w:r w:rsidR="00D21395" w:rsidRPr="00B505C2">
        <w:t xml:space="preserve"> , μ and σ </w:t>
      </w:r>
      <w:r w:rsidR="00B96B97">
        <w:t>are</w:t>
      </w:r>
      <w:r w:rsidR="00D21395" w:rsidRPr="00B505C2">
        <w:t xml:space="preserve"> the mean and standard deviation of aboveground biomass over the experimental years</w:t>
      </w:r>
      <w:r w:rsidRPr="00B505C2">
        <w:t xml:space="preserve">. </w:t>
      </w:r>
      <w:r w:rsidR="00556239" w:rsidRPr="00B505C2">
        <w:t xml:space="preserve">Alpha stability was </w:t>
      </w:r>
      <w:r w:rsidR="00F1792A" w:rsidRPr="00B505C2">
        <w:t xml:space="preserve">the </w:t>
      </w:r>
      <w:r w:rsidR="0030196A" w:rsidRPr="00B505C2">
        <w:t>stability of</w:t>
      </w:r>
      <w:r w:rsidR="00556239" w:rsidRPr="00B505C2">
        <w:t xml:space="preserve"> aboveground biomass </w:t>
      </w:r>
      <w:r w:rsidR="00095896" w:rsidRPr="00B505C2">
        <w:t xml:space="preserve">averaged over </w:t>
      </w:r>
      <w:r w:rsidR="00EB23E7" w:rsidRPr="00B505C2">
        <w:t>three subplots</w:t>
      </w:r>
      <w:r w:rsidR="00857E2D" w:rsidRPr="00B505C2">
        <w:t xml:space="preserve"> in each treatment at each site</w:t>
      </w:r>
      <w:r w:rsidR="00556239" w:rsidRPr="00B505C2">
        <w:t xml:space="preserve">; gamma stability was </w:t>
      </w:r>
      <w:r w:rsidR="00FD267F" w:rsidRPr="00B505C2">
        <w:t xml:space="preserve">the stability of the total </w:t>
      </w:r>
      <w:r w:rsidR="00556239" w:rsidRPr="00B505C2">
        <w:t>aboveground biomass in three subplots in each treatment at each site</w:t>
      </w:r>
      <w:r w:rsidR="00F27821" w:rsidRPr="00B505C2">
        <w:t xml:space="preserve"> (Wang et al. 2019; </w:t>
      </w:r>
      <w:proofErr w:type="spellStart"/>
      <w:r w:rsidR="00F27821" w:rsidRPr="00B505C2">
        <w:t>Hautier</w:t>
      </w:r>
      <w:proofErr w:type="spellEnd"/>
      <w:r w:rsidR="00F27821" w:rsidRPr="00B505C2">
        <w:t xml:space="preserve"> et al. 2020)</w:t>
      </w:r>
      <w:r w:rsidR="00556239" w:rsidRPr="00B505C2">
        <w:t xml:space="preserve">. </w:t>
      </w:r>
      <w:r w:rsidRPr="00B505C2">
        <w:t xml:space="preserve">Biomass was not detrended because </w:t>
      </w:r>
      <w:r w:rsidR="00DC1796" w:rsidRPr="00B505C2">
        <w:t xml:space="preserve">no clear </w:t>
      </w:r>
      <w:r w:rsidRPr="00B505C2">
        <w:t>trend</w:t>
      </w:r>
      <w:r w:rsidR="00DC1796" w:rsidRPr="00B505C2">
        <w:t>s were shown</w:t>
      </w:r>
      <w:r w:rsidRPr="00B505C2">
        <w:t xml:space="preserve"> over the 5-year experiment</w:t>
      </w:r>
      <w:r w:rsidR="00DC1796" w:rsidRPr="00B505C2">
        <w:t xml:space="preserve"> in most sites (Fig. S</w:t>
      </w:r>
      <w:r w:rsidR="00B232BF" w:rsidRPr="00B505C2">
        <w:rPr>
          <w:color w:val="C00000"/>
        </w:rPr>
        <w:t>3</w:t>
      </w:r>
      <w:r w:rsidR="00DC1796" w:rsidRPr="00B505C2">
        <w:t>)</w:t>
      </w:r>
      <w:r w:rsidRPr="00B505C2">
        <w:t xml:space="preserve">. </w:t>
      </w:r>
      <w:r w:rsidR="000D7FA8" w:rsidRPr="00B505C2">
        <w:rPr>
          <w:color w:val="C00000"/>
        </w:rPr>
        <w:t xml:space="preserve">Also, </w:t>
      </w:r>
      <w:r w:rsidR="000D7FA8" w:rsidRPr="00B505C2">
        <w:rPr>
          <w:color w:val="C00000"/>
        </w:rPr>
        <w:lastRenderedPageBreak/>
        <w:t xml:space="preserve">previous studies using </w:t>
      </w:r>
      <w:proofErr w:type="spellStart"/>
      <w:r w:rsidR="000D7FA8" w:rsidRPr="00B505C2">
        <w:rPr>
          <w:color w:val="C00000"/>
        </w:rPr>
        <w:t>NutNet</w:t>
      </w:r>
      <w:proofErr w:type="spellEnd"/>
      <w:r w:rsidR="000D7FA8" w:rsidRPr="00B505C2">
        <w:rPr>
          <w:color w:val="C00000"/>
        </w:rPr>
        <w:t xml:space="preserve"> data show that treatment effects (i.e. nutrient addition) </w:t>
      </w:r>
      <w:r w:rsidR="007362BD" w:rsidRPr="00B505C2">
        <w:rPr>
          <w:color w:val="C00000"/>
        </w:rPr>
        <w:t xml:space="preserve">on </w:t>
      </w:r>
      <w:r w:rsidR="000D7FA8" w:rsidRPr="00B505C2">
        <w:rPr>
          <w:color w:val="C00000"/>
        </w:rPr>
        <w:t xml:space="preserve">stability </w:t>
      </w:r>
      <w:r w:rsidR="007362BD" w:rsidRPr="00B505C2">
        <w:rPr>
          <w:color w:val="C00000"/>
        </w:rPr>
        <w:t>i</w:t>
      </w:r>
      <w:r w:rsidR="000D7FA8" w:rsidRPr="00B505C2">
        <w:rPr>
          <w:color w:val="C00000"/>
        </w:rPr>
        <w:t xml:space="preserve">s quantitatively the </w:t>
      </w:r>
      <w:r w:rsidR="007362BD" w:rsidRPr="00B505C2">
        <w:rPr>
          <w:color w:val="C00000"/>
        </w:rPr>
        <w:t>s</w:t>
      </w:r>
      <w:r w:rsidR="000D7FA8" w:rsidRPr="00B505C2">
        <w:rPr>
          <w:color w:val="C00000"/>
        </w:rPr>
        <w:t xml:space="preserve">ame with or without detrending </w:t>
      </w:r>
      <w:r w:rsidR="000D7FA8" w:rsidRPr="00B505C2">
        <w:rPr>
          <w:color w:val="C00000"/>
        </w:rPr>
        <w:fldChar w:fldCharType="begin" w:fldLock="1"/>
      </w:r>
      <w:r w:rsidR="005647C1" w:rsidRPr="00B505C2">
        <w:rPr>
          <w:color w:val="C00000"/>
        </w:rPr>
        <w:instrText>ADDIN CSL_CITATION {"citationItems":[{"id":"ITEM-1","itemData":{"DOI":"10.1038/s41467-020-19252-4","ISSN":"20411723","PMID":"33097736","abstract":"Eutrophication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Communications","id":"ITEM-1","issue":"1","issued":{"date-parts":[["2020"]]},"page":"1-9","title":"General destabilizing effects of eutrophication on grassland productivity at multiple spatial scales","type":"article-journal","volume":"11"},"uris":["http://www.mendeley.com/documents/?uuid=9b6fc4df-6673-46b9-8675-4d31b4a0276e"]}],"mendeley":{"formattedCitation":"(Hautier &lt;i&gt;et al.&lt;/i&gt; 2020)","plainTextFormattedCitation":"(Hautier et al. 2020)","previouslyFormattedCitation":"(Hautier &lt;i&gt;et al.&lt;/i&gt; 2020)"},"properties":{"noteIndex":0},"schema":"https://github.com/citation-style-language/schema/raw/master/csl-citation.json"}</w:instrText>
      </w:r>
      <w:r w:rsidR="000D7FA8" w:rsidRPr="00B505C2">
        <w:rPr>
          <w:color w:val="C00000"/>
        </w:rPr>
        <w:fldChar w:fldCharType="separate"/>
      </w:r>
      <w:r w:rsidR="000D7FA8" w:rsidRPr="00B505C2">
        <w:rPr>
          <w:noProof/>
          <w:color w:val="C00000"/>
        </w:rPr>
        <w:t xml:space="preserve">(Hautier </w:t>
      </w:r>
      <w:r w:rsidR="000D7FA8" w:rsidRPr="00B505C2">
        <w:rPr>
          <w:i/>
          <w:noProof/>
          <w:color w:val="C00000"/>
        </w:rPr>
        <w:t>et al.</w:t>
      </w:r>
      <w:r w:rsidR="000D7FA8" w:rsidRPr="00B505C2">
        <w:rPr>
          <w:noProof/>
          <w:color w:val="C00000"/>
        </w:rPr>
        <w:t xml:space="preserve"> 2020)</w:t>
      </w:r>
      <w:r w:rsidR="000D7FA8" w:rsidRPr="00B505C2">
        <w:rPr>
          <w:color w:val="C00000"/>
        </w:rPr>
        <w:fldChar w:fldCharType="end"/>
      </w:r>
      <w:r w:rsidR="000D7FA8" w:rsidRPr="00B505C2">
        <w:rPr>
          <w:color w:val="C00000"/>
        </w:rPr>
        <w:t xml:space="preserve">. </w:t>
      </w:r>
      <w:r w:rsidR="002A6C81" w:rsidRPr="00B505C2">
        <w:t>S</w:t>
      </w:r>
      <w:r w:rsidR="00E602DD" w:rsidRPr="00B505C2">
        <w:t xml:space="preserve">patial asynchrony was </w:t>
      </w:r>
      <w:r w:rsidR="00E602DD" w:rsidRPr="00B505C2">
        <w:rPr>
          <w:iCs/>
        </w:rPr>
        <w:t xml:space="preserve">calculated </w:t>
      </w:r>
      <w:r w:rsidR="00E602DD" w:rsidRPr="00B505C2">
        <w:t>as 1/</w:t>
      </w:r>
      <w:r w:rsidR="00E602DD" w:rsidRPr="00B505C2">
        <w:rPr>
          <w:iCs/>
        </w:rPr>
        <w:t>φ</w:t>
      </w:r>
      <w:r w:rsidR="00E602DD" w:rsidRPr="00B505C2">
        <w:t xml:space="preserve">, </w:t>
      </w:r>
      <w:r w:rsidR="00E602DD" w:rsidRPr="00B505C2">
        <w:rPr>
          <w:iCs/>
        </w:rPr>
        <w:t xml:space="preserve">φ = </w:t>
      </w:r>
      <m:oMath>
        <m:f>
          <m:fPr>
            <m:ctrlPr>
              <w:rPr>
                <w:rFonts w:ascii="Cambria Math" w:hAnsi="Cambria Math"/>
                <w:i/>
                <w:iCs/>
              </w:rPr>
            </m:ctrlPr>
          </m:fPr>
          <m:num>
            <m:nary>
              <m:naryPr>
                <m:chr m:val="∑"/>
                <m:limLoc m:val="subSup"/>
                <m:grow m:val="1"/>
                <m:supHide m:val="1"/>
                <m:ctrlPr>
                  <w:rPr>
                    <w:rFonts w:ascii="Cambria Math" w:hAnsi="Cambria Math"/>
                    <w:i/>
                    <w:iCs/>
                  </w:rPr>
                </m:ctrlPr>
              </m:naryPr>
              <m:sub>
                <m:r>
                  <w:rPr>
                    <w:rFonts w:ascii="Cambria Math" w:hAnsi="Cambria Math"/>
                  </w:rPr>
                  <m:t>i,j</m:t>
                </m:r>
              </m:sub>
              <m:sup/>
              <m:e>
                <m:sSub>
                  <m:sSubPr>
                    <m:ctrlPr>
                      <w:rPr>
                        <w:rFonts w:ascii="Cambria Math" w:hAnsi="Cambria Math"/>
                        <w:i/>
                        <w:iCs/>
                      </w:rPr>
                    </m:ctrlPr>
                  </m:sSubPr>
                  <m:e>
                    <m:r>
                      <w:rPr>
                        <w:rFonts w:ascii="Cambria Math" w:hAnsi="Cambria Math"/>
                      </w:rPr>
                      <m:t>w</m:t>
                    </m:r>
                  </m:e>
                  <m:sub>
                    <m:r>
                      <w:rPr>
                        <w:rFonts w:ascii="Cambria Math" w:hAnsi="Cambria Math"/>
                      </w:rPr>
                      <m:t>ij</m:t>
                    </m:r>
                  </m:sub>
                </m:sSub>
              </m:e>
            </m:nary>
          </m:num>
          <m:den>
            <m:sSup>
              <m:sSupPr>
                <m:ctrlPr>
                  <w:rPr>
                    <w:rFonts w:ascii="Cambria Math" w:hAnsi="Cambria Math"/>
                    <w:i/>
                    <w:iCs/>
                  </w:rPr>
                </m:ctrlPr>
              </m:sSupPr>
              <m:e>
                <m:d>
                  <m:dPr>
                    <m:ctrlPr>
                      <w:rPr>
                        <w:rFonts w:ascii="Cambria Math" w:hAnsi="Cambria Math"/>
                        <w:i/>
                        <w:iCs/>
                      </w:rPr>
                    </m:ctrlPr>
                  </m:dPr>
                  <m:e>
                    <m:nary>
                      <m:naryPr>
                        <m:chr m:val="∑"/>
                        <m:limLoc m:val="subSup"/>
                        <m:grow m:val="1"/>
                        <m:supHide m:val="1"/>
                        <m:ctrlPr>
                          <w:rPr>
                            <w:rFonts w:ascii="Cambria Math" w:hAnsi="Cambria Math"/>
                            <w:i/>
                            <w:iCs/>
                          </w:rPr>
                        </m:ctrlPr>
                      </m:naryPr>
                      <m:sub>
                        <m:r>
                          <w:rPr>
                            <w:rFonts w:ascii="Cambria Math" w:hAnsi="Cambria Math"/>
                          </w:rPr>
                          <m:t>i</m:t>
                        </m:r>
                      </m:sub>
                      <m:sup/>
                      <m:e>
                        <m:rad>
                          <m:radPr>
                            <m:degHide m:val="1"/>
                            <m:ctrlPr>
                              <w:rPr>
                                <w:rFonts w:ascii="Cambria Math" w:hAnsi="Cambria Math"/>
                                <w:i/>
                                <w:iCs/>
                              </w:rPr>
                            </m:ctrlPr>
                          </m:radPr>
                          <m:deg/>
                          <m:e>
                            <m:sSub>
                              <m:sSubPr>
                                <m:ctrlPr>
                                  <w:rPr>
                                    <w:rFonts w:ascii="Cambria Math" w:hAnsi="Cambria Math"/>
                                    <w:i/>
                                    <w:iCs/>
                                  </w:rPr>
                                </m:ctrlPr>
                              </m:sSubPr>
                              <m:e>
                                <m:r>
                                  <w:rPr>
                                    <w:rFonts w:ascii="Cambria Math" w:hAnsi="Cambria Math"/>
                                  </w:rPr>
                                  <m:t>w</m:t>
                                </m:r>
                              </m:e>
                              <m:sub>
                                <m:r>
                                  <w:rPr>
                                    <w:rFonts w:ascii="Cambria Math" w:hAnsi="Cambria Math"/>
                                  </w:rPr>
                                  <m:t>ii</m:t>
                                </m:r>
                              </m:sub>
                            </m:sSub>
                          </m:e>
                        </m:rad>
                      </m:e>
                    </m:nary>
                  </m:e>
                </m:d>
              </m:e>
              <m:sup>
                <m:r>
                  <w:rPr>
                    <w:rFonts w:ascii="Cambria Math" w:hAnsi="Cambria Math"/>
                  </w:rPr>
                  <m:t>2</m:t>
                </m:r>
              </m:sup>
            </m:sSup>
          </m:den>
        </m:f>
      </m:oMath>
      <w:r w:rsidR="00E602DD" w:rsidRPr="00B505C2">
        <w:rPr>
          <w:iCs/>
        </w:rPr>
        <w:t xml:space="preserve"> , where </w:t>
      </w:r>
      <w:proofErr w:type="spellStart"/>
      <w:r w:rsidR="00E602DD" w:rsidRPr="00B505C2">
        <w:rPr>
          <w:iCs/>
        </w:rPr>
        <w:t>w</w:t>
      </w:r>
      <w:r w:rsidR="00E602DD" w:rsidRPr="00B505C2">
        <w:rPr>
          <w:iCs/>
          <w:vertAlign w:val="subscript"/>
        </w:rPr>
        <w:t>ij</w:t>
      </w:r>
      <w:proofErr w:type="spellEnd"/>
      <w:r w:rsidR="00E602DD" w:rsidRPr="00B505C2">
        <w:rPr>
          <w:iCs/>
        </w:rPr>
        <w:t xml:space="preserve"> is the temporal covariance of </w:t>
      </w:r>
      <w:r w:rsidR="001C0875" w:rsidRPr="00B505C2">
        <w:rPr>
          <w:iCs/>
        </w:rPr>
        <w:t>aboveground biomass</w:t>
      </w:r>
      <w:r w:rsidR="00017870" w:rsidRPr="00B505C2">
        <w:rPr>
          <w:iCs/>
        </w:rPr>
        <w:t xml:space="preserve"> </w:t>
      </w:r>
      <w:r w:rsidR="00E602DD" w:rsidRPr="00B505C2">
        <w:rPr>
          <w:iCs/>
        </w:rPr>
        <w:t xml:space="preserve">between local communities </w:t>
      </w:r>
      <w:proofErr w:type="spellStart"/>
      <w:r w:rsidR="00E602DD" w:rsidRPr="00B505C2">
        <w:rPr>
          <w:iCs/>
        </w:rPr>
        <w:t>i</w:t>
      </w:r>
      <w:proofErr w:type="spellEnd"/>
      <w:r w:rsidR="00E602DD" w:rsidRPr="00B505C2">
        <w:rPr>
          <w:iCs/>
        </w:rPr>
        <w:t xml:space="preserve"> and j, and </w:t>
      </w:r>
      <w:proofErr w:type="spellStart"/>
      <w:r w:rsidR="00E602DD" w:rsidRPr="00B505C2">
        <w:rPr>
          <w:iCs/>
        </w:rPr>
        <w:t>w</w:t>
      </w:r>
      <w:r w:rsidR="00E602DD" w:rsidRPr="00B505C2">
        <w:rPr>
          <w:iCs/>
          <w:vertAlign w:val="subscript"/>
        </w:rPr>
        <w:t>ii</w:t>
      </w:r>
      <w:proofErr w:type="spellEnd"/>
      <w:r w:rsidR="00E602DD" w:rsidRPr="00B505C2">
        <w:rPr>
          <w:iCs/>
        </w:rPr>
        <w:t xml:space="preserve"> is the temporal variance of </w:t>
      </w:r>
      <w:r w:rsidR="001C0875" w:rsidRPr="00B505C2">
        <w:rPr>
          <w:iCs/>
        </w:rPr>
        <w:t>aboveground biomass</w:t>
      </w:r>
      <w:r w:rsidR="00E602DD" w:rsidRPr="00B505C2">
        <w:rPr>
          <w:iCs/>
        </w:rPr>
        <w:t xml:space="preserve"> of local community </w:t>
      </w:r>
      <w:proofErr w:type="spellStart"/>
      <w:r w:rsidR="00E602DD" w:rsidRPr="00B505C2">
        <w:rPr>
          <w:iCs/>
        </w:rPr>
        <w:t>i</w:t>
      </w:r>
      <w:proofErr w:type="spellEnd"/>
      <w:r w:rsidR="00E602DD" w:rsidRPr="00B505C2">
        <w:rPr>
          <w:iCs/>
        </w:rPr>
        <w:t xml:space="preserve">. </w:t>
      </w:r>
      <w:r w:rsidR="00E602DD" w:rsidRPr="00B505C2">
        <w:t>These variables were calculated using the function “var</w:t>
      </w:r>
      <w:r w:rsidR="00AB78D8" w:rsidRPr="00B505C2">
        <w:t>.</w:t>
      </w:r>
      <w:r w:rsidR="00E602DD" w:rsidRPr="00B505C2">
        <w:rPr>
          <w:lang w:val="en-GB"/>
        </w:rPr>
        <w:t xml:space="preserve">partition” </w:t>
      </w:r>
      <w:r w:rsidR="00E602DD" w:rsidRPr="00B505C2">
        <w:fldChar w:fldCharType="begin" w:fldLock="1"/>
      </w:r>
      <w:r w:rsidR="00E602DD" w:rsidRPr="00B505C2">
        <w:rPr>
          <w:lang w:val="en-GB"/>
        </w:rPr>
        <w:instrText>ADDIN CSL_CITATION {"citationItems":[{"id":"ITEM-1","itemData":{"DOI":"10.1111/ecog.04290","ISSN":"16000587","abstract":"Understanding stability across ecological hierarchies is critical for landscape management in a changing world. Recent studies showed that synchrony among lower-level components is key to scaling temporal stability across two hierarchical levels, whether spatial or organizational. But an extended framework that integrates both spatial scale and organizational level simultaneously is required to clarify the sources of ecosystem stability at large scales. However, such an extension is far from trivial when taking into account the spatial heterogeneities in real-world ecosystems. In this paper, we develop a partitioning framework that bridges variability and synchrony measures across spatial scales and organizational levels in heterogeneous metacommunities. In this framework, metacommunity variability is expressed as the product of local-scale population variability and two synchrony indices that capture the temporal coherence across species and space, respectively. We develop an R function ?var.partition? and apply it to five types of desert plant communities to illustrate our framework and test how diversity shapes synchrony and variability at different hierarchical levels. As the observation scale increased from local populations to metacommunities, the temporal variability of plant productivity was reduced mainly by factors that decreased species synchrony. Species synchrony decreased from local to regional scales, and spatial synchrony decreased from species to community levels. Local and regional species diversity were key factors that reduced species synchrony at the two scales. Moreover, beta diversity contributed to decreasing spatial synchrony among communities. We conclude that our new framework offers a valuable toolbox for future empirical studies to disentangle the mechanisms and pathways by which ecological factors influence stability at large scales.","author":[{"dropping-particle":"","family":"Wang","given":"Shaopeng","non-dropping-particle":"","parse-names":false,"suffix":""},{"dropping-particle":"","family":"Lamy","given":"Thomas","non-dropping-particle":"","parse-names":false,"suffix":""},{"dropping-particle":"","family":"Hallett","given":"Lauren M.","non-dropping-particle":"","parse-names":false,"suffix":""},{"dropping-particle":"","family":"Loreau","given":"Michel","non-dropping-particle":"","parse-names":false,"suffix":""}],"container-title":"Ecography","id":"ITEM-1","issue":"6","issued":{"date-parts":[["2019"]]},"page":"1200-1211","title":"Stability and synchrony across ecological hierarchies in heterogeneous metacommunities: linking theory to data","type":"article-journal","volume":"42"},"uris":["http://www.mendeley.com/documents/?uuid=df3035fe-ba68-43d8-8419-9b9a2856335c"]}],"mendeley":{"formattedCitation":"(Wang &lt;i&gt;et al.&lt;/i&gt; 2019)","plainTextFormattedCitation":"(Wang et al. 2019)","previouslyFormattedCitation":"(Wang &lt;i&gt;et al.&lt;/i&gt; 2019)"},"properties":{"noteIndex":0},"schema":"https://github.com/citation-style-language/schema/raw/master/csl-citation.json"}</w:instrText>
      </w:r>
      <w:r w:rsidR="00E602DD" w:rsidRPr="00B505C2">
        <w:fldChar w:fldCharType="separate"/>
      </w:r>
      <w:r w:rsidR="00E602DD" w:rsidRPr="00B505C2">
        <w:rPr>
          <w:noProof/>
          <w:lang w:val="en-GB"/>
        </w:rPr>
        <w:t xml:space="preserve">(Wang </w:t>
      </w:r>
      <w:r w:rsidR="00E602DD" w:rsidRPr="00B505C2">
        <w:rPr>
          <w:i/>
          <w:noProof/>
          <w:lang w:val="en-GB"/>
        </w:rPr>
        <w:t>et al.</w:t>
      </w:r>
      <w:r w:rsidR="00E602DD" w:rsidRPr="00B505C2">
        <w:rPr>
          <w:noProof/>
          <w:lang w:val="en-GB"/>
        </w:rPr>
        <w:t xml:space="preserve"> 2019)</w:t>
      </w:r>
      <w:r w:rsidR="00E602DD" w:rsidRPr="00B505C2">
        <w:fldChar w:fldCharType="end"/>
      </w:r>
      <w:r w:rsidR="00E602DD" w:rsidRPr="00B505C2">
        <w:rPr>
          <w:lang w:val="en-GB"/>
        </w:rPr>
        <w:t xml:space="preserve">. </w:t>
      </w:r>
    </w:p>
    <w:p w14:paraId="6777F894" w14:textId="71396339" w:rsidR="00E602DD" w:rsidRPr="00B505C2" w:rsidRDefault="00E602DD" w:rsidP="006A3EC3">
      <w:pPr>
        <w:spacing w:line="360" w:lineRule="auto"/>
      </w:pPr>
    </w:p>
    <w:p w14:paraId="00882AFF" w14:textId="710275CB" w:rsidR="00E602DD" w:rsidRPr="00B505C2" w:rsidRDefault="00E602DD" w:rsidP="006A3EC3">
      <w:pPr>
        <w:spacing w:line="360" w:lineRule="auto"/>
        <w:rPr>
          <w:b/>
          <w:bCs/>
        </w:rPr>
      </w:pPr>
      <w:r w:rsidRPr="00B505C2">
        <w:rPr>
          <w:b/>
          <w:bCs/>
        </w:rPr>
        <w:t>Statistical analys</w:t>
      </w:r>
      <w:r w:rsidR="00827DDC" w:rsidRPr="00B505C2">
        <w:rPr>
          <w:b/>
          <w:bCs/>
        </w:rPr>
        <w:t>e</w:t>
      </w:r>
      <w:r w:rsidRPr="00B505C2">
        <w:rPr>
          <w:b/>
          <w:bCs/>
        </w:rPr>
        <w:t>s</w:t>
      </w:r>
    </w:p>
    <w:p w14:paraId="02E63B54" w14:textId="77C8769D" w:rsidR="00E602DD" w:rsidRPr="00B505C2" w:rsidRDefault="00BF090B" w:rsidP="006A3EC3">
      <w:pPr>
        <w:spacing w:line="360" w:lineRule="auto"/>
        <w:rPr>
          <w:color w:val="C00000"/>
        </w:rPr>
      </w:pPr>
      <w:r w:rsidRPr="00B505C2">
        <w:t>All the analyses were performed in R</w:t>
      </w:r>
      <w:r w:rsidR="000372E1" w:rsidRPr="00B505C2">
        <w:t xml:space="preserve"> </w:t>
      </w:r>
      <w:r w:rsidR="000372E1" w:rsidRPr="00B505C2">
        <w:rPr>
          <w:color w:val="C00000"/>
        </w:rPr>
        <w:t>v.</w:t>
      </w:r>
      <w:r w:rsidRPr="00B505C2">
        <w:t xml:space="preserve">3.6.3 (R core team, 2020). </w:t>
      </w:r>
      <w:r w:rsidR="00E602DD" w:rsidRPr="00B505C2">
        <w:t>We used linear mixed-effects models from the R package “</w:t>
      </w:r>
      <w:proofErr w:type="spellStart"/>
      <w:r w:rsidR="00E602DD" w:rsidRPr="00B505C2">
        <w:t>nlme</w:t>
      </w:r>
      <w:proofErr w:type="spellEnd"/>
      <w:r w:rsidR="00E602DD" w:rsidRPr="00B505C2">
        <w:t xml:space="preserve">” </w:t>
      </w:r>
      <w:r w:rsidR="00E602DD" w:rsidRPr="00B505C2">
        <w:fldChar w:fldCharType="begin" w:fldLock="1"/>
      </w:r>
      <w:r w:rsidR="00E602DD" w:rsidRPr="00B505C2">
        <w:instrText>ADDIN CSL_CITATION {"citationItems":[{"id":"ITEM-1","itemData":{"abstract":"R package version 3.1-131","author":[{"dropping-particle":"","family":"Pinheiro","given":"Jose","non-dropping-particle":"","parse-names":false,"suffix":""},{"dropping-particle":"","family":"Bates","given":"Douglas","non-dropping-particle":"","parse-names":false,"suffix":""},{"dropping-particle":"","family":"DebRoy","given":"Saikat","non-dropping-particle":"","parse-names":false,"suffix":""},{"dropping-particle":"","family":"Sarkar","given":"Deepayan","non-dropping-particle":"","parse-names":false,"suffix":""},{"dropping-particle":"","family":"Team","given":"R-Core","non-dropping-particle":"","parse-names":false,"suffix":""}],"container-title":"R package version 3.1-131","id":"ITEM-1","issued":{"date-parts":[["2017"]]},"title":"nlme: Linear and Nonlinear Mixed Effects Models","type":"article-journal"},"uris":["http://www.mendeley.com/documents/?uuid=85886fa1-ea82-4c6e-a4d1-df51b22c4447"]}],"mendeley":{"formattedCitation":"(Pinheiro &lt;i&gt;et al.&lt;/i&gt; 2017)","plainTextFormattedCitation":"(Pinheiro et al. 2017)","previouslyFormattedCitation":"(Pinheiro &lt;i&gt;et al.&lt;/i&gt; 2017)"},"properties":{"noteIndex":0},"schema":"https://github.com/citation-style-language/schema/raw/master/csl-citation.json"}</w:instrText>
      </w:r>
      <w:r w:rsidR="00E602DD" w:rsidRPr="00B505C2">
        <w:fldChar w:fldCharType="separate"/>
      </w:r>
      <w:r w:rsidR="00E602DD" w:rsidRPr="00B505C2">
        <w:rPr>
          <w:noProof/>
        </w:rPr>
        <w:t xml:space="preserve">(Pinheiro </w:t>
      </w:r>
      <w:r w:rsidR="00E602DD" w:rsidRPr="00B505C2">
        <w:rPr>
          <w:i/>
          <w:noProof/>
        </w:rPr>
        <w:t>et al.</w:t>
      </w:r>
      <w:r w:rsidR="00E602DD" w:rsidRPr="00B505C2">
        <w:rPr>
          <w:noProof/>
        </w:rPr>
        <w:t xml:space="preserve"> 2017)</w:t>
      </w:r>
      <w:r w:rsidR="00E602DD" w:rsidRPr="00B505C2">
        <w:fldChar w:fldCharType="end"/>
      </w:r>
      <w:r w:rsidR="00E602DD" w:rsidRPr="00B505C2">
        <w:t xml:space="preserve"> to account for the nested structure of the data. We looked at the treatment effects on each </w:t>
      </w:r>
      <w:r w:rsidR="00D03A5E" w:rsidRPr="00B505C2">
        <w:t xml:space="preserve">plant diversity metric and </w:t>
      </w:r>
      <w:r w:rsidR="00E602DD" w:rsidRPr="00B505C2">
        <w:t xml:space="preserve">stability using the formula </w:t>
      </w:r>
      <w:proofErr w:type="spellStart"/>
      <w:r w:rsidR="00E602DD" w:rsidRPr="00B505C2">
        <w:t>lme</w:t>
      </w:r>
      <w:proofErr w:type="spellEnd"/>
      <w:r w:rsidR="00E602DD" w:rsidRPr="00B505C2">
        <w:t xml:space="preserve"> (y ~ nut*fen, random= ~1|site). </w:t>
      </w:r>
      <w:r w:rsidR="001C0875" w:rsidRPr="00B505C2">
        <w:t xml:space="preserve">Alpha </w:t>
      </w:r>
      <w:r w:rsidR="00E602DD" w:rsidRPr="00B505C2">
        <w:t xml:space="preserve">stability, spatial asynchrony, and gamma stability were log-transformed to improve normality and homogeneity of variance. </w:t>
      </w:r>
      <w:r w:rsidR="00895D65" w:rsidRPr="00B505C2">
        <w:rPr>
          <w:color w:val="C00000"/>
        </w:rPr>
        <w:t xml:space="preserve">To look at whether </w:t>
      </w:r>
      <w:r w:rsidR="00BE75DB" w:rsidRPr="00B505C2">
        <w:rPr>
          <w:color w:val="C00000"/>
        </w:rPr>
        <w:t xml:space="preserve">the effects of </w:t>
      </w:r>
      <w:r w:rsidR="00895D65" w:rsidRPr="00B505C2">
        <w:rPr>
          <w:color w:val="C00000"/>
        </w:rPr>
        <w:t>herbivore</w:t>
      </w:r>
      <w:r w:rsidR="007362BD" w:rsidRPr="00B505C2">
        <w:rPr>
          <w:color w:val="C00000"/>
        </w:rPr>
        <w:t xml:space="preserve"> exclusion and its interaction with nutrient addition </w:t>
      </w:r>
      <w:r w:rsidR="00BE75DB" w:rsidRPr="00B505C2">
        <w:rPr>
          <w:color w:val="C00000"/>
        </w:rPr>
        <w:t xml:space="preserve">on stability </w:t>
      </w:r>
      <w:r w:rsidR="00895D65" w:rsidRPr="00B505C2">
        <w:rPr>
          <w:color w:val="C00000"/>
        </w:rPr>
        <w:t xml:space="preserve">increase as the </w:t>
      </w:r>
      <w:r w:rsidR="00F91566" w:rsidRPr="00B505C2">
        <w:rPr>
          <w:color w:val="C00000"/>
        </w:rPr>
        <w:t xml:space="preserve">grazing intensity </w:t>
      </w:r>
      <w:r w:rsidR="00BE75DB" w:rsidRPr="00B505C2">
        <w:rPr>
          <w:color w:val="C00000"/>
        </w:rPr>
        <w:t>increases</w:t>
      </w:r>
      <w:r w:rsidR="00895D65" w:rsidRPr="00B505C2">
        <w:rPr>
          <w:color w:val="C00000"/>
        </w:rPr>
        <w:t xml:space="preserve">, we </w:t>
      </w:r>
      <w:r w:rsidR="00BE75DB" w:rsidRPr="00B505C2">
        <w:rPr>
          <w:color w:val="C00000"/>
        </w:rPr>
        <w:t xml:space="preserve">rerun the above models but adding </w:t>
      </w:r>
      <w:r w:rsidR="00F57166" w:rsidRPr="00B505C2">
        <w:rPr>
          <w:color w:val="C00000"/>
        </w:rPr>
        <w:t xml:space="preserve">the </w:t>
      </w:r>
      <w:r w:rsidR="00BE75DB" w:rsidRPr="00B505C2">
        <w:rPr>
          <w:color w:val="C00000"/>
        </w:rPr>
        <w:t xml:space="preserve">herbivore index </w:t>
      </w:r>
      <w:r w:rsidR="008C0CE2" w:rsidRPr="00B505C2">
        <w:rPr>
          <w:color w:val="C00000"/>
        </w:rPr>
        <w:t xml:space="preserve">as a covariate </w:t>
      </w:r>
      <w:r w:rsidR="00BE75DB" w:rsidRPr="00B505C2">
        <w:rPr>
          <w:color w:val="C00000"/>
        </w:rPr>
        <w:t xml:space="preserve">in the model. </w:t>
      </w:r>
    </w:p>
    <w:p w14:paraId="557EABF4" w14:textId="77777777" w:rsidR="00E602DD" w:rsidRPr="00B505C2" w:rsidRDefault="00E602DD" w:rsidP="006A3EC3">
      <w:pPr>
        <w:spacing w:line="360" w:lineRule="auto"/>
      </w:pPr>
    </w:p>
    <w:p w14:paraId="330E66F6" w14:textId="2E8C2ACF" w:rsidR="0026651C" w:rsidRPr="00B505C2" w:rsidRDefault="00E602DD" w:rsidP="006A3EC3">
      <w:pPr>
        <w:spacing w:line="360" w:lineRule="auto"/>
      </w:pPr>
      <w:r w:rsidRPr="00B505C2">
        <w:t>We built a structural equation model</w:t>
      </w:r>
      <w:r w:rsidR="003C5734" w:rsidRPr="00B505C2">
        <w:t xml:space="preserve"> (SEM)</w:t>
      </w:r>
      <w:r w:rsidRPr="00B505C2">
        <w:t xml:space="preserve"> using </w:t>
      </w:r>
      <w:r w:rsidR="00BD3891" w:rsidRPr="00B505C2">
        <w:t xml:space="preserve">the </w:t>
      </w:r>
      <w:r w:rsidRPr="00B505C2">
        <w:t>function “</w:t>
      </w:r>
      <w:proofErr w:type="spellStart"/>
      <w:r w:rsidRPr="00B505C2">
        <w:t>psem</w:t>
      </w:r>
      <w:proofErr w:type="spellEnd"/>
      <w:r w:rsidRPr="00B505C2">
        <w:t xml:space="preserve">” from the R package </w:t>
      </w:r>
      <w:proofErr w:type="spellStart"/>
      <w:r w:rsidRPr="00B505C2">
        <w:t>piecewiseSEM</w:t>
      </w:r>
      <w:proofErr w:type="spellEnd"/>
      <w:r w:rsidRPr="00B505C2">
        <w:t xml:space="preserve"> </w:t>
      </w:r>
      <w:r w:rsidRPr="00B505C2">
        <w:fldChar w:fldCharType="begin" w:fldLock="1"/>
      </w:r>
      <w:r w:rsidRPr="00B505C2">
        <w:instrText>ADDIN CSL_CITATION {"citationItems":[{"id":"ITEM-1","itemData":{"DOI":"10.1111/2041-210X.12512","ISSN":"2041210X","abstract":"\\n\\n\\n\\n* Ecologists and evolutionary biologists rely on an increasingly sophisticated set of statistical tools to describe complex natural systems. One such tool that has gained significant traction in the biological sciences is structural equation models (SEM), a form of path analysis that resolves complex multivariate relationships among a suite of interrelated variables.\\n\\n\\n* Evaluation of SEMs has historically relied on covariances among variables, rather than the values of the data points themselves. While this approach permits a wide variety of model forms, it limits the incorporation of detailed specifications. Recent developments have allowed for the simultaneous implementation of non-normal distributions, random effects and different correlation structures using local estimation, but this process is not yet automated and consequently, evaluation can be prohibitive with complex models.\\n\\n\\n* Here, I present a fully documented, open-source package piecewiseSEM, a practical implementation of confirmatory path analysis for the r programming language. The package extends this method to all current (generalized) linear, (phylogenetic) least-square, and mixed effects models, relying on familiar r syntax. I also provide two worked examples: one involving random effects and temporal autocorrelation, and a second involving phylogenetically independent contrasts.\\n\\n\\n* My goal is to provide a user-friendly and tractable implementation of SEM that also reflects the ecological and methodological processes generating data.\\n\\n","author":[{"dropping-particle":"","family":"Lefcheck","given":"Jonathan S.","non-dropping-particle":"","parse-names":false,"suffix":""}],"container-title":"Methods in Ecology and Evolution","id":"ITEM-1","issue":"5","issued":{"date-parts":[["2016"]]},"page":"573-579","title":"piecewiseSEM: Piecewise structural equation modelling in r for ecology, evolution, and systematics","type":"article-journal","volume":"7"},"uris":["http://www.mendeley.com/documents/?uuid=40a862d0-ffb1-456e-8ad2-eb70b06646e3"]}],"mendeley":{"formattedCitation":"(Lefcheck 2016)","plainTextFormattedCitation":"(Lefcheck 2016)","previouslyFormattedCitation":"(Lefcheck 2016)"},"properties":{"noteIndex":0},"schema":"https://github.com/citation-style-language/schema/raw/master/csl-citation.json"}</w:instrText>
      </w:r>
      <w:r w:rsidRPr="00B505C2">
        <w:fldChar w:fldCharType="separate"/>
      </w:r>
      <w:r w:rsidRPr="00B505C2">
        <w:rPr>
          <w:noProof/>
        </w:rPr>
        <w:t>(Lefcheck 2016)</w:t>
      </w:r>
      <w:r w:rsidRPr="00B505C2">
        <w:fldChar w:fldCharType="end"/>
      </w:r>
      <w:r w:rsidRPr="00B505C2">
        <w:t xml:space="preserve"> to evaluate the direct and indirect effects of </w:t>
      </w:r>
      <w:r w:rsidR="00CB4821" w:rsidRPr="00B505C2">
        <w:t>nutrient addition, herbivore exclusion, and their interaction</w:t>
      </w:r>
      <w:r w:rsidR="00CB4821" w:rsidRPr="00B505C2" w:rsidDel="00CB4821">
        <w:t xml:space="preserve"> </w:t>
      </w:r>
      <w:r w:rsidRPr="00B505C2">
        <w:t xml:space="preserve">on </w:t>
      </w:r>
      <w:r w:rsidR="00E84B28" w:rsidRPr="00B505C2">
        <w:t xml:space="preserve">alpha and gamma </w:t>
      </w:r>
      <w:r w:rsidRPr="00B505C2">
        <w:t xml:space="preserve">stability. An initial model (Fig. </w:t>
      </w:r>
      <w:r w:rsidR="00385A5E" w:rsidRPr="00B505C2">
        <w:rPr>
          <w:color w:val="C00000"/>
        </w:rPr>
        <w:t>S</w:t>
      </w:r>
      <w:r w:rsidR="00B232BF" w:rsidRPr="00B505C2">
        <w:rPr>
          <w:color w:val="C00000"/>
        </w:rPr>
        <w:t>4</w:t>
      </w:r>
      <w:r w:rsidRPr="00B505C2">
        <w:t xml:space="preserve">) was built based on prior knowledge </w:t>
      </w:r>
      <w:r w:rsidRPr="00B505C2">
        <w:fldChar w:fldCharType="begin" w:fldLock="1"/>
      </w:r>
      <w:r w:rsidR="003A5589" w:rsidRPr="00B505C2">
        <w:instrText>ADDIN CSL_CITATION {"citationItems":[{"id":"ITEM-1","itemData":{"DOI":"10.1111/1365-2435.12850","ISBN":"4955139574","ISSN":"13652435","PMID":"28199780","abstract":"Summary 1. Global reactive nitrogen (N) is projected to further increase in the coming years. Previous studies have demonstrated that N enrichment weakens the temporal stability of the ecosystem and the primary productivity through decreased biodiversity and species asynchrony. Mowing is a globally common practise in grasslands; and infrequent mowing can maintain or increase plant diversity under N enrichment conditions. However, it is unclear how infrequent mowing affects ecosystem stability in the face of N enrichment. 2. By independently manipulating the frequency (twice vs. monthly additions per year) and rate (i.e. 0, 1, 2, 3, 5, 10, 15, 20, and 50 g N m?2 year?1)ofNH4NO3 inputs and mowing (unmown vs. mown) over 3 years (2011–2013) in a temperate grassland of northern China, we aimed to examine the interactive effects of N enrichment and mowing on ecosystem stability. 3. The results show that mowing maintained a positive relationship between species richness and ecosystem stability despite N addition, but that it exacerbated the negative effects of N addition on ecosystem stability. Mowing increased mean primary productivity and plant species richness, but it also increased the synchrony of population fluctuations and the vari- ability of primary productivity under N enrichment, thereby contributing to a decline in the ecosystem stability. 4. Thus, our study reveals that infrequent mowing can buffer the negative effects of N enrich- ment on biodiversity to some extent and further increase the primary productivity, but it exac- erbates the loss of ecosystem stability with N enrichment, thereby threatening local and/or semiarid regional food security.","author":[{"dropping-particle":"","family":"Zhang","given":"Yunhai","non-dropping-particle":"","parse-names":false,"suffix":""},{"dropping-particle":"","family":"Loreau","given":"Michel","non-dropping-particle":"","parse-names":false,"suffix":""},{"dropping-particle":"","family":"He","given":"Nianpeng","non-dropping-particle":"","parse-names":false,"suffix":""},{"dropping-particle":"","family":"Zhang","given":"Guangming","non-dropping-particle":"","parse-names":false,"suffix":""},{"dropping-particle":"","family":"Han","given":"Xingguo","non-dropping-particle":"","parse-names":false,"suffix":""}],"container-title":"Functional Ecology","editor":[{"dropping-particle":"","family":"Power","given":"Sally","non-dropping-particle":"","parse-names":false,"suffix":""}],"id":"ITEM-1","issue":"8","issued":{"date-parts":[["2017","8"]]},"page":"1637-1646","title":"Mowing exacerbates the loss of ecosystem stability under nitrogen enrichment in a temperate grassland","type":"article-journal","volume":"31"},"uris":["http://www.mendeley.com/documents/?uuid=260a332b-88d4-3830-94f4-1f1ff307d8ac"]},{"id":"ITEM-2","itemData":{"DOI":"10.1111/ele.12861","ISSN":"14610248","abstract":"Temporal stability of ecosystem functioning increases the predictability and reliability of ecosystem services, and understanding the drivers of stability across spatial scales is important for land management and policy decisions. We used species-level abundance data from 62 plant communities across five continents to assess mechanisms of temporal stability across spatial scales. We assessed how asynchrony (i.e. different units responding dissimilarly through time) of species and local communities stabilised metacommunity ecosystem function. Asynchrony of species increased stability of local communities, and asynchrony among local communities enhanced metacommunity stability by a wide range of magnitudes (1–315%); this range was positively correlated with the size of the metacommunity. Additionally, asynchronous responses among local communities were linked with species’ populations fluctuating asynchronously across space, perhaps stemming from physical and/or competitive differences among local communities. Accordingly, we suggest spatial heterogeneity should be a major focus for maintaining the stability of ecosystem services at larger spatial scales.","author":[{"dropping-particle":"","family":"Wilcox","given":"Kevin R.","non-dropping-particle":"","parse-names":false,"suffix":""},{"dropping-particle":"","family":"Tredennick","given":"Andrew T.","non-dropping-particle":"","parse-names":false,"suffix":""},{"dropping-particle":"","family":"Koerner","given":"Sally E.","non-dropping-particle":"","parse-names":false,"suffix":""},{"dropping-particle":"","family":"Grman","given":"Emily","non-dropping-particle":"","parse-names":false,"suffix":""},{"dropping-particle":"","family":"Hallett","given":"Lauren M.","non-dropping-particle":"","parse-names":false,"suffix":""},{"dropping-particle":"","family":"Avolio","given":"Meghan L.","non-dropping-particle":"","parse-names":false,"suffix":""},{"dropping-particle":"","family":"Pierre","given":"Kimberly J.","non-dropping-particle":"La","parse-names":false,"suffix":""},{"dropping-particle":"","family":"Houseman","given":"Gregory R.","non-dropping-particle":"","parse-names":false,"suffix":""},{"dropping-particle":"","family":"Isbell","given":"Forest","non-dropping-particle":"","parse-names":false,"suffix":""},{"dropping-particle":"","family":"Johnson","given":"David Samuel","non-dropping-particle":"","parse-names":false,"suffix":""},{"dropping-particle":"","family":"Alatalo","given":"Juha M.","non-dropping-particle":"","parse-names":false,"suffix":""},{"dropping-particle":"","family":"Baldwin","given":"Andrew H.","non-dropping-particle":"","parse-names":false,"suffix":""},{"dropping-particle":"","family":"Bork","given":"Edward W.","non-dropping-particle":"","parse-names":false,"suffix":""},{"dropping-particle":"","family":"Boughton","given":"Elizabeth H.","non-dropping-particle":"","parse-names":false,"suffix":""},{"dropping-particle":"","family":"Bowman","given":"William D.","non-dropping-particle":"","parse-names":false,"suffix":""},{"dropping-particle":"","family":"Britton","given":"Andrea J.","non-dropping-particle":"","parse-names":false,"suffix":""},{"dropping-particle":"","family":"Cahill","given":"James F.","non-dropping-particle":"","parse-names":false,"suffix":""},{"dropping-particle":"","family":"Collins","given":"Scott L.","non-dropping-particle":"","parse-names":false,"suffix":""},{"dropping-particle":"","family":"Du","given":"Guozhen","non-dropping-particle":"","parse-names":false,"suffix":""},{"dropping-particle":"","family":"Eskelinen","given":"Anu","non-dropping-particle":"","parse-names":false,"suffix":""},{"dropping-particle":"","family":"Gough","given":"Laura","non-dropping-particle":"","parse-names":false,"suffix":""},{"dropping-particle":"","family":"Jentsch","given":"Anke","non-dropping-particle":"","parse-names":false,"suffix":""},{"dropping-particle":"","family":"Kern","given":"Christel","non-dropping-particle":"","parse-names":false,"suffix":""},{"dropping-particle":"","family":"Klanderud","given":"Kari","non-dropping-particle":"","parse-names":false,"suffix":""},{"dropping-particle":"","family":"Knapp","given":"Alan K.","non-dropping-particle":"","parse-names":false,"suffix":""},{"dropping-particle":"","family":"Kreyling","given":"Juergen","non-dropping-particle":"","parse-names":false,"suffix":""},{"dropping-particle":"","family":"Luo","given":"Yiqi","non-dropping-particle":"","parse-names":false,"suffix":""},{"dropping-particle":"","family":"McLaren","given":"Jennie R.","non-dropping-particle":"","parse-names":false,"suffix":""},{"dropping-particle":"","family":"Megonigal","given":"Patrick","non-dropping-particle":"","parse-names":false,"suffix":""},{"dropping-particle":"","family":"Onipchenko","given":"Vladimir","non-dropping-particle":"","parse-names":false,"suffix":""},{"dropping-particle":"","family":"Prevéy","given":"Janet","non-dropping-particle":"","parse-names":false,"suffix":""},{"dropping-particle":"","family":"Price","given":"Jodi N.","non-dropping-particle":"","parse-names":false,"suffix":""},{"dropping-particle":"","family":"Robinson","given":"Clare H.","non-dropping-particle":"","parse-names":false,"suffix":""},{"dropping-particle":"","family":"Sala","given":"Osvaldo E.","non-dropping-particle":"","parse-names":false,"suffix":""},{"dropping-particle":"","family":"Smith","given":"Melinda D.","non-dropping-particle":"","parse-names":false,"suffix":""},{"dropping-particle":"","family":"Soudzilovskaia","given":"Nadejda A.","non-dropping-particle":"","parse-names":false,"suffix":""},{"dropping-particle":"","family":"Souza","given":"Lara","non-dropping-particle":"","parse-names":false,"suffix":""},{"dropping-particle":"","family":"Tilman","given":"David","non-dropping-particle":"","parse-names":false,"suffix":""},{"dropping-particle":"","family":"White","given":"Shannon R.","non-dropping-particle":"","parse-names":false,"suffix":""},{"dropping-particle":"","family":"Xu","given":"Zhuwen","non-dropping-particle":"","parse-names":false,"suffix":""},{"dropping-particle":"","family":"Yahdjian","given":"Laura","non-dropping-particle":"","parse-names":false,"suffix":""},{"dropping-particle":"","family":"Yu","given":"Qiang","non-dropping-particle":"","parse-names":false,"suffix":""},{"dropping-particle":"","family":"Zhang","given":"Pengfei","non-dropping-particle":"","parse-names":false,"suffix":""},{"dropping-particle":"","family":"Zhang","given":"Yunhai","non-dropping-particle":"","parse-names":false,"suffix":""}],"container-title":"Ecology Letters","id":"ITEM-2","issue":"12","issued":{"date-parts":[["2017"]]},"page":"1534-1545","title":"Asynchrony among local communities stabilises ecosystem function of metacommunities","type":"article-journal","volume":"20"},"uris":["http://www.mendeley.com/documents/?uuid=1b41d101-a159-4762-b122-4a0bb38ce8c8"]},{"id":"ITEM-3","itemData":{"DOI":"10.1111/ele.13102","ISSN":"14610248","abstract":"Environmental change can result in substantial shifts in community composition. The associated immigration and extinction events are likely constrained by the spatial distribution of species. Still, studies on environmental change typically quantify biotic responses at single spatial (time series within a single plot) or temporal (spatial beta diversity at single time points) scales, ignoring their potential interdependence. Here, we use data from a global network of grassland experiments to determine how turnover responses to two major forms of environmental change-fertilisation and herbivore loss-are affected by species pool size and spatial compositional heterogeneity. Fertilisation led to higher rates of local extinction, whereas turnover in herbivore exclusion plots was driven by species replacement. Overall, sites with more spatially heterogeneous composition showed significantly higher rates of annual turnover, independent of species pool size and treatment. Taking into account spatial biodiversity aspects will therefore improve our understanding of consequences of global and anthropogenic change on community dynamics.","author":[{"dropping-particle":"","family":"Hodapp","given":"Dorothee","non-dropping-particle":"","parse-names":false,"suffix":""},{"dropping-particle":"","family":"Borer","given":"Elizabeth T.","non-dropping-particle":"","parse-names":false,"suffix":""},{"dropping-particle":"","family":"Harpole","given":"W. Stanley","non-dropping-particle":"","parse-names":false,"suffix":""},{"dropping-particle":"","family":"Lind","given":"Eric M.","non-dropping-particle":"","parse-names":false,"suffix":""},{"dropping-particle":"","family":"Seabloom","given":"Eric W.","non-dropping-particle":"","parse-names":false,"suffix":""},{"dropping-particle":"","family":"Adler","given":"Peter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iederman","given":"Lori","non-dropping-particle":"","parse-names":false,"suffix":""},{"dropping-particle":"","family":"Cadotte","given":"Marc","non-dropping-particle":"","parse-names":false,"suffix":""},{"dropping-particle":"","family":"Cleland","given":"Elsa E.","non-dropping-particle":"","parse-names":false,"suffix":""},{"dropping-particle":"","family":"Collins","given":"Scott","non-dropping-particle":"","parse-names":false,"suffix":""},{"dropping-particle":"","family":"Fay","given":"Philip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utier","given":"Yann","non-dropping-particle":"","parse-names":false,"suffix":""},{"dropping-particle":"","family":"Iribarne","given":"Oscar","non-dropping-particle":"","parse-names":false,"suffix":""},{"dropping-particle":"","family":"Knops","given":"Johannes M.H.","non-dropping-particle":"","parse-names":false,"suffix":""},{"dropping-particle":"","family":"McCulley","given":"Rebecca L.","non-dropping-particle":"","parse-names":false,"suffix":""},{"dropping-particle":"","family":"MacDougall","given":"Andrew","non-dropping-particle":"","parse-names":false,"suffix":""},{"dropping-particle":"","family":"Moore","given":"Joslin L.","non-dropping-particle":"","parse-names":false,"suffix":""},{"dropping-particle":"","family":"Morgan","given":"John W.","non-dropping-particle":"","parse-names":false,"suffix":""},{"dropping-particle":"","family":"Mortensen","given":"Brent","non-dropping-particle":"","parse-names":false,"suffix":""},{"dropping-particle":"","family":"Pierre","given":"Kimberly J.","non-dropping-particle":"La","parse-names":false,"suffix":""},{"dropping-particle":"","family":"Risch","given":"Anita C.","non-dropping-particle":"","parse-names":false,"suffix":""},{"dropping-particle":"","family":"Schütz","given":"Martin","non-dropping-particle":"","parse-names":false,"suffix":""},{"dropping-particle":"","family":"Peri","given":"Pablo","non-dropping-particle":"","parse-names":false,"suffix":""},{"dropping-particle":"","family":"Stevens","given":"Carly J.","non-dropping-particle":"","parse-names":false,"suffix":""},{"dropping-particle":"","family":"Wright","given":"Justin","non-dropping-particle":"","parse-names":false,"suffix":""},{"dropping-particle":"","family":"Hillebrand","given":"Helmut","non-dropping-particle":"","parse-names":false,"suffix":""}],"container-title":"Ecology Letters","id":"ITEM-3","issue":"9","issued":{"date-parts":[["2018"]]},"page":"1364-1371","title":"Spatial heterogeneity in species composition constrains plant community responses to herbivory and fertilisation","type":"article-journal","volume":"21"},"uris":["http://www.mendeley.com/documents/?uuid=2f734a26-a8f6-40ad-8569-25615d12beb2"]},{"id":"ITEM-4","itemData":{"DOI":"10.1111/j.1461-0248.2010.01533.x","ISSN":"14610248","abstract":"Stability in ecosystem function is an important but poorly understood phenomenon. Anthropogenic perturbations alter communities, but how they change stability and the strength of stabilizing mechanisms is not clear. We examined temporal stability (invariability) in aboveground productivity in replicated 18-year time series of experimentally perturbed grassland plant communities. We found that disturbed annual-dominated communities were more stable than undisturbed perennial communities, coincident with increases in the stabilizing effect of mean-variance scaling. We also found that nitrogen-fertilized communities maintained stability despite losses in species richness, probably because of increased compensatory dynamics and increased dominance by particularly stable dominant species. Among our communities, slight variation in diversity was not the strongest mechanism driving differences in stability. Instead, our study suggests that decreases in individual species variabilities and increases in the relative abundance of stable dominant species may help maintain stability in the functioning of ecosystems confronted with eutrophication, disturbance, and other global changes. © 2010 Blackwell Publishing Ltd/CNRS.","author":[{"dropping-particle":"","family":"Grman","given":"Emily","non-dropping-particle":"","parse-names":false,"suffix":""},{"dropping-particle":"","family":"Lau","given":"Jennifer A.","non-dropping-particle":"","parse-names":false,"suffix":""},{"dropping-particle":"","family":"Schoolmaster","given":"Donald R.","non-dropping-particle":"","parse-names":false,"suffix":""},{"dropping-particle":"","family":"Gross","given":"Katherine L.","non-dropping-particle":"","parse-names":false,"suffix":""}],"container-title":"Ecology Letters","id":"ITEM-4","issue":"11","issued":{"date-parts":[["2010"]]},"page":"1400-1410","title":"Mechanisms contributing to stability in ecosystem function depend on the environmental context","type":"article-journal","volume":"13"},"uris":["http://www.mendeley.com/documents/?uuid=5e93ca25-0bd6-4f3a-86bb-b8360891b91c"]},{"id":"ITEM-5","itemData":{"DOI":"10.1111/geb.13094","ISSN":"14668238","abstract":"Aim: Climate variability threatens to destabilize production in many ecosystems. Asynchronous species dynamics may buffer against such variability when a decrease in performance by some species is offset by an increase in performance of others. However, high climatic variability can eliminate species through stochastic extinctions or cause similar stress responses among species that reduce buffering. Local conditions, such as soil nutrients, can also alter production stability directly or by influencing asynchrony. We test these hypotheses using a globally distributed sampling experiment. Location: Grasslands in North America, Europe and Australia. Time period: Annual surveys over 5 year intervals occurring between 2007 and 2014. Major taxa studied: Herbaceous plants. Methods: We sampled annually the per species cover and aboveground community biomass [net primary productivity (NPP)], plus soil chemical properties, in 29 grasslands. We tested how soil conditions, combined with variability in precipitation and temperature, affect species richness, asynchrony and temporal stability of primary productivity. We used bivariate relationships and structural equation modelling to examine proximate and ultimate relationships. Results: Climate variability strongly predicted asynchrony, whereas NPP stability was more related to soil conditions. Species richness was structured by both climate variability and soils and, in turn, increased asynchrony. Variability in temperature and precipitation caused a unimodal asynchrony response, with asynchrony being lowest at low and high climate variability. Climate impacted stability indirectly, through its effect on asynchrony, with stability increasing at higher asynchrony owing to lower inter-annual variability in NPP. Soil conditions had no detectable effect on asynchrony but increased stability by increasing the mean NPP, especially when soil organic matter was high. Main conclusions: We found globally consistent evidence that climate modulates species asynchrony but that the direct effect on stability is low relative to local soil conditions. Nonetheless, our observed unimodal responses to variability in temperature and precipitation suggest asynchrony thresholds, beyond which there are detectable destabilizing impacts of climate on primary productivity.","author":[{"dropping-particle":"","family":"Gilbert","given":"Benjamin","non-dropping-particle":"","parse-names":false,"suffix":""},{"dropping-particle":"","family":"MacDougall","given":"Andrew S.","non-dropping-particle":"","parse-names":false,"suffix":""},{"dropping-particle":"","family":"Kadoya","given":"Taku","non-dropping-particle":"","parse-names":false,"suffix":""},{"dropping-particle":"","family":"Akasaka","given":"Munemitsu","non-dropping-particle":"","parse-names":false,"suffix":""},{"dropping-particle":"","family":"Bennett","given":"Joseph R.","non-dropping-particle":"","parse-names":false,"suffix":""},{"dropping-particle":"","family":"Lind","given":"Eric M.","non-dropping-particle":"","parse-names":false,"suffix":""},{"dropping-particle":"","family":"Flores-Moreno","given":"Habacuc","non-dropping-particle":"","parse-names":false,"suffix":""},{"dropping-particle":"","family":"Firn","given":"Jennifer","non-dropping-particle":"","parse-names":false,"suffix":""},{"dropping-particle":"","family":"Hautier","given":"Yann","non-dropping-particle":"","parse-names":false,"suffix":""},{"dropping-particle":"","family":"Borer","given":"Elizabeth T.","non-dropping-particle":"","parse-names":false,"suffix":""},{"dropping-particle":"","family":"Seabloom","given":"Eric W.","non-dropping-particle":"","parse-names":false,"suffix":""},{"dropping-particle":"","family":"Adler","given":"Peter B.","non-dropping-particle":"","parse-names":false,"suffix":""},{"dropping-particle":"","family":"Cleland","given":"Elsa E.","non-dropping-particle":"","parse-names":false,"suffix":""},{"dropping-particle":"","family":"Grace","given":"James B.","non-dropping-particle":"","parse-names":false,"suffix":""},{"dropping-particle":"","family":"Harpole","given":"William Stanley","non-dropping-particle":"","parse-names":false,"suffix":""},{"dropping-particle":"","family":"Esch","given":"Ellen H.","non-dropping-particle":"","parse-names":false,"suffix":""},{"dropping-particle":"","family":"Moore","given":"Joslin L.","non-dropping-particle":"","parse-names":false,"suffix":""},{"dropping-particle":"","family":"Knops","given":"Johannes","non-dropping-particle":"","parse-names":false,"suffix":""},{"dropping-particle":"","family":"McCulley","given":"Rebecca","non-dro</w:instrText>
      </w:r>
      <w:r w:rsidR="003A5589" w:rsidRPr="00B505C2">
        <w:rPr>
          <w:lang w:val="fr-CH"/>
        </w:rPr>
        <w:instrText>pping-particle":"","parse-names":false,"suffix":""},{"dropping-particle":"","family":"Mortensen","given":"Brent","non-dropping-particle":"","parse-names":false,"suffix":""},{"dropping-particle":"","family":"Bakker","given":"Jonathan","non-dropping-particle":"","parse-names":false,"suffix":""},{"dropping-particle":"","family":"Fay","given":"Philip A.","non-dropping-particle":"","parse-names":false,"suffix":""}],"container-title":"Global Ecology and Biogeography","id":"ITEM-5","issue":"7","issued":{"date-parts":[["2020"]]},"page":"1177-1188","title":"Climate and local environment structure asynchrony and the stability of primary production in grasslands","type":"article-journal","volume":"29"},"uris":["http://www.mendeley.com/documents/?uuid=321db9f7-f948-4654-a556-1105b8f57bb2"]}],"mendeley":{"formattedCitation":"(Grman &lt;i&gt;et al.&lt;/i&gt; 2010; Wilcox &lt;i&gt;et al.&lt;/i&gt; 2017; Zhang &lt;i&gt;et al.&lt;/i&gt; 2017; Hodapp &lt;i&gt;et al.&lt;/i&gt; 2018; Gilbert &lt;i&gt;et al.&lt;/i&gt; 2020)","manualFormatting":"(Grman et al. 2010; Wilcox et al. 2017; Zhang et al. 2019; Hodapp et al. 2018; Gilbert et al. 2020)","plainTextFormattedCitation":"(Grman et al. 2010; Wilcox et al. 2017; Zhang et al. 2017; Hodapp et al. 2018; Gilbert et al. 2020)","previouslyFormattedCitation":"(Grman &lt;i&gt;et al.&lt;/i&gt; 2010; Wilcox &lt;i&gt;et al.&lt;/i&gt; 2017; Zhang &lt;i&gt;et al.&lt;/i&gt; 2017; Hodapp &lt;i&gt;et al.&lt;/i&gt; 2018; Gilbert &lt;i&gt;et al.&lt;/i&gt; 2020)"},"properties":{"noteIndex":0},"schema":"https://github.com/citation-style-language/schema/raw/master/csl-citation.json"}</w:instrText>
      </w:r>
      <w:r w:rsidRPr="00B505C2">
        <w:fldChar w:fldCharType="separate"/>
      </w:r>
      <w:r w:rsidRPr="00B505C2">
        <w:rPr>
          <w:noProof/>
          <w:lang w:val="fr-FR"/>
        </w:rPr>
        <w:t xml:space="preserve">(Grman </w:t>
      </w:r>
      <w:r w:rsidRPr="00B505C2">
        <w:rPr>
          <w:i/>
          <w:noProof/>
          <w:lang w:val="fr-FR"/>
        </w:rPr>
        <w:t>et al.</w:t>
      </w:r>
      <w:r w:rsidRPr="00B505C2">
        <w:rPr>
          <w:noProof/>
          <w:lang w:val="fr-FR"/>
        </w:rPr>
        <w:t xml:space="preserve"> 2010; Wilcox </w:t>
      </w:r>
      <w:r w:rsidRPr="00B505C2">
        <w:rPr>
          <w:i/>
          <w:noProof/>
          <w:lang w:val="fr-FR"/>
        </w:rPr>
        <w:t>et al.</w:t>
      </w:r>
      <w:r w:rsidRPr="00B505C2">
        <w:rPr>
          <w:noProof/>
          <w:lang w:val="fr-FR"/>
        </w:rPr>
        <w:t xml:space="preserve"> 2017; Zhang </w:t>
      </w:r>
      <w:r w:rsidRPr="00B505C2">
        <w:rPr>
          <w:i/>
          <w:noProof/>
          <w:lang w:val="fr-FR"/>
        </w:rPr>
        <w:t>et al.</w:t>
      </w:r>
      <w:r w:rsidRPr="00B505C2">
        <w:rPr>
          <w:noProof/>
          <w:lang w:val="fr-FR"/>
        </w:rPr>
        <w:t xml:space="preserve"> 201</w:t>
      </w:r>
      <w:r w:rsidR="003A5589" w:rsidRPr="00B505C2">
        <w:rPr>
          <w:noProof/>
          <w:lang w:val="fr-FR"/>
        </w:rPr>
        <w:t>9</w:t>
      </w:r>
      <w:r w:rsidRPr="00B505C2">
        <w:rPr>
          <w:noProof/>
          <w:lang w:val="fr-FR"/>
        </w:rPr>
        <w:t xml:space="preserve">; Hodapp </w:t>
      </w:r>
      <w:r w:rsidRPr="00B505C2">
        <w:rPr>
          <w:i/>
          <w:noProof/>
          <w:lang w:val="fr-FR"/>
        </w:rPr>
        <w:t>et al.</w:t>
      </w:r>
      <w:r w:rsidRPr="00B505C2">
        <w:rPr>
          <w:noProof/>
          <w:lang w:val="fr-FR"/>
        </w:rPr>
        <w:t xml:space="preserve"> 2018; Gilbert </w:t>
      </w:r>
      <w:r w:rsidRPr="00B505C2">
        <w:rPr>
          <w:i/>
          <w:noProof/>
          <w:lang w:val="fr-FR"/>
        </w:rPr>
        <w:t>et al.</w:t>
      </w:r>
      <w:r w:rsidRPr="00B505C2">
        <w:rPr>
          <w:noProof/>
          <w:lang w:val="fr-FR"/>
        </w:rPr>
        <w:t xml:space="preserve"> 2020)</w:t>
      </w:r>
      <w:r w:rsidRPr="00B505C2">
        <w:fldChar w:fldCharType="end"/>
      </w:r>
      <w:r w:rsidRPr="00B505C2">
        <w:rPr>
          <w:lang w:val="fr-FR"/>
        </w:rPr>
        <w:t xml:space="preserve">. </w:t>
      </w:r>
      <w:r w:rsidR="00CE1248" w:rsidRPr="00B505C2">
        <w:t>Rational</w:t>
      </w:r>
      <w:r w:rsidR="001C0875" w:rsidRPr="00B505C2">
        <w:t>e</w:t>
      </w:r>
      <w:r w:rsidR="00C633B2" w:rsidRPr="00B505C2">
        <w:t>s</w:t>
      </w:r>
      <w:r w:rsidR="00CE1248" w:rsidRPr="00B505C2">
        <w:t xml:space="preserve"> for each link in the initial </w:t>
      </w:r>
      <w:r w:rsidR="00B26053" w:rsidRPr="00B505C2">
        <w:t xml:space="preserve">SEM </w:t>
      </w:r>
      <w:r w:rsidR="00F15F32" w:rsidRPr="00B505C2">
        <w:t>are</w:t>
      </w:r>
      <w:r w:rsidR="00CE1248" w:rsidRPr="00B505C2">
        <w:t xml:space="preserve"> summarized in </w:t>
      </w:r>
      <w:r w:rsidR="00C633B2" w:rsidRPr="00B505C2">
        <w:t>T</w:t>
      </w:r>
      <w:r w:rsidR="00CE1248" w:rsidRPr="00B505C2">
        <w:t>able S</w:t>
      </w:r>
      <w:r w:rsidR="00B232BF" w:rsidRPr="00B505C2">
        <w:rPr>
          <w:color w:val="C00000"/>
        </w:rPr>
        <w:t>1</w:t>
      </w:r>
      <w:r w:rsidR="00CE1248" w:rsidRPr="00B505C2">
        <w:t xml:space="preserve">. </w:t>
      </w:r>
      <w:r w:rsidR="00177295" w:rsidRPr="00B505C2">
        <w:t xml:space="preserve">To fit the SEM, </w:t>
      </w:r>
      <w:r w:rsidR="00BE37E3" w:rsidRPr="00B505C2">
        <w:t>we used the function “</w:t>
      </w:r>
      <w:proofErr w:type="spellStart"/>
      <w:r w:rsidR="00BE37E3" w:rsidRPr="00B505C2">
        <w:t>lme</w:t>
      </w:r>
      <w:proofErr w:type="spellEnd"/>
      <w:r w:rsidR="00BE37E3" w:rsidRPr="00B505C2">
        <w:t xml:space="preserve">” with site as the random effect when the component models tested only the treatment effects. We </w:t>
      </w:r>
      <w:r w:rsidRPr="00B505C2">
        <w:t>used function “</w:t>
      </w:r>
      <w:proofErr w:type="spellStart"/>
      <w:r w:rsidRPr="00B505C2">
        <w:t>lm</w:t>
      </w:r>
      <w:proofErr w:type="spellEnd"/>
      <w:r w:rsidRPr="00B505C2">
        <w:t xml:space="preserve">” when the component models </w:t>
      </w:r>
      <w:r w:rsidR="000E4161" w:rsidRPr="00B505C2">
        <w:t xml:space="preserve">tested </w:t>
      </w:r>
      <w:r w:rsidRPr="00B505C2">
        <w:t xml:space="preserve">the relative contribution of </w:t>
      </w:r>
      <w:r w:rsidR="00EB28CC" w:rsidRPr="00B505C2">
        <w:rPr>
          <w:rFonts w:hint="eastAsia"/>
          <w:lang w:eastAsia="zh-CN"/>
        </w:rPr>
        <w:t>both</w:t>
      </w:r>
      <w:r w:rsidR="00EB28CC" w:rsidRPr="00B505C2">
        <w:rPr>
          <w:lang w:eastAsia="zh-CN"/>
        </w:rPr>
        <w:t xml:space="preserve"> treatment</w:t>
      </w:r>
      <w:r w:rsidR="00CE1248" w:rsidRPr="00B505C2">
        <w:rPr>
          <w:lang w:eastAsia="zh-CN"/>
        </w:rPr>
        <w:t>s</w:t>
      </w:r>
      <w:r w:rsidR="00EB28CC" w:rsidRPr="00B505C2">
        <w:rPr>
          <w:lang w:eastAsia="zh-CN"/>
        </w:rPr>
        <w:t xml:space="preserve"> and </w:t>
      </w:r>
      <w:r w:rsidR="00927A03" w:rsidRPr="00B505C2">
        <w:rPr>
          <w:lang w:eastAsia="zh-CN"/>
        </w:rPr>
        <w:t xml:space="preserve">plant </w:t>
      </w:r>
      <w:r w:rsidR="00EB28CC" w:rsidRPr="00B505C2">
        <w:rPr>
          <w:lang w:eastAsia="zh-CN"/>
        </w:rPr>
        <w:t xml:space="preserve">diversity </w:t>
      </w:r>
      <w:r w:rsidR="00927A03" w:rsidRPr="00B505C2">
        <w:rPr>
          <w:lang w:eastAsia="zh-CN"/>
        </w:rPr>
        <w:t xml:space="preserve">metrics </w:t>
      </w:r>
      <w:r w:rsidRPr="00B505C2">
        <w:t>to stability</w:t>
      </w:r>
      <w:r w:rsidR="008C2853" w:rsidRPr="00B505C2">
        <w:t xml:space="preserve"> to take the diversity gradient among sites into account</w:t>
      </w:r>
      <w:r w:rsidR="00990766" w:rsidRPr="00B505C2">
        <w:t>.</w:t>
      </w:r>
      <w:r w:rsidR="00043F2E" w:rsidRPr="00B505C2">
        <w:t xml:space="preserve"> </w:t>
      </w:r>
      <w:bookmarkStart w:id="2" w:name="_Hlk48685951"/>
      <w:r w:rsidR="00515741" w:rsidRPr="00B505C2">
        <w:t xml:space="preserve">Alpha </w:t>
      </w:r>
      <w:r w:rsidRPr="00B505C2">
        <w:t xml:space="preserve">stability, spatial asynchrony, </w:t>
      </w:r>
      <w:r w:rsidR="00CE1248" w:rsidRPr="00B505C2">
        <w:t xml:space="preserve">and </w:t>
      </w:r>
      <w:r w:rsidR="00515741" w:rsidRPr="00B505C2">
        <w:t>gamma</w:t>
      </w:r>
      <w:r w:rsidR="00515741" w:rsidRPr="00B505C2" w:rsidDel="00515741">
        <w:t xml:space="preserve"> </w:t>
      </w:r>
      <w:r w:rsidRPr="00B505C2">
        <w:t>stability were log-transformed to improve normality and homogeneity of variance.</w:t>
      </w:r>
      <w:bookmarkEnd w:id="2"/>
      <w:r w:rsidRPr="00B505C2">
        <w:t xml:space="preserve"> </w:t>
      </w:r>
      <w:r w:rsidR="00CE1248" w:rsidRPr="00B505C2">
        <w:t>S</w:t>
      </w:r>
      <w:r w:rsidRPr="00B505C2">
        <w:t>everal studies suggest that abiotic variables such as rainfall, temperature, and soil parameter</w:t>
      </w:r>
      <w:r w:rsidR="00B94DFE" w:rsidRPr="00B505C2">
        <w:t>s</w:t>
      </w:r>
      <w:r w:rsidRPr="00B505C2">
        <w:t xml:space="preserve"> impact </w:t>
      </w:r>
      <w:r w:rsidR="00AF0D70" w:rsidRPr="00B505C2">
        <w:t xml:space="preserve">grassland </w:t>
      </w:r>
      <w:r w:rsidRPr="00B505C2">
        <w:t xml:space="preserve">stability </w:t>
      </w:r>
      <w:r w:rsidRPr="00B505C2">
        <w:fldChar w:fldCharType="begin" w:fldLock="1"/>
      </w:r>
      <w:r w:rsidRPr="00B505C2">
        <w:instrText>ADDIN CSL_CITATION {"citationItems":[{"id":"ITEM-1","itemData":{"DOI":"10.1073/pnas.1800425115","ISSN":"10916490","PMID":"30061405","abstract":"The insurance hypothesis, stating that biodiversity can increase ecosystem stability, has received wide research and political attention. Recent experiments suggest that climate change can impact how plant diversity influences ecosystem stability, but most evidence of the biodiversity–stability relationship obtained to date comes from local studies performed under a limited set of climatic conditions. Here, we investigate how climate mediates the relationships between plant (taxonomical and functional) diversity and ecosystem stability across the globe. To do so, we coupled 14 years of temporal remote sensing measurements of plant biomass with field surveys of diversity in 123 dryland ecosystems from all continents except Antarctica. Across a wide range of climatic and soil conditions, plant species pools, and locations, we were able to explain 73% of variation in ecosystem stability, measured as the ratio of the temporal mean biomass to the SD. The positive role of plant diversity on ecosystem stability was as important as that of climatic and soil factors. However, we also found a strong climate dependency of the biodiversity–ecosystem stability relationship across our global aridity gradient. Our findings suggest that the diversity of leaf traits may drive ecosystem stability at low aridity levels, whereas species richness may have a greater stabilizing role under the most arid conditions evaluated. Our study highlights that to minimize variations in the temporal delivery of ecosystem services related to plant biomass, functional and taxonomic plant diversity should be particularly promoted under low and high aridity conditions, respectively.","author":[{"dropping-particle":"","family":"García-Palacios","given":"Pablo","non-dropping-particle":"","parse-names":false,"suffix":""},{"dropping-particle":"","family":"Gross","given":"Nicolas","non-dropping-particle":"","parse-names":false,"suffix":""},{"dropping-particle":"","family":"Gaitán","given":"Juan","non-dropping-particle":"","parse-names":false,"suffix":""},{"dropping-particle":"","family":"Maestre","given":"Fernando T.","non-dropping-particle":"","parse-names":false,"suffix":""}],"container-title":"Proceedings of the National Academy of Sciences of the United States of America","id":"ITEM-1","issue":"33","issued":{"date-parts":[["2018"]]},"page":"8400-8405","title":"Climate mediates the biodiversity–ecosystem stability relationship globally","type":"article-journal","volume":"115"},"uris":["http://www.mendeley.com/documents/?uuid=e9c82916-dd50-4b40-8973-ebacc8d8c631"]},{"id":"ITEM-2","itemData":{"DOI":"10.1007/s00442-018-4208-1","ISBN":"0044201842","ISSN":"00298549","abstract":"Climate change involves modifications in both the mean and the variability of temperature and precipitation. According to global warming projections, both the magnitude and the frequency of extreme weather events are increasing, thereby increasing climate variability. The previous studies have reported that climate warming tends to decrease biodiversity and the temporal stability of community primary productivity (i.e., community stability), but the effects of the variability of temperature and precipitation on biodiversity, community stability, and their relationship have not been clearly explored. We used a long-term (from 1982 to 2014) field data set from a temperate grassland in northern China to explore the effects of the variability of mean temperature and total precipitation on species richness, community stability, and their relationship. Results showed that species richness promoted community stability through increases in asynchronous dynamics across species (i.e., species asynchrony). Both species richness and species asynchrony were positively associated with the residuals of community stability after controlling for its dependence on the variability of mean temperature and total precipitation. Furthermore, the variability of mean temperature reduced species richness, while the variability of total precipitation decreased species asynchrony and community stability. Overall, the present study revealed that species richness and species asynchrony promoted community stability, but increased climate variability may erode these positive effects and thereby threaten community stability.","author":[{"dropping-particle":"","family":"Zhang","given":"Yunhai","non-dropping-particle":"","parse-names":false,"suffix":""},{"dropping-particle":"","family":"Loreau","given":"Michel","non-dropping-particle":"","parse-names":false,"suffix":""},{"dropping-particle":"","family":"He","given":"Nianpeng","non-dropping-particle":"","parse-names":false,"suffix":""},{"dropping-particle":"","family":"Wang","given":"Junbang","non-dropping-particle":"","parse-names":false,"suffix":""},{"dropping-particle":"","family":"Pan","given":"Qingmin","non-dropping-particle":"","parse-names":false,"suffix":""},{"dropping-particle":"","family":"Bai","given":"Yongfei","non-dropping-particle":"","parse-names":false,"suffix":""},{"dropping-particle":"","family":"Han","given":"Xingguo","non-dropping-particle":"","parse-names":false,"suffix":""}],"container-title":"Oecologia","id":"ITEM-2","issue":"1","issued":{"date-parts":[["2018"]]},"page":"183-192","title":"Climate variability decreases species richness and community stability in a temperate grassland","type":"article-journal","volume":"188"},"uris":["http://www.mendeley.com/documents/?uuid=b8b1846e-44c0-411b-958e-bc36eeb349c0"]},{"id":"ITEM-3","itemData":{"DOI":"10.1073/pnas.1414659111","ISSN":"10916490","abstract":"Climate controls vegetation distribution across the globe, and some vegetation types are more vulnerable to climate change, whereas others are more resistant. Because resistance and resilience can influence ecosystem stability and determine how communities and ecosystems respond to climate change, we need to evaluate the potential for resistance as we predict future ecosystem function. In a mixed-grass prairie in the northern Great Plains, we used a large field experiment to test the effects of elevated CO2, warming, and summer irrigation on plant community structure and productivity, linking changes in both to stability in plant community composition and biomass production. We show that the independent effects of CO2 and warming on community composition and productivity depend on interannual variation in precipitation and that the effects of elevated CO2 are not limited to water saving because they differ from those of irrigation. We also show that production in this mixed-grass prairie ecosystem is not only relatively resistant to interannual variation in precipitation, but also rendered more stable under elevated CO2 conditions. This increase in production stability is the result of altered community dominance patterns: Community evenness increases as dominant species decrease in biomass under elevated CO2. In many grasslands that serve as rangelands, the economic value of the ecosystem is largely dependent on plant community composition and the relative abundance of key forage species. Thus, our results have implications for how we manage native grasslands in the face of changing climate.","author":[{"dropping-particle":"","family":"Zelikova","given":"Tamara Jane","non-dropping-particle":"","parse-names":false,"suffix":""},{"dropping-particle":"","family":"Blumenthal","given":"Dana M.","non-dropping-particle":"","parse-names":false,"suffix":""},{"dropping-particle":"","family":"Williams","given":"David G.","non-dropping-particle":"","parse-names":false,"suffix":""},{"dropping-particle":"","family":"Souza","given":"Lara","non-dropping-particle":"","parse-names":false,"suffix":""},{"dropping-particle":"","family":"LeCain","given":"Daniel R.","non-dropping-particle":"","parse-names":false,"suffix":""},{"dropping-particle":"","family":"Morgan","given":"Jack","non-dropping-particle":"","parse-names":false,"suffix":""},{"dropping-particle":"","family":"Pendall","given":"Elise","non-dropping-particle":"","parse-names":false,"suffix":""}],"container-title":"Proceedings of the National Academy of Sciences of the United States of America","id":"ITEM-3","issue":"43","issued":{"date-parts":[["2014"]]},"page":"15456-15461","title":"Long-term exposure to elevated CO2 enhances plant community stability by suppressing dominant plant species in a mixed-grass prairie","type":"article-journal","volume":"111"},"uris":["http://www.mendeley.com/documents/?uuid=74e80572-42a9-413a-bd38-41fc3b6aa31e"]},{"id":"ITEM-4","itemData":{"DOI":"10.1111/geb.13094","ISSN":"14668238","abstract":"Aim: Climate variability threatens to destabilize production in many ecosystems. Asynchronous species dynamics may buffer against such variability when a decrease in performance by some species is offset by an increase in performance of others. However, high climatic variability can eliminate species through stochastic extinctions or cause similar stress responses among species that reduce buffering. Local conditions, such as soil nutrients, can also alter production stability directly or by influencing asynchrony. We test these hypotheses using a globally distributed sampling experiment. Location: Grasslands in North America, Europe and Australia. Time period: Annual surveys over 5 year intervals occurring between 2007 and 2014. Major taxa studied: Herbaceous plants. Methods: We sampled annually the per species cover and aboveground community biomass [net primary productivity (NPP)], plus soil chemical properties, in 29 grasslands. We tested how soil conditions, combined with variability in precipitation and temperature, affect species richness, asynchrony and temporal stability of primary productivity. We used bivariate relationships and structural equation modelling to examine proximate and ultimate relationships. Results: Climate variability strongly predicted asynchrony, whereas NPP stability was more related to soil conditions. Species richness was structured by both climate variability and soils and, in turn, increased asynchrony. Variability in temperature and precipitation caused a unimodal asynchrony response, with asynchrony being lowest at low and high climate variability. Climate impacted stability indirectly, through its effect on asynchrony, with stability increasing at higher asynchrony owing to lower inter-annual variability in NPP. Soil conditions had no detectable effect on asynchrony but increased stability by increasing the mean NPP, especially when soil organic matter was high. Main conclusions: We found globally consistent evidence that climate modulates species asynchrony but that the direct effect on stability is low relative to local soil conditions. Nonetheless, our observed unimodal responses to variability in temperature and precipitation suggest asynchrony thresholds, beyond which there are detectable destabilizing impacts of climate on primary productivity.","author":[{"dropping-particle":"","family":"Gilbert","given":"Benjamin","non-dropping-particle":"","parse-names":false,"suffix":""},{"dropping-particle":"","family":"MacDougall","given":"Andrew S.","non-dropping-particle":"","parse-names":false,"suffix":""},{"dropping-particle":"","family":"Kadoya","given":"Taku","non-dropping-particle":"","parse-names":false,"suffix":""},{"dropping-particle":"","family":"Akasaka","given":"Munemitsu","non-dropping-particle":"","parse-names":false,"suffix":""},{"dropping-particle":"","family":"Bennett","given":"Joseph R.","non-dropping-particle":"","parse-names":false,"suffix":""},{"dropping-particle":"","family":"Lind","given":"Eric M.","non-dropping-particle":"","parse-names":false,"suffix":""},{"dropping-particle":"","family":"Flores-Moreno","given":"Habacuc","non-dropping-particle":"","parse-names":false,"suffix":""},{"dropping-particle":"","family":"Firn","given":"Jennifer","non-dropping-particle":"","parse-names":false,"suffix":""},{"dropping-particle":"","family":"Hautier","given":"Yann","non-dropping-particle":"","parse-names":false,"suffix":""},{"dropping-particle":"","family":"Borer","given":"Elizabeth T.","non-dropping-particle":"","parse-names":false,"suffix":""},{"dropping-particle":"","family":"Seabloom","given":"Eric W.","non-dropping-particle":"","parse-names":false,"suffix":""},{"dropping-particle":"","family":"Adler","given":"Peter B.","non-dropping-particle":"","parse-names":false,"suffix":""},{"dropping-particle":"","family":"Cleland","given":"Elsa E.","non-dropping-particle":"","parse-names":false,"suffix":""},{"dropping-particle":"","family":"Grace","given":"James B.","non-dropping-particle":"","parse-names":false,"suffix":""},{"dropping-particle":"","family":"Harpole","given":"William Stanley","non-dropping-particle":"","parse-names":false,"suffix":""},{"dropping-particle":"","family":"Esch","given":"Ellen H.","non-dropping-particle":"","parse-names":false,"suffix":""},{"dropping-particle":"","family":"Moore","given":"Joslin L.","non-dropping-particle":"","parse-names":false,"suffix":""},{"dropping-particle":"","family</w:instrText>
      </w:r>
      <w:r w:rsidRPr="00B505C2">
        <w:rPr>
          <w:lang w:val="fr-CH"/>
        </w:rPr>
        <w:instrText>":"Knops","given":"Johannes","non-dropping-particle":"","parse-names":false,"suffix":""},{"dropping-particle":"","family":"McCulley","given":"Rebecca","non-dropping-particle":"","parse-names":false,"suffix":""},{"dropping-particle":"","family":"Mortensen","given":"Brent","non-dropping-particle":"","parse-names":false,"suffix":""},{"dropping-particle":"","family":"Bakker","given":"Jonathan","non-dropping-particle":"","parse-names":false,"suffix":""},{"dropping-particle":"","family":"Fay","given":"Philip A.","non-dropping-particle":"","parse-names":false,"suffix":""}],"container-title":"Global Ecology and Biogeography","id":"ITEM-4","issue":"7","issued":{"date-parts":[["2020"]]},"page":"1177-1188","title":"Climate and local environment structure asynchrony and the stability of primary production in grasslands","type":"article-journal","volume":"29"},"uris":["http://www.mendeley.com/documents/?uuid=321db9f7-f948-4654-a556-1105b8f57bb2"]}],"mendeley":{"formattedCitation":"(Zelikova &lt;i&gt;et al.&lt;/i&gt; 2014; García-Palacios &lt;i&gt;et al.&lt;/i&gt; 2018; Zhang &lt;i&gt;et al.&lt;/i&gt; 2018; Gilbert &lt;i&gt;et al.&lt;/i&gt; 2020)","plainTextFormattedCitation":"(Zelikova et al. 2014; García-Palacios et al. 2018; Zhang et al. 2018; Gilbert et al. 2020)","previouslyFormattedCitation":"(Zelikova &lt;i&gt;et al.&lt;/i&gt; 2014; García-Palacios &lt;i&gt;et al.&lt;/i&gt; 2018; Zhang &lt;i&gt;et al.&lt;/i&gt; 2018; Gilbert &lt;i&gt;et al.&lt;/i&gt; 2020)"},"properties":{"noteIndex":0},"schema":"https://github.com/citation-style-language/schema/raw/master/csl-citation.json"}</w:instrText>
      </w:r>
      <w:r w:rsidRPr="00B505C2">
        <w:fldChar w:fldCharType="separate"/>
      </w:r>
      <w:r w:rsidRPr="00B505C2">
        <w:rPr>
          <w:noProof/>
          <w:lang w:val="fr-CH"/>
        </w:rPr>
        <w:t xml:space="preserve">(Zelikova </w:t>
      </w:r>
      <w:r w:rsidRPr="00B505C2">
        <w:rPr>
          <w:i/>
          <w:noProof/>
          <w:lang w:val="fr-CH"/>
        </w:rPr>
        <w:t>et al.</w:t>
      </w:r>
      <w:r w:rsidRPr="00B505C2">
        <w:rPr>
          <w:noProof/>
          <w:lang w:val="fr-CH"/>
        </w:rPr>
        <w:t xml:space="preserve"> 2014; García-Palacios </w:t>
      </w:r>
      <w:r w:rsidRPr="00B505C2">
        <w:rPr>
          <w:i/>
          <w:noProof/>
          <w:lang w:val="fr-CH"/>
        </w:rPr>
        <w:t>et al.</w:t>
      </w:r>
      <w:r w:rsidRPr="00B505C2">
        <w:rPr>
          <w:noProof/>
          <w:lang w:val="fr-CH"/>
        </w:rPr>
        <w:t xml:space="preserve"> 2018; Zhang </w:t>
      </w:r>
      <w:r w:rsidRPr="00B505C2">
        <w:rPr>
          <w:i/>
          <w:noProof/>
          <w:lang w:val="fr-CH"/>
        </w:rPr>
        <w:t>et al.</w:t>
      </w:r>
      <w:r w:rsidRPr="00B505C2">
        <w:rPr>
          <w:noProof/>
          <w:lang w:val="fr-CH"/>
        </w:rPr>
        <w:t xml:space="preserve"> 2018; Gilbert </w:t>
      </w:r>
      <w:r w:rsidRPr="00B505C2">
        <w:rPr>
          <w:i/>
          <w:noProof/>
          <w:lang w:val="fr-CH"/>
        </w:rPr>
        <w:t>et al.</w:t>
      </w:r>
      <w:r w:rsidRPr="00B505C2">
        <w:rPr>
          <w:noProof/>
          <w:lang w:val="fr-CH"/>
        </w:rPr>
        <w:t xml:space="preserve"> 2020)</w:t>
      </w:r>
      <w:r w:rsidRPr="00B505C2">
        <w:fldChar w:fldCharType="end"/>
      </w:r>
      <w:r w:rsidR="00E046C6" w:rsidRPr="00B505C2">
        <w:rPr>
          <w:lang w:val="fr-CH"/>
        </w:rPr>
        <w:t>.</w:t>
      </w:r>
      <w:r w:rsidR="008C731B" w:rsidRPr="00B505C2">
        <w:rPr>
          <w:lang w:val="fr-CH"/>
        </w:rPr>
        <w:t xml:space="preserve"> </w:t>
      </w:r>
      <w:r w:rsidR="00E046C6" w:rsidRPr="00B505C2">
        <w:t>We</w:t>
      </w:r>
      <w:r w:rsidR="00B94DFE" w:rsidRPr="00B505C2">
        <w:t>, therefore,</w:t>
      </w:r>
      <w:r w:rsidR="00E046C6" w:rsidRPr="00B505C2">
        <w:t xml:space="preserve"> </w:t>
      </w:r>
      <w:r w:rsidR="00962070" w:rsidRPr="00B505C2">
        <w:t xml:space="preserve">performed </w:t>
      </w:r>
      <w:r w:rsidR="0026651C" w:rsidRPr="00B505C2">
        <w:t xml:space="preserve">another </w:t>
      </w:r>
      <w:r w:rsidR="00962070" w:rsidRPr="00B505C2">
        <w:lastRenderedPageBreak/>
        <w:t xml:space="preserve">SEM </w:t>
      </w:r>
      <w:r w:rsidRPr="00B505C2">
        <w:t>includ</w:t>
      </w:r>
      <w:r w:rsidR="00962070" w:rsidRPr="00B505C2">
        <w:t>ing</w:t>
      </w:r>
      <w:r w:rsidRPr="00B505C2">
        <w:t xml:space="preserve"> temporal variability in </w:t>
      </w:r>
      <w:r w:rsidR="009A2E26" w:rsidRPr="00B505C2">
        <w:t xml:space="preserve">water balance </w:t>
      </w:r>
      <w:r w:rsidRPr="00B505C2">
        <w:t xml:space="preserve">and spatial variability in soil chemistry following </w:t>
      </w:r>
      <w:r w:rsidRPr="00B505C2">
        <w:fldChar w:fldCharType="begin" w:fldLock="1"/>
      </w:r>
      <w:r w:rsidRPr="00B505C2">
        <w:instrText>ADDIN CSL_CITATION {"citationItems":[{"id":"ITEM-1","itemData":{"DOI":"10.1111/geb.13094","ISSN":"14668238","abstract":"Aim: Climate variability threatens to destabilize production in many ecosystems. Asynchronous species dynamics may buffer against such variability when a decrease in performance by some species is offset by an increase in performance of others. However, high climatic variability can eliminate species through stochastic extinctions or cause similar stress responses among species that reduce buffering. Local conditions, such as soil nutrients, can also alter production stability directly or by influencing asynchrony. We test these hypotheses using a globally distributed sampling experiment. Location: Grasslands in North America, Europe and Australia. Time period: Annual surveys over 5 year intervals occurring between 2007 and 2014. Major taxa studied: Herbaceous plants. Methods: We sampled annually the per species cover and aboveground community biomass [net primary productivity (NPP)], plus soil chemical properties, in 29 grasslands. We tested how soil conditions, combined with variability in precipitation and temperature, affect species richness, asynchrony and temporal stability of primary productivity. We used bivariate relationships and structural equation modelling to examine proximate and ultimate relationships. Results: Climate variability strongly predicted asynchrony, whereas NPP stability was more related to soil conditions. Species richness was structured by both climate variability and soils and, in turn, increased asynchrony. Variability in temperature and precipitation caused a unimodal asynchrony response, with asynchrony being lowest at low and high climate variability. Climate impacted stability indirectly, through its effect on asynchrony, with stability increasing at higher asynchrony owing to lower inter-annual variability in NPP. Soil conditions had no detectable effect on asynchrony but increased stability by increasing the mean NPP, especially when soil organic matter was high. Main conclusions: We found globally consistent evidence that climate modulates species asynchrony but that the direct effect on stability is low relative to local soil conditions. Nonetheless, our observed unimodal responses to variability in temperature and precipitation suggest asynchrony thresholds, beyond which there are detectable destabilizing impacts of climate on primary productivity.","author":[{"dropping-particle":"","family":"Gilbert","given":"Benjamin","non-dropping-particle":"","parse-names":false,"suffix":""},{"dropping-particle":"","family":"MacDougall","given":"Andrew S.","non-dropping-particle":"","parse-names":false,"suffix":""},{"dropping-particle":"","family":"Kadoya","given":"Taku","non-dropping-particle":"","parse-names":false,"suffix":""},{"dropping-particle":"","family":"Akasaka","given":"Munemitsu","non-dropping-particle":"","parse-names":false,"suffix":""},{"dropping-particle":"","family":"Bennett","given":"Joseph R.","non-dropping-particle":"","parse-names":false,"suffix":""},{"dropping-particle":"","family":"Lind","given":"Eric M.","non-dropping-particle":"","parse-names":false,"suffix":""},{"dropping-particle":"","family":"Flores-Moreno","given":"Habacuc","non-dropping-particle":"","parse-names":false,"suffix":""},{"dropping-particle":"","family":"Firn","given":"Jennifer","non-dropping-particle":"","parse-names":false,"suffix":""},{"dropping-particle":"","family":"Hautier","given":"Yann","non-dropping-particle":"","parse-names":false,"suffix":""},{"dropping-particle":"","family":"Borer","given":"Elizabeth T.","non-dropping-particle":"","parse-names":false,"suffix":""},{"dropping-particle":"","family":"Seabloom","given":"Eric W.","non-dropping-particle":"","parse-names":false,"suffix":""},{"dropping-particle":"","family":"Adler","given":"Peter B.","non-dropping-particle":"","parse-names":false,"suffix":""},{"dropping-particle":"","family":"Cleland","given":"Elsa E.","non-dropping-particle":"","parse-names":false,"suffix":""},{"dropping-particle":"","family":"Grace","given":"James B.","non-dropping-particle":"","parse-names":false,"suffix":""},{"dropping-particle":"","family":"Harpole","given":"William Stanley","non-dropping-particle":"","parse-names":false,"suffix":""},{"dropping-particle":"","family":"Esch","given":"Ellen H.","non-dropping-particle":"","parse-names":false,"suffix":""},{"dropping-particle":"","family":"Moore","given":"Joslin L.","non-dropping-particle":"","parse-names":false,"suffix":""},{"dropping-particle":"","family":"Knops","given":"Johannes","non-dropping-particle":"","parse-names":false,"suffix":""},{"dropping-particle":"","family":"McCulley","given":"Rebecca","non-dropping-particle":"","parse-names":false,"suffix":""},{"dropping-particle":"","family":"Mortensen","given":"Brent","non-dropping-particle":"","parse-names":false,"suffix":""},{"dropping-particle":"","family":"Bakker","given":"Jonathan","non-dropping-particle":"","parse-names":false,"suffix":""},{"dropping-particle":"","family":"Fay","given":"Philip A.","non-dropping-particle":"","parse-names":false,"suffix":""}],"container-title":"Global Ecology and Biogeography","id":"ITEM-1","issue":"7","issued":{"date-parts":[["2020"]]},"page":"1177-1188","title":"Climate and local environment structure asynchrony and the stability of primary production in grasslands","type":"article-journal","volume":"29"},"uris":["http://www.mendeley.com/documents/?uuid=321db9f7-f948-4654-a556-1105b8f57bb2"]}],"mendeley":{"formattedCitation":"(Gilbert &lt;i&gt;et al.&lt;/i&gt; 2020)","manualFormatting":"Gilbert et al. (2020)","plainTextFormattedCitation":"(Gilbert et al. 2020)","previouslyFormattedCitation":"(Gilbert &lt;i&gt;et al.&lt;/i&gt; 2020)"},"properties":{"noteIndex":0},"schema":"https://github.com/citation-style-language/schema/raw/master/csl-citation.json"}</w:instrText>
      </w:r>
      <w:r w:rsidRPr="00B505C2">
        <w:fldChar w:fldCharType="separate"/>
      </w:r>
      <w:r w:rsidRPr="00B505C2">
        <w:rPr>
          <w:noProof/>
        </w:rPr>
        <w:t xml:space="preserve">Gilbert </w:t>
      </w:r>
      <w:r w:rsidRPr="00B505C2">
        <w:rPr>
          <w:i/>
          <w:noProof/>
        </w:rPr>
        <w:t>et al.</w:t>
      </w:r>
      <w:r w:rsidRPr="00B505C2">
        <w:rPr>
          <w:noProof/>
        </w:rPr>
        <w:t xml:space="preserve"> (2020)</w:t>
      </w:r>
      <w:r w:rsidRPr="00B505C2">
        <w:fldChar w:fldCharType="end"/>
      </w:r>
      <w:r w:rsidR="00E046C6" w:rsidRPr="00B505C2">
        <w:t xml:space="preserve"> to test the robustness of our res</w:t>
      </w:r>
      <w:r w:rsidR="00B94DFE" w:rsidRPr="00B505C2">
        <w:t>ult</w:t>
      </w:r>
      <w:r w:rsidR="00E046C6" w:rsidRPr="00B505C2">
        <w:t>s</w:t>
      </w:r>
      <w:r w:rsidRPr="00B505C2">
        <w:t xml:space="preserve">. </w:t>
      </w:r>
      <w:r w:rsidR="00DA4B7E" w:rsidRPr="00B505C2">
        <w:t xml:space="preserve">See </w:t>
      </w:r>
      <w:r w:rsidR="00D47F22" w:rsidRPr="00B505C2">
        <w:t>online supplementary text</w:t>
      </w:r>
      <w:r w:rsidR="00DA4B7E" w:rsidRPr="00B505C2">
        <w:t xml:space="preserve"> for more details</w:t>
      </w:r>
      <w:r w:rsidR="00D47F22" w:rsidRPr="00B505C2">
        <w:t xml:space="preserve">. </w:t>
      </w:r>
    </w:p>
    <w:p w14:paraId="6C723024" w14:textId="77777777" w:rsidR="0026651C" w:rsidRPr="00B505C2" w:rsidRDefault="0026651C" w:rsidP="006A3EC3">
      <w:pPr>
        <w:spacing w:line="360" w:lineRule="auto"/>
      </w:pPr>
    </w:p>
    <w:p w14:paraId="41703B23" w14:textId="057396F5" w:rsidR="00E602DD" w:rsidRPr="00B505C2" w:rsidRDefault="00EE46C5" w:rsidP="006A3EC3">
      <w:pPr>
        <w:spacing w:line="360" w:lineRule="auto"/>
        <w:rPr>
          <w:color w:val="C00000"/>
        </w:rPr>
      </w:pPr>
      <w:r w:rsidRPr="00B505C2">
        <w:t xml:space="preserve">We further analyzed </w:t>
      </w:r>
      <w:r w:rsidR="004E4D93" w:rsidRPr="00B505C2">
        <w:t xml:space="preserve">whether </w:t>
      </w:r>
      <w:r w:rsidRPr="00B505C2">
        <w:t xml:space="preserve">alpha stability was </w:t>
      </w:r>
      <w:r w:rsidR="00927A03" w:rsidRPr="00B505C2">
        <w:t>cor</w:t>
      </w:r>
      <w:r w:rsidRPr="00B505C2">
        <w:t xml:space="preserve">related to the two components of temporal </w:t>
      </w:r>
      <w:r w:rsidR="00601B1B" w:rsidRPr="00B505C2">
        <w:t>community dissimilarity</w:t>
      </w:r>
      <w:r w:rsidRPr="00B505C2">
        <w:t xml:space="preserve"> and </w:t>
      </w:r>
      <w:r w:rsidR="00483081" w:rsidRPr="00B505C2">
        <w:t xml:space="preserve">whether </w:t>
      </w:r>
      <w:r w:rsidRPr="00B505C2">
        <w:t xml:space="preserve">spatial asynchrony was </w:t>
      </w:r>
      <w:r w:rsidR="00857E2D" w:rsidRPr="00B505C2">
        <w:t>cor</w:t>
      </w:r>
      <w:r w:rsidRPr="00B505C2">
        <w:t xml:space="preserve">related to the two components of spatial community dissimilarity. </w:t>
      </w:r>
      <w:r w:rsidR="00570EB3" w:rsidRPr="00B505C2">
        <w:t>We fitted “</w:t>
      </w:r>
      <w:proofErr w:type="spellStart"/>
      <w:r w:rsidR="00570EB3" w:rsidRPr="00B505C2">
        <w:t>lm</w:t>
      </w:r>
      <w:proofErr w:type="spellEnd"/>
      <w:r w:rsidR="00570EB3" w:rsidRPr="00B505C2">
        <w:t xml:space="preserve">” models where alpha stability was the response variable, </w:t>
      </w:r>
      <w:r w:rsidR="00601B1B" w:rsidRPr="00B505C2">
        <w:t>temporal community dissimilarity (or each of its components)</w:t>
      </w:r>
      <w:r w:rsidR="00F15F32" w:rsidRPr="00B505C2">
        <w:t>,</w:t>
      </w:r>
      <w:r w:rsidR="00601B1B" w:rsidRPr="00B505C2">
        <w:t xml:space="preserve"> and its intera</w:t>
      </w:r>
      <w:r w:rsidR="00F15F32" w:rsidRPr="00B505C2">
        <w:t>c</w:t>
      </w:r>
      <w:r w:rsidR="00601B1B" w:rsidRPr="00B505C2">
        <w:t xml:space="preserve">tion with treatments as the explanatory variables. We fitted similar models for spatial asynchrony. </w:t>
      </w:r>
      <w:r w:rsidR="0069531B" w:rsidRPr="00B505C2">
        <w:rPr>
          <w:color w:val="C00000"/>
        </w:rPr>
        <w:t>We define that a</w:t>
      </w:r>
      <w:r w:rsidR="007A04FA" w:rsidRPr="00B505C2">
        <w:rPr>
          <w:color w:val="C00000"/>
        </w:rPr>
        <w:t xml:space="preserve">n </w:t>
      </w:r>
      <w:r w:rsidR="00A87C5C" w:rsidRPr="00B505C2">
        <w:rPr>
          <w:color w:val="C00000"/>
        </w:rPr>
        <w:t xml:space="preserve">effect is marginally significant when 0.05&lt;p&lt;0.1, </w:t>
      </w:r>
      <w:r w:rsidR="0073442A" w:rsidRPr="00B505C2">
        <w:rPr>
          <w:color w:val="C00000"/>
        </w:rPr>
        <w:t xml:space="preserve">while </w:t>
      </w:r>
      <w:r w:rsidR="00A87C5C" w:rsidRPr="00B505C2">
        <w:rPr>
          <w:color w:val="C00000"/>
        </w:rPr>
        <w:t xml:space="preserve">significant when p≤0.05. </w:t>
      </w:r>
    </w:p>
    <w:p w14:paraId="299A35DF" w14:textId="3DE7C6E6" w:rsidR="00A87C5C" w:rsidRPr="00B505C2" w:rsidRDefault="00A87C5C" w:rsidP="006A3EC3">
      <w:pPr>
        <w:spacing w:line="360" w:lineRule="auto"/>
      </w:pPr>
    </w:p>
    <w:p w14:paraId="1A21D3E7" w14:textId="29552886" w:rsidR="006530BC" w:rsidRPr="00B505C2" w:rsidRDefault="006530BC" w:rsidP="006A3EC3">
      <w:pPr>
        <w:spacing w:line="360" w:lineRule="auto"/>
        <w:rPr>
          <w:b/>
          <w:bCs/>
        </w:rPr>
      </w:pPr>
      <w:r w:rsidRPr="00B505C2">
        <w:rPr>
          <w:b/>
          <w:bCs/>
        </w:rPr>
        <w:t xml:space="preserve">Results </w:t>
      </w:r>
    </w:p>
    <w:p w14:paraId="5DFD3C6E" w14:textId="33E2B1D6" w:rsidR="00122260" w:rsidRPr="00B505C2" w:rsidRDefault="00960431" w:rsidP="00102D03">
      <w:pPr>
        <w:spacing w:line="360" w:lineRule="auto"/>
        <w:rPr>
          <w:color w:val="C00000"/>
        </w:rPr>
      </w:pPr>
      <w:r w:rsidRPr="00B505C2">
        <w:rPr>
          <w:color w:val="C00000"/>
        </w:rPr>
        <w:t xml:space="preserve">Nutrient addition and herbivore exclusion had no </w:t>
      </w:r>
      <w:r w:rsidR="000C2DB1" w:rsidRPr="00B505C2">
        <w:rPr>
          <w:color w:val="C00000"/>
        </w:rPr>
        <w:t xml:space="preserve">significant </w:t>
      </w:r>
      <w:r w:rsidRPr="00B505C2">
        <w:rPr>
          <w:color w:val="C00000"/>
        </w:rPr>
        <w:t>interacti</w:t>
      </w:r>
      <w:r w:rsidR="00580D3A" w:rsidRPr="00B505C2">
        <w:rPr>
          <w:color w:val="C00000"/>
        </w:rPr>
        <w:t>on</w:t>
      </w:r>
      <w:r w:rsidRPr="00B505C2">
        <w:rPr>
          <w:color w:val="C00000"/>
        </w:rPr>
        <w:t xml:space="preserve"> on any variables measured except for spatial asynchrony</w:t>
      </w:r>
      <w:r w:rsidR="00E47D96" w:rsidRPr="00B505C2">
        <w:rPr>
          <w:color w:val="C00000"/>
        </w:rPr>
        <w:t xml:space="preserve"> (Fig. </w:t>
      </w:r>
      <w:r w:rsidR="00461CCC" w:rsidRPr="00B505C2">
        <w:rPr>
          <w:color w:val="C00000"/>
        </w:rPr>
        <w:t>1</w:t>
      </w:r>
      <w:r w:rsidR="00E47D96" w:rsidRPr="00B505C2">
        <w:rPr>
          <w:color w:val="C00000"/>
        </w:rPr>
        <w:t>)</w:t>
      </w:r>
      <w:r w:rsidRPr="00B505C2">
        <w:rPr>
          <w:color w:val="C00000"/>
        </w:rPr>
        <w:t xml:space="preserve">. </w:t>
      </w:r>
      <w:r w:rsidR="004252B1" w:rsidRPr="00B505C2">
        <w:rPr>
          <w:lang w:eastAsia="zh-CN"/>
        </w:rPr>
        <w:t>H</w:t>
      </w:r>
      <w:r w:rsidRPr="00B505C2">
        <w:t>erbivore exclusion decreased spatial asynchrony under ambient conditions but not under fertilized conditions</w:t>
      </w:r>
      <w:r w:rsidR="00FF5BBF" w:rsidRPr="00B505C2">
        <w:rPr>
          <w:color w:val="C00000"/>
        </w:rPr>
        <w:t xml:space="preserve">. </w:t>
      </w:r>
      <w:r w:rsidR="0017161B" w:rsidRPr="00B505C2">
        <w:rPr>
          <w:color w:val="C00000"/>
        </w:rPr>
        <w:t>Subsequently, a</w:t>
      </w:r>
      <w:r w:rsidR="00FF5BBF" w:rsidRPr="00B505C2" w:rsidDel="00102D03">
        <w:rPr>
          <w:color w:val="C00000"/>
        </w:rPr>
        <w:t xml:space="preserve">lthough not statistically significant, herbivore exclusion reduced gamma stability by 11 % </w:t>
      </w:r>
      <w:r w:rsidR="00A406CA" w:rsidRPr="00B505C2" w:rsidDel="00102D03">
        <w:rPr>
          <w:color w:val="C00000"/>
        </w:rPr>
        <w:t xml:space="preserve">on average </w:t>
      </w:r>
      <w:r w:rsidR="00FF5BBF" w:rsidRPr="00B505C2" w:rsidDel="00102D03">
        <w:rPr>
          <w:color w:val="C00000"/>
        </w:rPr>
        <w:t>compared with</w:t>
      </w:r>
      <w:r w:rsidR="00E03D25" w:rsidRPr="00B505C2">
        <w:rPr>
          <w:color w:val="C00000"/>
        </w:rPr>
        <w:t xml:space="preserve"> </w:t>
      </w:r>
      <w:r w:rsidR="00FF5BBF" w:rsidRPr="00B505C2" w:rsidDel="00102D03">
        <w:rPr>
          <w:color w:val="C00000"/>
        </w:rPr>
        <w:t>that of the control under the ambient conditions.</w:t>
      </w:r>
      <w:r w:rsidR="0053156D" w:rsidRPr="00B505C2" w:rsidDel="00102D03">
        <w:rPr>
          <w:color w:val="C00000"/>
        </w:rPr>
        <w:t xml:space="preserve"> </w:t>
      </w:r>
      <w:r w:rsidR="00A21ADE" w:rsidRPr="00B505C2" w:rsidDel="00102D03">
        <w:rPr>
          <w:color w:val="C00000"/>
        </w:rPr>
        <w:t xml:space="preserve">Additionally, </w:t>
      </w:r>
      <w:r w:rsidR="00243B22" w:rsidRPr="00B505C2" w:rsidDel="00102D03">
        <w:rPr>
          <w:color w:val="C00000"/>
        </w:rPr>
        <w:t xml:space="preserve">effects of herbivores on spatial asynchrony and gamma stability tended to be more apparent </w:t>
      </w:r>
      <w:r w:rsidR="00D45549" w:rsidRPr="00B505C2" w:rsidDel="00102D03">
        <w:rPr>
          <w:color w:val="C00000"/>
        </w:rPr>
        <w:t>at</w:t>
      </w:r>
      <w:r w:rsidR="00243B22" w:rsidRPr="00B505C2" w:rsidDel="00102D03">
        <w:rPr>
          <w:color w:val="C00000"/>
        </w:rPr>
        <w:t xml:space="preserve"> sites where herbivore index was higher under the ambient conditions (Fig. S</w:t>
      </w:r>
      <w:r w:rsidR="007B089E" w:rsidRPr="00B505C2" w:rsidDel="00102D03">
        <w:rPr>
          <w:color w:val="C00000"/>
        </w:rPr>
        <w:t>5</w:t>
      </w:r>
      <w:r w:rsidR="00243B22" w:rsidRPr="00B505C2" w:rsidDel="00102D03">
        <w:rPr>
          <w:color w:val="C00000"/>
        </w:rPr>
        <w:t xml:space="preserve">). </w:t>
      </w:r>
      <w:r w:rsidR="0032577B" w:rsidRPr="00B505C2">
        <w:t>N</w:t>
      </w:r>
      <w:r w:rsidR="006530BC" w:rsidRPr="00B505C2">
        <w:t xml:space="preserve">utrient addition </w:t>
      </w:r>
      <w:r w:rsidR="003D2165" w:rsidRPr="00B505C2">
        <w:rPr>
          <w:color w:val="C00000"/>
        </w:rPr>
        <w:t xml:space="preserve">alone </w:t>
      </w:r>
      <w:r w:rsidR="006530BC" w:rsidRPr="00B505C2">
        <w:t xml:space="preserve">decreased alpha diversity </w:t>
      </w:r>
      <w:r w:rsidR="00ED1CD8" w:rsidRPr="00B505C2">
        <w:t>and evenness</w:t>
      </w:r>
      <w:r w:rsidR="006530BC" w:rsidRPr="00B505C2">
        <w:t xml:space="preserve">, </w:t>
      </w:r>
      <w:r w:rsidR="000C3506" w:rsidRPr="00B505C2">
        <w:t xml:space="preserve">but </w:t>
      </w:r>
      <w:r w:rsidR="00CE3A82" w:rsidRPr="00B505C2">
        <w:t>it did not affect</w:t>
      </w:r>
      <w:r w:rsidR="000C3506" w:rsidRPr="00B505C2">
        <w:t xml:space="preserve"> beta diversity</w:t>
      </w:r>
      <w:r w:rsidR="00F02813" w:rsidRPr="00B505C2">
        <w:t>.</w:t>
      </w:r>
      <w:r w:rsidR="006530BC" w:rsidRPr="00B505C2">
        <w:t xml:space="preserve"> </w:t>
      </w:r>
      <w:r w:rsidR="00F02813" w:rsidRPr="00B505C2">
        <w:t xml:space="preserve">Nutrient addition </w:t>
      </w:r>
      <w:r w:rsidR="00DB5415" w:rsidRPr="00B505C2">
        <w:t xml:space="preserve">increased temporal community dissimilarity </w:t>
      </w:r>
      <w:r w:rsidR="007D6862" w:rsidRPr="00B505C2">
        <w:t>by increasing</w:t>
      </w:r>
      <w:r w:rsidR="00DB5415" w:rsidRPr="00B505C2">
        <w:t xml:space="preserve"> temporal </w:t>
      </w:r>
      <w:r w:rsidR="0057721B" w:rsidRPr="00B505C2">
        <w:t xml:space="preserve">balanced variation </w:t>
      </w:r>
      <w:r w:rsidR="00544297" w:rsidRPr="00B505C2">
        <w:t>and</w:t>
      </w:r>
      <w:r w:rsidR="00DB5415" w:rsidRPr="00B505C2">
        <w:t xml:space="preserve"> </w:t>
      </w:r>
      <w:r w:rsidR="00F02813" w:rsidRPr="00B505C2">
        <w:t>decreas</w:t>
      </w:r>
      <w:r w:rsidR="007D6862" w:rsidRPr="00B505C2">
        <w:t>ing</w:t>
      </w:r>
      <w:r w:rsidR="00F02813" w:rsidRPr="00B505C2">
        <w:t xml:space="preserve"> </w:t>
      </w:r>
      <w:r w:rsidR="006530BC" w:rsidRPr="00B505C2">
        <w:t xml:space="preserve">temporal </w:t>
      </w:r>
      <w:r w:rsidR="0057721B" w:rsidRPr="00B505C2">
        <w:t>abundance gradients</w:t>
      </w:r>
      <w:r w:rsidR="00461CCC" w:rsidRPr="00B505C2">
        <w:t xml:space="preserve"> whereas i</w:t>
      </w:r>
      <w:r w:rsidR="007D6862" w:rsidRPr="00B505C2">
        <w:t xml:space="preserve">t decreased </w:t>
      </w:r>
      <w:r w:rsidR="001F6926" w:rsidRPr="00B505C2">
        <w:t xml:space="preserve">the </w:t>
      </w:r>
      <w:r w:rsidR="007A720A" w:rsidRPr="00B505C2">
        <w:t xml:space="preserve">spatial </w:t>
      </w:r>
      <w:r w:rsidR="0057721B" w:rsidRPr="00B505C2">
        <w:t>abundance gradients</w:t>
      </w:r>
      <w:r w:rsidR="006530BC" w:rsidRPr="00B505C2">
        <w:t>.</w:t>
      </w:r>
      <w:r w:rsidR="00DB5415" w:rsidRPr="00B505C2">
        <w:t xml:space="preserve"> </w:t>
      </w:r>
      <w:r w:rsidR="00AF7FA8" w:rsidRPr="00B505C2">
        <w:t>Moreover, n</w:t>
      </w:r>
      <w:r w:rsidR="00F02813" w:rsidRPr="00B505C2">
        <w:t>utrient addition decreased alpha stability and marginally decreased gamma stability.</w:t>
      </w:r>
      <w:r w:rsidR="009A1F6B" w:rsidRPr="00B505C2">
        <w:t xml:space="preserve"> </w:t>
      </w:r>
      <w:r w:rsidR="00DB5415" w:rsidRPr="00B505C2">
        <w:t>Similarly, h</w:t>
      </w:r>
      <w:r w:rsidR="006530BC" w:rsidRPr="00B505C2">
        <w:t xml:space="preserve">erbivore exclusion decreased alpha diversity </w:t>
      </w:r>
      <w:r w:rsidR="006507F9" w:rsidRPr="00B505C2">
        <w:t>and evenness</w:t>
      </w:r>
      <w:r w:rsidR="006530BC" w:rsidRPr="00B505C2">
        <w:t>,</w:t>
      </w:r>
      <w:r w:rsidR="00F02813" w:rsidRPr="00B505C2">
        <w:t xml:space="preserve"> but </w:t>
      </w:r>
      <w:r w:rsidR="008761A1" w:rsidRPr="00B505C2">
        <w:t>it did not affect</w:t>
      </w:r>
      <w:r w:rsidR="00F02813" w:rsidRPr="00B505C2">
        <w:t xml:space="preserve"> beta diversity. Herbivore exclusion </w:t>
      </w:r>
      <w:r w:rsidR="00C62DF2" w:rsidRPr="00B505C2">
        <w:t>increased spatial community dissimilarity by increasing</w:t>
      </w:r>
      <w:r w:rsidR="003E67FD" w:rsidRPr="00B505C2">
        <w:t xml:space="preserve"> spatial </w:t>
      </w:r>
      <w:r w:rsidR="0057721B" w:rsidRPr="00B505C2">
        <w:t>balanced variation</w:t>
      </w:r>
      <w:r w:rsidR="00DF1134" w:rsidRPr="00B505C2">
        <w:t>, and i</w:t>
      </w:r>
      <w:r w:rsidR="00C62DF2" w:rsidRPr="00B505C2">
        <w:t xml:space="preserve">t also marginally increased temporal </w:t>
      </w:r>
      <w:r w:rsidR="0057721B" w:rsidRPr="00B505C2">
        <w:t>balanced variation</w:t>
      </w:r>
      <w:r w:rsidR="00F02813" w:rsidRPr="00B505C2">
        <w:t xml:space="preserve">. Herbivore exclusion had no </w:t>
      </w:r>
      <w:r w:rsidR="00102D03" w:rsidRPr="00B505C2">
        <w:t xml:space="preserve">significant </w:t>
      </w:r>
      <w:r w:rsidR="00F02813" w:rsidRPr="00B505C2">
        <w:t xml:space="preserve">effects on alpha and gamma stability, but marginally </w:t>
      </w:r>
      <w:r w:rsidR="00A828B6" w:rsidRPr="00B505C2">
        <w:t>reduc</w:t>
      </w:r>
      <w:r w:rsidR="00F02813" w:rsidRPr="00B505C2">
        <w:t>ed spatial asynchrony</w:t>
      </w:r>
      <w:r w:rsidR="0053156D" w:rsidRPr="00B505C2">
        <w:t xml:space="preserve"> </w:t>
      </w:r>
      <w:r w:rsidR="0053156D" w:rsidRPr="00B505C2">
        <w:rPr>
          <w:color w:val="C00000"/>
        </w:rPr>
        <w:t xml:space="preserve">(Fig. </w:t>
      </w:r>
      <w:r w:rsidR="00860783" w:rsidRPr="00B505C2">
        <w:rPr>
          <w:color w:val="C00000"/>
        </w:rPr>
        <w:t>1</w:t>
      </w:r>
      <w:r w:rsidR="0053156D" w:rsidRPr="00B505C2">
        <w:rPr>
          <w:color w:val="C00000"/>
        </w:rPr>
        <w:t>; see Table S3 for test statistics)</w:t>
      </w:r>
      <w:r w:rsidR="003E67FD" w:rsidRPr="00B505C2">
        <w:rPr>
          <w:color w:val="C00000"/>
        </w:rPr>
        <w:t>.</w:t>
      </w:r>
      <w:r w:rsidR="00B50690" w:rsidRPr="00B505C2">
        <w:rPr>
          <w:color w:val="C00000"/>
        </w:rPr>
        <w:t xml:space="preserve"> </w:t>
      </w:r>
    </w:p>
    <w:p w14:paraId="6AD299E7" w14:textId="77777777" w:rsidR="006530BC" w:rsidRPr="00B505C2" w:rsidRDefault="006530BC" w:rsidP="006A3EC3">
      <w:pPr>
        <w:spacing w:line="360" w:lineRule="auto"/>
      </w:pPr>
    </w:p>
    <w:p w14:paraId="1BA6D856" w14:textId="2F7AAE58" w:rsidR="007B7170" w:rsidRPr="00B505C2" w:rsidRDefault="007B7170" w:rsidP="006A3EC3">
      <w:pPr>
        <w:spacing w:line="360" w:lineRule="auto"/>
      </w:pPr>
      <w:r w:rsidRPr="00B505C2">
        <w:t xml:space="preserve">The SEM clarified the direct and indirect effects of nutrient addition, herbivore exclusion, and their interaction on stability </w:t>
      </w:r>
      <w:r w:rsidR="007547FE" w:rsidRPr="00B505C2">
        <w:t xml:space="preserve">at </w:t>
      </w:r>
      <w:r w:rsidR="00BF090B" w:rsidRPr="00B505C2">
        <w:t xml:space="preserve">the </w:t>
      </w:r>
      <w:r w:rsidR="007547FE" w:rsidRPr="00B505C2">
        <w:t>local and larger spatial scale</w:t>
      </w:r>
      <w:r w:rsidR="00D32109" w:rsidRPr="00B505C2">
        <w:t>s</w:t>
      </w:r>
      <w:r w:rsidR="007547FE" w:rsidRPr="00B505C2">
        <w:t xml:space="preserve"> </w:t>
      </w:r>
      <w:r w:rsidRPr="00B505C2">
        <w:t xml:space="preserve">(Fig. </w:t>
      </w:r>
      <w:r w:rsidR="009F4B5A" w:rsidRPr="00B505C2">
        <w:rPr>
          <w:color w:val="C00000"/>
        </w:rPr>
        <w:t>2</w:t>
      </w:r>
      <w:r w:rsidRPr="00B505C2">
        <w:t xml:space="preserve">). </w:t>
      </w:r>
      <w:r w:rsidR="005C6DA4" w:rsidRPr="00B505C2">
        <w:t>N</w:t>
      </w:r>
      <w:r w:rsidR="003B2305" w:rsidRPr="00B505C2">
        <w:t xml:space="preserve">utrient addition and </w:t>
      </w:r>
      <w:r w:rsidR="003B2305" w:rsidRPr="00B505C2">
        <w:lastRenderedPageBreak/>
        <w:t>herbivore exclusion</w:t>
      </w:r>
      <w:r w:rsidR="00FC2878" w:rsidRPr="00B505C2">
        <w:t xml:space="preserve"> </w:t>
      </w:r>
      <w:r w:rsidR="00FC2878" w:rsidRPr="00B505C2">
        <w:rPr>
          <w:color w:val="C00000"/>
        </w:rPr>
        <w:t>alone</w:t>
      </w:r>
      <w:r w:rsidR="003B2305" w:rsidRPr="00B505C2">
        <w:rPr>
          <w:color w:val="C00000"/>
        </w:rPr>
        <w:t xml:space="preserve"> </w:t>
      </w:r>
      <w:r w:rsidR="00834EE7" w:rsidRPr="00B505C2">
        <w:t xml:space="preserve">influenced </w:t>
      </w:r>
      <w:r w:rsidR="003B2305" w:rsidRPr="00B505C2">
        <w:t xml:space="preserve">gamma stability through different pathways. </w:t>
      </w:r>
      <w:r w:rsidR="009D7696" w:rsidRPr="00B505C2">
        <w:t>N</w:t>
      </w:r>
      <w:r w:rsidR="003B2305" w:rsidRPr="00B505C2">
        <w:t xml:space="preserve">utrient addition decreased gamma stability by decreasing alpha stability, but not spatial asynchrony. </w:t>
      </w:r>
      <w:r w:rsidR="001F6C5F" w:rsidRPr="00B505C2">
        <w:t>The negative effect of n</w:t>
      </w:r>
      <w:r w:rsidRPr="00B505C2">
        <w:t xml:space="preserve">utrient addition </w:t>
      </w:r>
      <w:r w:rsidR="001F6C5F" w:rsidRPr="00B505C2">
        <w:t xml:space="preserve">on </w:t>
      </w:r>
      <w:r w:rsidRPr="00B505C2">
        <w:t xml:space="preserve">alpha stability </w:t>
      </w:r>
      <w:r w:rsidR="00587A1E" w:rsidRPr="00B505C2">
        <w:t xml:space="preserve">was mediated by </w:t>
      </w:r>
      <w:r w:rsidR="007547FE" w:rsidRPr="00B505C2">
        <w:t>decreas</w:t>
      </w:r>
      <w:r w:rsidR="00767ED3" w:rsidRPr="00B505C2">
        <w:t>ed</w:t>
      </w:r>
      <w:r w:rsidR="007547FE" w:rsidRPr="00B505C2">
        <w:t xml:space="preserve"> </w:t>
      </w:r>
      <w:r w:rsidRPr="00B505C2">
        <w:t xml:space="preserve">alpha diversity, evenness, </w:t>
      </w:r>
      <w:r w:rsidR="00BE47E0" w:rsidRPr="00B505C2">
        <w:t>and</w:t>
      </w:r>
      <w:r w:rsidR="0008648C" w:rsidRPr="00B505C2">
        <w:t xml:space="preserve"> increas</w:t>
      </w:r>
      <w:r w:rsidR="00767ED3" w:rsidRPr="00B505C2">
        <w:t>ed</w:t>
      </w:r>
      <w:r w:rsidR="0008648C" w:rsidRPr="00B505C2">
        <w:t xml:space="preserve"> </w:t>
      </w:r>
      <w:r w:rsidRPr="00B505C2">
        <w:t>temporal community dissimilarity</w:t>
      </w:r>
      <w:r w:rsidR="00AF1495" w:rsidRPr="00B505C2">
        <w:t>.</w:t>
      </w:r>
      <w:r w:rsidRPr="00B505C2">
        <w:t xml:space="preserve"> </w:t>
      </w:r>
      <w:r w:rsidR="00946892" w:rsidRPr="00B505C2">
        <w:t>Moreover, t</w:t>
      </w:r>
      <w:r w:rsidRPr="00B505C2">
        <w:t xml:space="preserve">emporal community dissimilarity was the </w:t>
      </w:r>
      <w:r w:rsidR="007547FE" w:rsidRPr="00B505C2">
        <w:t>primary</w:t>
      </w:r>
      <w:r w:rsidRPr="00B505C2">
        <w:t xml:space="preserve"> </w:t>
      </w:r>
      <w:r w:rsidR="00BC4540" w:rsidRPr="00B505C2">
        <w:t xml:space="preserve">factor </w:t>
      </w:r>
      <w:r w:rsidR="00A26D3E" w:rsidRPr="00B505C2">
        <w:t xml:space="preserve">through </w:t>
      </w:r>
      <w:r w:rsidRPr="00B505C2">
        <w:t xml:space="preserve">which nutrient addition </w:t>
      </w:r>
      <w:r w:rsidR="00AF1495" w:rsidRPr="00B505C2">
        <w:t>decreased</w:t>
      </w:r>
      <w:r w:rsidRPr="00B505C2">
        <w:t xml:space="preserve"> alpha and gamma stability</w:t>
      </w:r>
      <w:r w:rsidR="00AF1495" w:rsidRPr="00B505C2">
        <w:t xml:space="preserve">, contributing ca. 50 % </w:t>
      </w:r>
      <w:r w:rsidR="00F15F32" w:rsidRPr="00B505C2">
        <w:t>of</w:t>
      </w:r>
      <w:r w:rsidR="00AF1495" w:rsidRPr="00B505C2">
        <w:t xml:space="preserve"> these stability </w:t>
      </w:r>
      <w:r w:rsidR="00D70F7C" w:rsidRPr="00B505C2">
        <w:t>decreases</w:t>
      </w:r>
      <w:r w:rsidRPr="00B505C2">
        <w:t xml:space="preserve">. </w:t>
      </w:r>
      <w:r w:rsidR="00611F90" w:rsidRPr="00B505C2">
        <w:t xml:space="preserve">In contrast, herbivore exclusion </w:t>
      </w:r>
      <w:r w:rsidR="009D7696" w:rsidRPr="00B505C2">
        <w:t xml:space="preserve">weakly </w:t>
      </w:r>
      <w:r w:rsidR="00611F90" w:rsidRPr="00B505C2">
        <w:t>decreased gamma stability via decreasing spatial asynchrony, although it also had a weak negative effect on alpha stability by decreasing alpha diversity</w:t>
      </w:r>
      <w:r w:rsidR="00530114" w:rsidRPr="00B505C2">
        <w:t xml:space="preserve"> (Fig. </w:t>
      </w:r>
      <w:r w:rsidR="009F4B5A" w:rsidRPr="00B505C2">
        <w:rPr>
          <w:color w:val="C00000"/>
        </w:rPr>
        <w:t>2</w:t>
      </w:r>
      <w:r w:rsidR="00530114" w:rsidRPr="00B505C2">
        <w:t>)</w:t>
      </w:r>
      <w:r w:rsidR="00611F90" w:rsidRPr="00B505C2">
        <w:t xml:space="preserve">. </w:t>
      </w:r>
      <w:r w:rsidR="008D2C7C" w:rsidRPr="00B505C2">
        <w:t>However, the decrease in spatial asynchrony</w:t>
      </w:r>
      <w:r w:rsidR="008D2C7C" w:rsidRPr="00B505C2">
        <w:rPr>
          <w:rFonts w:hint="eastAsia"/>
        </w:rPr>
        <w:t xml:space="preserve"> </w:t>
      </w:r>
      <w:r w:rsidR="008D2C7C" w:rsidRPr="00B505C2">
        <w:t xml:space="preserve">with herbivore exclusion was counteracted by its positive interaction with nutrient addition. </w:t>
      </w:r>
      <w:r w:rsidR="005C6DA4" w:rsidRPr="00B505C2">
        <w:t>R</w:t>
      </w:r>
      <w:r w:rsidRPr="00B505C2">
        <w:t xml:space="preserve">esults were </w:t>
      </w:r>
      <w:r w:rsidR="0023788F" w:rsidRPr="00B505C2">
        <w:t xml:space="preserve">generally </w:t>
      </w:r>
      <w:r w:rsidRPr="00B505C2">
        <w:t xml:space="preserve">robust to </w:t>
      </w:r>
      <w:r w:rsidR="00B94DFE" w:rsidRPr="00B505C2">
        <w:t xml:space="preserve">the </w:t>
      </w:r>
      <w:r w:rsidRPr="00B505C2">
        <w:t>inclusion of environmental factors (</w:t>
      </w:r>
      <w:r w:rsidR="009A0632" w:rsidRPr="00B505C2">
        <w:t xml:space="preserve">see supplementary text and </w:t>
      </w:r>
      <w:r w:rsidRPr="00B505C2">
        <w:t>Fig. S</w:t>
      </w:r>
      <w:r w:rsidR="009F4B5A" w:rsidRPr="00B505C2">
        <w:rPr>
          <w:color w:val="C00000"/>
        </w:rPr>
        <w:t>6</w:t>
      </w:r>
      <w:r w:rsidRPr="00B505C2">
        <w:t>)</w:t>
      </w:r>
      <w:r w:rsidR="00661F9B" w:rsidRPr="00B505C2">
        <w:t>.</w:t>
      </w:r>
      <w:r w:rsidR="0087050E" w:rsidRPr="00B505C2">
        <w:t xml:space="preserve"> </w:t>
      </w:r>
    </w:p>
    <w:p w14:paraId="3E241996" w14:textId="557E895B" w:rsidR="00B23DF4" w:rsidRPr="00B505C2" w:rsidRDefault="00B23DF4" w:rsidP="006A3EC3">
      <w:pPr>
        <w:spacing w:line="360" w:lineRule="auto"/>
      </w:pPr>
    </w:p>
    <w:p w14:paraId="72683A07" w14:textId="3B8A7E0C" w:rsidR="00B23DF4" w:rsidRPr="00B505C2" w:rsidRDefault="00612441" w:rsidP="006A3EC3">
      <w:pPr>
        <w:spacing w:line="360" w:lineRule="auto"/>
        <w:rPr>
          <w:lang w:eastAsia="zh-CN"/>
        </w:rPr>
      </w:pPr>
      <w:r w:rsidRPr="00B505C2">
        <w:t>T</w:t>
      </w:r>
      <w:r w:rsidR="0035752C" w:rsidRPr="00B505C2">
        <w:t xml:space="preserve">he </w:t>
      </w:r>
      <w:r w:rsidR="00B81061" w:rsidRPr="00B505C2">
        <w:t xml:space="preserve">variation in </w:t>
      </w:r>
      <w:r w:rsidR="0036754D" w:rsidRPr="00B505C2">
        <w:t xml:space="preserve">temporal community dissimilarity was </w:t>
      </w:r>
      <w:r w:rsidR="0036754D" w:rsidRPr="00B505C2">
        <w:rPr>
          <w:lang w:eastAsia="zh-CN"/>
        </w:rPr>
        <w:t xml:space="preserve">mainly driven by </w:t>
      </w:r>
      <w:r w:rsidR="0036754D" w:rsidRPr="00B505C2">
        <w:t>temporal balanced variation</w:t>
      </w:r>
      <w:r w:rsidR="0036754D" w:rsidRPr="00B505C2">
        <w:rPr>
          <w:lang w:eastAsia="zh-CN"/>
        </w:rPr>
        <w:t xml:space="preserve">, which </w:t>
      </w:r>
      <w:r w:rsidR="007A28B5" w:rsidRPr="00B505C2">
        <w:rPr>
          <w:lang w:eastAsia="zh-CN"/>
        </w:rPr>
        <w:t xml:space="preserve">was </w:t>
      </w:r>
      <w:r w:rsidR="002424C3" w:rsidRPr="00B505C2">
        <w:rPr>
          <w:lang w:eastAsia="zh-CN"/>
        </w:rPr>
        <w:t xml:space="preserve">also </w:t>
      </w:r>
      <w:r w:rsidR="0036754D" w:rsidRPr="00B505C2">
        <w:rPr>
          <w:lang w:eastAsia="zh-CN"/>
        </w:rPr>
        <w:t xml:space="preserve">negatively </w:t>
      </w:r>
      <w:r w:rsidR="00AA7EE8" w:rsidRPr="00B505C2">
        <w:rPr>
          <w:lang w:eastAsia="zh-CN"/>
        </w:rPr>
        <w:t>cor</w:t>
      </w:r>
      <w:r w:rsidR="0036754D" w:rsidRPr="00B505C2">
        <w:rPr>
          <w:lang w:eastAsia="zh-CN"/>
        </w:rPr>
        <w:t xml:space="preserve">related </w:t>
      </w:r>
      <w:r w:rsidR="002424C3" w:rsidRPr="00B505C2">
        <w:rPr>
          <w:lang w:eastAsia="zh-CN"/>
        </w:rPr>
        <w:t>with</w:t>
      </w:r>
      <w:r w:rsidR="0036754D" w:rsidRPr="00B505C2">
        <w:rPr>
          <w:lang w:eastAsia="zh-CN"/>
        </w:rPr>
        <w:t xml:space="preserve"> alpha stability</w:t>
      </w:r>
      <w:r w:rsidR="00A53184" w:rsidRPr="00B505C2">
        <w:rPr>
          <w:lang w:eastAsia="zh-CN"/>
        </w:rPr>
        <w:t xml:space="preserve"> (</w:t>
      </w:r>
      <w:r w:rsidR="006F5116" w:rsidRPr="00B505C2">
        <w:rPr>
          <w:lang w:eastAsia="zh-CN"/>
        </w:rPr>
        <w:t>slope and 95 % confidence intervals</w:t>
      </w:r>
      <w:r w:rsidR="00F64C7E" w:rsidRPr="00B505C2">
        <w:rPr>
          <w:lang w:eastAsia="zh-CN"/>
        </w:rPr>
        <w:t xml:space="preserve"> (CI)</w:t>
      </w:r>
      <w:r w:rsidR="006F5116" w:rsidRPr="00B505C2">
        <w:rPr>
          <w:lang w:eastAsia="zh-CN"/>
        </w:rPr>
        <w:t>: -0.6</w:t>
      </w:r>
      <w:r w:rsidR="00864C92" w:rsidRPr="00B505C2">
        <w:rPr>
          <w:lang w:eastAsia="zh-CN"/>
        </w:rPr>
        <w:t>8</w:t>
      </w:r>
      <w:r w:rsidR="00F64C7E" w:rsidRPr="00B505C2">
        <w:rPr>
          <w:lang w:eastAsia="zh-CN"/>
        </w:rPr>
        <w:t>, CI =</w:t>
      </w:r>
      <w:r w:rsidR="006F5116" w:rsidRPr="00B505C2">
        <w:rPr>
          <w:lang w:eastAsia="zh-CN"/>
        </w:rPr>
        <w:t xml:space="preserve"> [</w:t>
      </w:r>
      <w:r w:rsidR="00DD6B2F" w:rsidRPr="00B505C2">
        <w:rPr>
          <w:lang w:eastAsia="zh-CN"/>
        </w:rPr>
        <w:t>-1.1</w:t>
      </w:r>
      <w:r w:rsidR="00864C92" w:rsidRPr="00B505C2">
        <w:rPr>
          <w:lang w:eastAsia="zh-CN"/>
        </w:rPr>
        <w:t>2</w:t>
      </w:r>
      <w:r w:rsidR="00DD6B2F" w:rsidRPr="00B505C2">
        <w:rPr>
          <w:lang w:eastAsia="zh-CN"/>
        </w:rPr>
        <w:t>, -0.2</w:t>
      </w:r>
      <w:r w:rsidR="00864C92" w:rsidRPr="00B505C2">
        <w:rPr>
          <w:lang w:eastAsia="zh-CN"/>
        </w:rPr>
        <w:t>4</w:t>
      </w:r>
      <w:r w:rsidR="006F5116" w:rsidRPr="00B505C2">
        <w:rPr>
          <w:lang w:eastAsia="zh-CN"/>
        </w:rPr>
        <w:t xml:space="preserve">]; </w:t>
      </w:r>
      <w:r w:rsidR="00A53184" w:rsidRPr="00B505C2">
        <w:rPr>
          <w:lang w:eastAsia="zh-CN"/>
        </w:rPr>
        <w:t xml:space="preserve">Fig. </w:t>
      </w:r>
      <w:r w:rsidR="009F4B5A" w:rsidRPr="00B505C2">
        <w:rPr>
          <w:color w:val="C00000"/>
          <w:lang w:eastAsia="zh-CN"/>
        </w:rPr>
        <w:t>3</w:t>
      </w:r>
      <w:r w:rsidR="00A53184" w:rsidRPr="00B505C2">
        <w:rPr>
          <w:lang w:eastAsia="zh-CN"/>
        </w:rPr>
        <w:t>A)</w:t>
      </w:r>
      <w:r w:rsidR="0036754D" w:rsidRPr="00B505C2">
        <w:rPr>
          <w:lang w:eastAsia="zh-CN"/>
        </w:rPr>
        <w:t xml:space="preserve">. </w:t>
      </w:r>
      <w:r w:rsidR="002816E3" w:rsidRPr="00B505C2">
        <w:rPr>
          <w:rFonts w:hint="eastAsia"/>
          <w:lang w:eastAsia="zh-CN"/>
        </w:rPr>
        <w:t>In</w:t>
      </w:r>
      <w:r w:rsidR="002816E3" w:rsidRPr="00B505C2">
        <w:rPr>
          <w:lang w:eastAsia="zh-CN"/>
        </w:rPr>
        <w:t xml:space="preserve"> contrast, </w:t>
      </w:r>
      <w:r w:rsidR="0035010E" w:rsidRPr="00B505C2">
        <w:t xml:space="preserve">the </w:t>
      </w:r>
      <w:r w:rsidR="002816E3" w:rsidRPr="00B505C2">
        <w:t>t</w:t>
      </w:r>
      <w:r w:rsidR="006F5116" w:rsidRPr="00B505C2">
        <w:t>emporal abundance gradient</w:t>
      </w:r>
      <w:r w:rsidR="00C419BA" w:rsidRPr="00B505C2">
        <w:t>s</w:t>
      </w:r>
      <w:r w:rsidR="006F5116" w:rsidRPr="00B505C2">
        <w:t xml:space="preserve"> only accounted </w:t>
      </w:r>
      <w:r w:rsidR="007A28B5" w:rsidRPr="00B505C2">
        <w:t xml:space="preserve">for </w:t>
      </w:r>
      <w:r w:rsidR="006F5116" w:rsidRPr="00B505C2">
        <w:t>a small portion of temporal community dissimilarity and w</w:t>
      </w:r>
      <w:r w:rsidR="00E77DD2" w:rsidRPr="00B505C2">
        <w:t>ere</w:t>
      </w:r>
      <w:r w:rsidR="006F5116" w:rsidRPr="00B505C2">
        <w:t xml:space="preserve"> unrelated </w:t>
      </w:r>
      <w:r w:rsidR="002E204D" w:rsidRPr="00B505C2">
        <w:t>to</w:t>
      </w:r>
      <w:r w:rsidR="006F5116" w:rsidRPr="00B505C2">
        <w:t xml:space="preserve"> alpha stability</w:t>
      </w:r>
      <w:r w:rsidR="00F0013E" w:rsidRPr="00B505C2">
        <w:t xml:space="preserve"> </w:t>
      </w:r>
      <w:r w:rsidR="00F0013E" w:rsidRPr="00B505C2">
        <w:rPr>
          <w:lang w:eastAsia="zh-CN"/>
        </w:rPr>
        <w:t>(-0.</w:t>
      </w:r>
      <w:r w:rsidR="00864C92" w:rsidRPr="00B505C2">
        <w:rPr>
          <w:lang w:eastAsia="zh-CN"/>
        </w:rPr>
        <w:t>50</w:t>
      </w:r>
      <w:r w:rsidR="00F829DC" w:rsidRPr="00B505C2">
        <w:rPr>
          <w:lang w:eastAsia="zh-CN"/>
        </w:rPr>
        <w:t>, CI =</w:t>
      </w:r>
      <w:r w:rsidR="00F0013E" w:rsidRPr="00B505C2">
        <w:rPr>
          <w:lang w:eastAsia="zh-CN"/>
        </w:rPr>
        <w:t xml:space="preserve"> [-1.7</w:t>
      </w:r>
      <w:r w:rsidR="00864C92" w:rsidRPr="00B505C2">
        <w:rPr>
          <w:lang w:eastAsia="zh-CN"/>
        </w:rPr>
        <w:t>8</w:t>
      </w:r>
      <w:r w:rsidR="00F0013E" w:rsidRPr="00B505C2">
        <w:rPr>
          <w:lang w:eastAsia="zh-CN"/>
        </w:rPr>
        <w:t>, 0.</w:t>
      </w:r>
      <w:r w:rsidR="00864C92" w:rsidRPr="00B505C2">
        <w:rPr>
          <w:lang w:eastAsia="zh-CN"/>
        </w:rPr>
        <w:t>77</w:t>
      </w:r>
      <w:r w:rsidR="00F0013E" w:rsidRPr="00B505C2">
        <w:rPr>
          <w:lang w:eastAsia="zh-CN"/>
        </w:rPr>
        <w:t>])</w:t>
      </w:r>
      <w:r w:rsidR="006F5116" w:rsidRPr="00B505C2">
        <w:t xml:space="preserve">. </w:t>
      </w:r>
      <w:r w:rsidR="0036754D" w:rsidRPr="00B505C2">
        <w:t xml:space="preserve">Spatial asynchrony was negatively correlated </w:t>
      </w:r>
      <w:r w:rsidR="00760E18" w:rsidRPr="00B505C2">
        <w:t>with</w:t>
      </w:r>
      <w:r w:rsidR="0036754D" w:rsidRPr="00B505C2">
        <w:t xml:space="preserve"> spatial abundance gradient</w:t>
      </w:r>
      <w:r w:rsidR="00C419BA" w:rsidRPr="00B505C2">
        <w:t>s</w:t>
      </w:r>
      <w:r w:rsidR="003B676D" w:rsidRPr="00B505C2">
        <w:t xml:space="preserve"> </w:t>
      </w:r>
      <w:r w:rsidR="003B676D" w:rsidRPr="00B505C2">
        <w:rPr>
          <w:lang w:eastAsia="zh-CN"/>
        </w:rPr>
        <w:t>(-0.86</w:t>
      </w:r>
      <w:r w:rsidR="00C130CF" w:rsidRPr="00B505C2">
        <w:rPr>
          <w:lang w:eastAsia="zh-CN"/>
        </w:rPr>
        <w:t>, CI =</w:t>
      </w:r>
      <w:r w:rsidR="003B676D" w:rsidRPr="00B505C2">
        <w:rPr>
          <w:lang w:eastAsia="zh-CN"/>
        </w:rPr>
        <w:t xml:space="preserve"> [-1.71, -0.0</w:t>
      </w:r>
      <w:r w:rsidR="007D5549" w:rsidRPr="00B505C2">
        <w:rPr>
          <w:lang w:eastAsia="zh-CN"/>
        </w:rPr>
        <w:t>1</w:t>
      </w:r>
      <w:r w:rsidR="003B676D" w:rsidRPr="00B505C2">
        <w:rPr>
          <w:lang w:eastAsia="zh-CN"/>
        </w:rPr>
        <w:t>])</w:t>
      </w:r>
      <w:r w:rsidR="0036754D" w:rsidRPr="00B505C2">
        <w:t xml:space="preserve">, but </w:t>
      </w:r>
      <w:r w:rsidR="000E4E8D" w:rsidRPr="00B505C2">
        <w:t>was unrelated</w:t>
      </w:r>
      <w:r w:rsidR="0036754D" w:rsidRPr="00B505C2">
        <w:t xml:space="preserve"> with spatial balanced variation</w:t>
      </w:r>
      <w:r w:rsidR="00C419BA" w:rsidRPr="00B505C2">
        <w:t xml:space="preserve"> </w:t>
      </w:r>
      <w:r w:rsidR="003B676D" w:rsidRPr="00B505C2">
        <w:rPr>
          <w:lang w:eastAsia="zh-CN"/>
        </w:rPr>
        <w:t>(-0.0</w:t>
      </w:r>
      <w:r w:rsidR="00F31EFE" w:rsidRPr="00B505C2">
        <w:rPr>
          <w:lang w:eastAsia="zh-CN"/>
        </w:rPr>
        <w:t>2</w:t>
      </w:r>
      <w:r w:rsidR="00CE6E95" w:rsidRPr="00B505C2">
        <w:rPr>
          <w:lang w:eastAsia="zh-CN"/>
        </w:rPr>
        <w:t>, CI =</w:t>
      </w:r>
      <w:r w:rsidR="003B676D" w:rsidRPr="00B505C2">
        <w:rPr>
          <w:lang w:eastAsia="zh-CN"/>
        </w:rPr>
        <w:t xml:space="preserve"> [-0.2</w:t>
      </w:r>
      <w:r w:rsidR="00A3013C" w:rsidRPr="00B505C2">
        <w:rPr>
          <w:lang w:eastAsia="zh-CN"/>
        </w:rPr>
        <w:t>4</w:t>
      </w:r>
      <w:r w:rsidR="003B676D" w:rsidRPr="00B505C2">
        <w:rPr>
          <w:lang w:eastAsia="zh-CN"/>
        </w:rPr>
        <w:t>, 0.2</w:t>
      </w:r>
      <w:r w:rsidR="00A3013C" w:rsidRPr="00B505C2">
        <w:rPr>
          <w:lang w:eastAsia="zh-CN"/>
        </w:rPr>
        <w:t>1</w:t>
      </w:r>
      <w:r w:rsidR="003B676D" w:rsidRPr="00B505C2">
        <w:rPr>
          <w:lang w:eastAsia="zh-CN"/>
        </w:rPr>
        <w:t>])</w:t>
      </w:r>
      <w:r w:rsidR="0036754D" w:rsidRPr="00B505C2">
        <w:t xml:space="preserve">. Because spatial community dissimilarity was mainly driven by spatial balanced variation, spatial asynchrony was </w:t>
      </w:r>
      <w:r w:rsidR="00F95ABA" w:rsidRPr="00B505C2">
        <w:t xml:space="preserve">also </w:t>
      </w:r>
      <w:r w:rsidR="0036754D" w:rsidRPr="00B505C2">
        <w:t>unrelated to spatial community dissimilarity (</w:t>
      </w:r>
      <w:r w:rsidR="003B676D" w:rsidRPr="00B505C2">
        <w:rPr>
          <w:lang w:eastAsia="zh-CN"/>
        </w:rPr>
        <w:t>-0.0</w:t>
      </w:r>
      <w:r w:rsidR="004372D3" w:rsidRPr="00B505C2">
        <w:rPr>
          <w:lang w:eastAsia="zh-CN"/>
        </w:rPr>
        <w:t>9</w:t>
      </w:r>
      <w:r w:rsidR="004770E6" w:rsidRPr="00B505C2">
        <w:rPr>
          <w:lang w:eastAsia="zh-CN"/>
        </w:rPr>
        <w:t>, CI =</w:t>
      </w:r>
      <w:r w:rsidR="003B676D" w:rsidRPr="00B505C2">
        <w:rPr>
          <w:lang w:eastAsia="zh-CN"/>
        </w:rPr>
        <w:t xml:space="preserve"> [-0.3</w:t>
      </w:r>
      <w:r w:rsidR="004372D3" w:rsidRPr="00B505C2">
        <w:rPr>
          <w:lang w:eastAsia="zh-CN"/>
        </w:rPr>
        <w:t>4</w:t>
      </w:r>
      <w:r w:rsidR="003B676D" w:rsidRPr="00B505C2">
        <w:rPr>
          <w:lang w:eastAsia="zh-CN"/>
        </w:rPr>
        <w:t>, 0.1</w:t>
      </w:r>
      <w:r w:rsidR="004372D3" w:rsidRPr="00B505C2">
        <w:rPr>
          <w:lang w:eastAsia="zh-CN"/>
        </w:rPr>
        <w:t>6</w:t>
      </w:r>
      <w:r w:rsidR="003B676D" w:rsidRPr="00B505C2">
        <w:rPr>
          <w:lang w:eastAsia="zh-CN"/>
        </w:rPr>
        <w:t xml:space="preserve">]; </w:t>
      </w:r>
      <w:r w:rsidR="0036754D" w:rsidRPr="00B505C2">
        <w:t xml:space="preserve">Fig. </w:t>
      </w:r>
      <w:r w:rsidR="00080BBD" w:rsidRPr="00B505C2">
        <w:rPr>
          <w:color w:val="C00000"/>
        </w:rPr>
        <w:t>3</w:t>
      </w:r>
      <w:r w:rsidR="0036754D" w:rsidRPr="00B505C2">
        <w:t>B).</w:t>
      </w:r>
    </w:p>
    <w:p w14:paraId="189BDC37" w14:textId="03BDD1E0" w:rsidR="006530BC" w:rsidRPr="00B505C2" w:rsidRDefault="006530BC" w:rsidP="006A3EC3">
      <w:pPr>
        <w:spacing w:line="360" w:lineRule="auto"/>
      </w:pPr>
    </w:p>
    <w:p w14:paraId="64215FFE" w14:textId="275D80CF" w:rsidR="006530BC" w:rsidRPr="00B505C2" w:rsidRDefault="006530BC" w:rsidP="006A3EC3">
      <w:pPr>
        <w:spacing w:line="360" w:lineRule="auto"/>
        <w:rPr>
          <w:b/>
        </w:rPr>
      </w:pPr>
      <w:r w:rsidRPr="00B505C2">
        <w:rPr>
          <w:b/>
        </w:rPr>
        <w:t>Discussion</w:t>
      </w:r>
    </w:p>
    <w:p w14:paraId="507AA6B0" w14:textId="5418CF67" w:rsidR="007D0A6F" w:rsidRPr="00B505C2" w:rsidRDefault="00DA3BC7" w:rsidP="006A3EC3">
      <w:pPr>
        <w:spacing w:line="360" w:lineRule="auto"/>
        <w:rPr>
          <w:color w:val="C00000"/>
        </w:rPr>
      </w:pPr>
      <w:r w:rsidRPr="00B505C2">
        <w:rPr>
          <w:lang w:eastAsia="zh-CN"/>
        </w:rPr>
        <w:t>Based</w:t>
      </w:r>
      <w:r w:rsidRPr="00B505C2">
        <w:t xml:space="preserve"> on </w:t>
      </w:r>
      <w:r w:rsidR="00FA753A" w:rsidRPr="00B505C2">
        <w:rPr>
          <w:color w:val="C00000"/>
        </w:rPr>
        <w:t>a</w:t>
      </w:r>
      <w:r w:rsidRPr="00B505C2">
        <w:rPr>
          <w:color w:val="C00000"/>
        </w:rPr>
        <w:t xml:space="preserve"> </w:t>
      </w:r>
      <w:r w:rsidR="006530BC" w:rsidRPr="00B505C2">
        <w:t xml:space="preserve">globally coordinated </w:t>
      </w:r>
      <w:r w:rsidRPr="00B505C2">
        <w:rPr>
          <w:lang w:eastAsia="zh-CN"/>
        </w:rPr>
        <w:t>experiment</w:t>
      </w:r>
      <w:r w:rsidR="00257BF5" w:rsidRPr="00B505C2">
        <w:rPr>
          <w:lang w:eastAsia="zh-CN"/>
        </w:rPr>
        <w:t xml:space="preserve"> in grasslands</w:t>
      </w:r>
      <w:r w:rsidR="006530BC" w:rsidRPr="00B505C2">
        <w:t xml:space="preserve">, </w:t>
      </w:r>
      <w:r w:rsidR="0081777A" w:rsidRPr="00B505C2">
        <w:rPr>
          <w:lang w:eastAsia="zh-CN"/>
        </w:rPr>
        <w:t xml:space="preserve">our analyses </w:t>
      </w:r>
      <w:r w:rsidR="009E2397" w:rsidRPr="00B505C2">
        <w:rPr>
          <w:lang w:eastAsia="zh-CN"/>
        </w:rPr>
        <w:t xml:space="preserve">demonstrate </w:t>
      </w:r>
      <w:r w:rsidR="006530BC" w:rsidRPr="00B505C2">
        <w:t xml:space="preserve">that </w:t>
      </w:r>
      <w:r w:rsidR="00EF7A4E" w:rsidRPr="00B505C2">
        <w:rPr>
          <w:color w:val="C00000"/>
        </w:rPr>
        <w:t xml:space="preserve">(1) </w:t>
      </w:r>
      <w:r w:rsidR="005432C7" w:rsidRPr="00B505C2">
        <w:t>nutrient addition</w:t>
      </w:r>
      <w:r w:rsidR="00B214F6" w:rsidRPr="00B505C2">
        <w:t xml:space="preserve"> </w:t>
      </w:r>
      <w:r w:rsidR="00843F35" w:rsidRPr="00B505C2">
        <w:t xml:space="preserve">and herbivore exclusion mainly had additive effects, with nutrient addition </w:t>
      </w:r>
      <w:r w:rsidR="008A207F" w:rsidRPr="00B505C2">
        <w:t xml:space="preserve">consistently </w:t>
      </w:r>
      <w:r w:rsidR="009E7AB2" w:rsidRPr="00B505C2">
        <w:t>reduced stability at the local and larger spatial scale</w:t>
      </w:r>
      <w:r w:rsidR="008A207F" w:rsidRPr="00B505C2">
        <w:t>s</w:t>
      </w:r>
      <w:r w:rsidR="006F5D60" w:rsidRPr="00B505C2">
        <w:t>, wh</w:t>
      </w:r>
      <w:r w:rsidR="00257BF5" w:rsidRPr="00B505C2">
        <w:t>ile</w:t>
      </w:r>
      <w:r w:rsidR="00843F35" w:rsidRPr="00B505C2">
        <w:t xml:space="preserve"> </w:t>
      </w:r>
      <w:r w:rsidR="006F5D60" w:rsidRPr="00B505C2">
        <w:t xml:space="preserve">herbivore exclusion </w:t>
      </w:r>
      <w:r w:rsidR="00BA405C" w:rsidRPr="00B505C2">
        <w:t xml:space="preserve">weakly reduced </w:t>
      </w:r>
      <w:r w:rsidR="006F5D60" w:rsidRPr="00B505C2">
        <w:t xml:space="preserve">stability at </w:t>
      </w:r>
      <w:r w:rsidR="00612441" w:rsidRPr="00B505C2">
        <w:t xml:space="preserve">both </w:t>
      </w:r>
      <w:r w:rsidR="006F5D60" w:rsidRPr="00B505C2">
        <w:t>scales</w:t>
      </w:r>
      <w:r w:rsidR="007877CC" w:rsidRPr="00B505C2">
        <w:t>;</w:t>
      </w:r>
      <w:r w:rsidR="00346600" w:rsidRPr="00B505C2">
        <w:t xml:space="preserve"> </w:t>
      </w:r>
      <w:r w:rsidR="00EF7A4E" w:rsidRPr="00B505C2">
        <w:rPr>
          <w:color w:val="C00000"/>
        </w:rPr>
        <w:t xml:space="preserve">(2) </w:t>
      </w:r>
      <w:r w:rsidR="003F5157" w:rsidRPr="00B505C2">
        <w:t>n</w:t>
      </w:r>
      <w:r w:rsidR="00E9126A" w:rsidRPr="00B505C2">
        <w:t xml:space="preserve">utrient addition reduced stability </w:t>
      </w:r>
      <w:r w:rsidR="00EC6683" w:rsidRPr="00B505C2">
        <w:t>primari</w:t>
      </w:r>
      <w:r w:rsidR="00612441" w:rsidRPr="00B505C2">
        <w:t xml:space="preserve">ly </w:t>
      </w:r>
      <w:r w:rsidR="00346600" w:rsidRPr="00B505C2">
        <w:t xml:space="preserve">by shaping </w:t>
      </w:r>
      <w:r w:rsidR="00612441" w:rsidRPr="00B505C2">
        <w:t xml:space="preserve">temporal community dissimilarity, </w:t>
      </w:r>
      <w:r w:rsidR="00805660" w:rsidRPr="00B505C2">
        <w:rPr>
          <w:color w:val="C00000"/>
        </w:rPr>
        <w:t>but also</w:t>
      </w:r>
      <w:r w:rsidR="00805660" w:rsidRPr="00B505C2">
        <w:t xml:space="preserve"> </w:t>
      </w:r>
      <w:r w:rsidR="00612441" w:rsidRPr="00B505C2">
        <w:t xml:space="preserve">by changing </w:t>
      </w:r>
      <w:r w:rsidR="00F91768" w:rsidRPr="00B505C2">
        <w:t>species richness</w:t>
      </w:r>
      <w:r w:rsidR="00612441" w:rsidRPr="00B505C2">
        <w:t xml:space="preserve"> and </w:t>
      </w:r>
      <w:r w:rsidR="00F91768" w:rsidRPr="00B505C2">
        <w:t>evenness</w:t>
      </w:r>
      <w:r w:rsidR="00EE4D2A" w:rsidRPr="00B505C2">
        <w:t>.</w:t>
      </w:r>
      <w:r w:rsidR="00236629" w:rsidRPr="00B505C2">
        <w:t xml:space="preserve"> </w:t>
      </w:r>
      <w:r w:rsidR="007D3334" w:rsidRPr="00B505C2">
        <w:t>In contrast, h</w:t>
      </w:r>
      <w:r w:rsidR="00F91768" w:rsidRPr="00B505C2">
        <w:t xml:space="preserve">erbivore exclusion reduced gamma stability </w:t>
      </w:r>
      <w:r w:rsidR="00F91768" w:rsidRPr="00B505C2">
        <w:rPr>
          <w:color w:val="C00000"/>
        </w:rPr>
        <w:t>mainly</w:t>
      </w:r>
      <w:r w:rsidR="00F91768" w:rsidRPr="00B505C2">
        <w:t xml:space="preserve"> via reducing spatial asynchrony</w:t>
      </w:r>
      <w:r w:rsidR="000B1239" w:rsidRPr="00B505C2">
        <w:t xml:space="preserve">, </w:t>
      </w:r>
      <w:r w:rsidR="000B1239" w:rsidRPr="00B505C2">
        <w:rPr>
          <w:color w:val="C00000"/>
        </w:rPr>
        <w:t>but also weakly by decreasing local species richness</w:t>
      </w:r>
      <w:r w:rsidR="00F91768" w:rsidRPr="00B505C2">
        <w:t xml:space="preserve">. </w:t>
      </w:r>
      <w:r w:rsidR="00610FC3" w:rsidRPr="00B505C2">
        <w:rPr>
          <w:color w:val="C00000"/>
        </w:rPr>
        <w:t>T</w:t>
      </w:r>
      <w:r w:rsidR="00EF7A4E" w:rsidRPr="00B505C2">
        <w:rPr>
          <w:color w:val="C00000"/>
        </w:rPr>
        <w:t xml:space="preserve">emporal </w:t>
      </w:r>
      <w:r w:rsidR="00545B36" w:rsidRPr="00B505C2">
        <w:rPr>
          <w:color w:val="C00000"/>
        </w:rPr>
        <w:t xml:space="preserve">and spatial </w:t>
      </w:r>
      <w:r w:rsidR="00EF7A4E" w:rsidRPr="00B505C2">
        <w:rPr>
          <w:color w:val="C00000"/>
        </w:rPr>
        <w:t xml:space="preserve">community dissimilarity </w:t>
      </w:r>
      <w:r w:rsidR="00545B36" w:rsidRPr="00B505C2">
        <w:rPr>
          <w:color w:val="C00000"/>
        </w:rPr>
        <w:t xml:space="preserve">was </w:t>
      </w:r>
      <w:r w:rsidR="00EF7A4E" w:rsidRPr="00B505C2">
        <w:rPr>
          <w:color w:val="C00000"/>
        </w:rPr>
        <w:t xml:space="preserve">mainly </w:t>
      </w:r>
      <w:r w:rsidR="00545B36" w:rsidRPr="00B505C2">
        <w:rPr>
          <w:color w:val="C00000"/>
        </w:rPr>
        <w:t xml:space="preserve">attributed to </w:t>
      </w:r>
      <w:r w:rsidR="0057721B" w:rsidRPr="00B505C2">
        <w:rPr>
          <w:color w:val="C00000"/>
        </w:rPr>
        <w:t>balanced variation</w:t>
      </w:r>
      <w:r w:rsidR="00060767" w:rsidRPr="00B505C2">
        <w:rPr>
          <w:color w:val="C00000"/>
        </w:rPr>
        <w:t xml:space="preserve"> (</w:t>
      </w:r>
      <w:r w:rsidR="00610FC3" w:rsidRPr="00B505C2">
        <w:rPr>
          <w:color w:val="C00000"/>
        </w:rPr>
        <w:t xml:space="preserve">i.e. </w:t>
      </w:r>
      <w:r w:rsidR="000564CD" w:rsidRPr="00B505C2">
        <w:rPr>
          <w:color w:val="C00000"/>
        </w:rPr>
        <w:t>change</w:t>
      </w:r>
      <w:r w:rsidR="00060767" w:rsidRPr="00B505C2">
        <w:rPr>
          <w:color w:val="C00000"/>
        </w:rPr>
        <w:t xml:space="preserve"> in relative abundance </w:t>
      </w:r>
      <w:r w:rsidR="000564CD" w:rsidRPr="00B505C2">
        <w:rPr>
          <w:color w:val="C00000"/>
        </w:rPr>
        <w:lastRenderedPageBreak/>
        <w:t xml:space="preserve">among species </w:t>
      </w:r>
      <w:r w:rsidR="00060767" w:rsidRPr="00B505C2">
        <w:rPr>
          <w:color w:val="C00000"/>
        </w:rPr>
        <w:t xml:space="preserve">but not total abundance </w:t>
      </w:r>
      <w:r w:rsidR="000564CD" w:rsidRPr="00B505C2">
        <w:rPr>
          <w:color w:val="C00000"/>
        </w:rPr>
        <w:t xml:space="preserve">in communities </w:t>
      </w:r>
      <w:r w:rsidR="00805660" w:rsidRPr="00B505C2">
        <w:rPr>
          <w:color w:val="C00000"/>
        </w:rPr>
        <w:t>across</w:t>
      </w:r>
      <w:r w:rsidR="00060767" w:rsidRPr="00B505C2">
        <w:rPr>
          <w:color w:val="C00000"/>
        </w:rPr>
        <w:t xml:space="preserve"> time or space)</w:t>
      </w:r>
      <w:r w:rsidR="00ED3BD9" w:rsidRPr="00B505C2">
        <w:rPr>
          <w:color w:val="C00000"/>
        </w:rPr>
        <w:t>,</w:t>
      </w:r>
      <w:r w:rsidR="00090A43" w:rsidRPr="00B505C2">
        <w:rPr>
          <w:color w:val="C00000"/>
        </w:rPr>
        <w:t xml:space="preserve"> pointing at the importance of turnover driven by species replacement in determining grassland stability.</w:t>
      </w:r>
    </w:p>
    <w:p w14:paraId="3E4CAF78" w14:textId="6FE413A5" w:rsidR="002835CD" w:rsidRPr="00B505C2" w:rsidRDefault="002835CD" w:rsidP="006A3EC3">
      <w:pPr>
        <w:spacing w:line="360" w:lineRule="auto"/>
      </w:pPr>
    </w:p>
    <w:p w14:paraId="55EBC8B2" w14:textId="489A7980" w:rsidR="00327770" w:rsidRPr="00B505C2" w:rsidRDefault="00091B35" w:rsidP="006A3EC3">
      <w:pPr>
        <w:spacing w:line="360" w:lineRule="auto"/>
      </w:pPr>
      <w:r w:rsidRPr="00B505C2">
        <w:rPr>
          <w:color w:val="C00000"/>
        </w:rPr>
        <w:t>In contrast</w:t>
      </w:r>
      <w:r w:rsidR="00F32995" w:rsidRPr="00B505C2">
        <w:rPr>
          <w:color w:val="C00000"/>
        </w:rPr>
        <w:t xml:space="preserve"> </w:t>
      </w:r>
      <w:r w:rsidR="00DC1C49" w:rsidRPr="00B505C2">
        <w:rPr>
          <w:color w:val="C00000"/>
        </w:rPr>
        <w:t xml:space="preserve">to </w:t>
      </w:r>
      <w:r w:rsidR="00F32995" w:rsidRPr="00B505C2">
        <w:rPr>
          <w:color w:val="C00000"/>
        </w:rPr>
        <w:t xml:space="preserve">our hypothesis 1, </w:t>
      </w:r>
      <w:r w:rsidR="00F32995" w:rsidRPr="00B505C2">
        <w:t>o</w:t>
      </w:r>
      <w:r w:rsidR="004B452A" w:rsidRPr="00B505C2">
        <w:t xml:space="preserve">ur analysis provides </w:t>
      </w:r>
      <w:r w:rsidR="00612441" w:rsidRPr="00B505C2">
        <w:t xml:space="preserve">weak </w:t>
      </w:r>
      <w:r w:rsidR="004B452A" w:rsidRPr="00B505C2">
        <w:t xml:space="preserve">support </w:t>
      </w:r>
      <w:r w:rsidR="00612441" w:rsidRPr="00B505C2">
        <w:t xml:space="preserve">for </w:t>
      </w:r>
      <w:r w:rsidR="004B452A" w:rsidRPr="00B505C2">
        <w:t>interactive effects of nutrients and herbivores</w:t>
      </w:r>
      <w:r w:rsidR="00DD5744" w:rsidRPr="00B505C2">
        <w:t xml:space="preserve"> on </w:t>
      </w:r>
      <w:r w:rsidR="00DD5744" w:rsidRPr="00B505C2">
        <w:rPr>
          <w:color w:val="C00000"/>
        </w:rPr>
        <w:t>plant community properties</w:t>
      </w:r>
      <w:r w:rsidR="003F2808" w:rsidRPr="00B505C2">
        <w:rPr>
          <w:color w:val="C00000"/>
        </w:rPr>
        <w:t xml:space="preserve"> (</w:t>
      </w:r>
      <w:r w:rsidR="003C00F3" w:rsidRPr="00B505C2">
        <w:rPr>
          <w:color w:val="C00000"/>
        </w:rPr>
        <w:t xml:space="preserve">additive for </w:t>
      </w:r>
      <w:r w:rsidR="003F2808" w:rsidRPr="00B505C2">
        <w:rPr>
          <w:color w:val="C00000"/>
        </w:rPr>
        <w:t>plant diversity</w:t>
      </w:r>
      <w:r w:rsidR="003366E2" w:rsidRPr="00B505C2">
        <w:rPr>
          <w:color w:val="C00000"/>
        </w:rPr>
        <w:t xml:space="preserve"> </w:t>
      </w:r>
      <w:r w:rsidR="003F2808" w:rsidRPr="00B505C2">
        <w:rPr>
          <w:color w:val="C00000"/>
        </w:rPr>
        <w:t>and stability</w:t>
      </w:r>
      <w:r w:rsidR="003C00F3" w:rsidRPr="00B505C2">
        <w:t xml:space="preserve"> but a</w:t>
      </w:r>
      <w:r w:rsidR="003C00F3" w:rsidRPr="00B505C2">
        <w:rPr>
          <w:lang w:eastAsia="zh-CN"/>
        </w:rPr>
        <w:t xml:space="preserve"> synergistic effect for spatial asynchrony</w:t>
      </w:r>
      <w:r w:rsidR="003F2808" w:rsidRPr="00B505C2">
        <w:rPr>
          <w:color w:val="C00000"/>
        </w:rPr>
        <w:t>)</w:t>
      </w:r>
      <w:r w:rsidR="004B452A" w:rsidRPr="00B505C2">
        <w:rPr>
          <w:color w:val="C00000"/>
        </w:rPr>
        <w:t xml:space="preserve">. </w:t>
      </w:r>
      <w:r w:rsidR="008A7F14" w:rsidRPr="00B505C2">
        <w:t>P</w:t>
      </w:r>
      <w:r w:rsidR="00F643AA" w:rsidRPr="00B505C2">
        <w:t xml:space="preserve">revious analyses using different subsets of </w:t>
      </w:r>
      <w:proofErr w:type="spellStart"/>
      <w:r w:rsidR="00F643AA" w:rsidRPr="00B505C2">
        <w:t>NetNut</w:t>
      </w:r>
      <w:proofErr w:type="spellEnd"/>
      <w:r w:rsidR="00F643AA" w:rsidRPr="00B505C2">
        <w:t xml:space="preserve"> data </w:t>
      </w:r>
      <w:r w:rsidR="008A7F14" w:rsidRPr="00B505C2">
        <w:t xml:space="preserve">looking at </w:t>
      </w:r>
      <w:r w:rsidR="00ED569B" w:rsidRPr="00B505C2">
        <w:t xml:space="preserve">the </w:t>
      </w:r>
      <w:r w:rsidR="005647C1" w:rsidRPr="00B505C2">
        <w:t xml:space="preserve">joint </w:t>
      </w:r>
      <w:r w:rsidR="00ED569B" w:rsidRPr="00B505C2">
        <w:t xml:space="preserve">effects of nutrient and herbivores </w:t>
      </w:r>
      <w:r w:rsidR="00F643AA" w:rsidRPr="00B505C2">
        <w:t xml:space="preserve">on </w:t>
      </w:r>
      <w:r w:rsidR="0043718B" w:rsidRPr="00B505C2">
        <w:t>species richness</w:t>
      </w:r>
      <w:r w:rsidR="00F643AA" w:rsidRPr="00B505C2">
        <w:t xml:space="preserve"> and aboveground biomass </w:t>
      </w:r>
      <w:r w:rsidR="008A7F14" w:rsidRPr="00B505C2">
        <w:t xml:space="preserve">also found </w:t>
      </w:r>
      <w:r w:rsidR="008A7F14" w:rsidRPr="00B505C2">
        <w:rPr>
          <w:rFonts w:cstheme="minorHAnsi"/>
        </w:rPr>
        <w:t xml:space="preserve">weak interactive effects </w:t>
      </w:r>
      <w:r w:rsidR="00F643AA" w:rsidRPr="00B505C2">
        <w:fldChar w:fldCharType="begin" w:fldLock="1"/>
      </w:r>
      <w:r w:rsidR="0089096C" w:rsidRPr="00B505C2">
        <w:instrText>ADDIN CSL_CITATION {"citationItems":[{"id":"ITEM-1","itemData":{"DOI":"10.1038/nature13144","ISBN":"0028-0836; 1476-4687","ISSN":"1476-4687","PMID":"24670649","abstract":"Nature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 H","non-dropping-particle":"","parse-names":false,"suffix":""},{"dropping-particle":"","family":"Pierre","given":"Kimberly J","non-dropping-particle":"La","parse-names":false,"suffix":""},{"dropping-particle":"","family":"Leakey","given":"Andrew D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H","non-dropping-particle":"","parse-names":false,"suffix":""}],"container-title":"Nature","id":"ITEM-1","issue":"7497","issued":{"date-parts":[["2014"]]},"page":"517-520","title":"Herbivores and nutrients control grassland plant diversity via light limitation","type":"article-journal","volume":"508"},"uris":["http://www.mendeley.com/documents/?uuid=004faa0a-3f76-4c93-b308-24a40ba7b6e0"]},{"id":"ITEM-2","itemData":{"DOI":"10.1038/s41467-020-19870-y","ISSN":"20411723","PMID":"33247130","abstract":"Human activities are transforming grassland biomass via changing climate, elemental nutrients, and herbivory. Theory predicts that food-limited herbivores will consume any additional biomass stimulated by nutrient inputs (‘consumer-controlled’). Alternatively, nutrient supply is predicted to increase biomass where herbivores alter community composition or are limited by factors other than food (‘resource-controlled’). Using an experiment replicated in 58 grasslands spanning six continents, we show that nutrient addition and vertebrate herbivore exclusion each caused sustained increases in aboveground live biomass over a decade, but consumer control was weak. However, at sites with high vertebrate grazing intensity or domestic livestock, herbivores consumed the additional fertilization-induced biomass, supporting the consumer-controlled prediction. Herbivores most effectively reduced the additional live biomass at sites with low precipitation or high ambient soil nitrogen. Overall, these experimental results suggest that grassland biomass will outstrip wild herbivore control as human activities increase elemental nutrient supply, with widespread consequences for grazing and fire risk.","author":[{"dropping-particle":"","family":"Borer","given":"E. T.","non-dropping-particle":"","parse-names":false,"suffix":""},{"dropping-particle":"","family":"Harpole","given":"W. S.","non-dropping-particle":"","parse-names":false,"suffix":""},{"dropping-particle":"","family":"Adler","given":"P. B.","non-dropping-particle":"","parse-names":false,"suffix":""},{"dropping-particle":"","family":"Arnillas","given":"C. A.","non-dropping-particle":"","parse-names":false,"suffix":""},{"dropping-particle":"","family":"Bugalho","given":"M. N.","non-dropping-particle":"","parse-names":false,"suffix":""},{"dropping-particle":"","family":"Cadotte","given":"M. W.","non-dropping-particle":"","parse-names":false,"suffix":""},{"dropping-particle":"","family":"Caldeira","given":"M. C.","non-dropping-particle":"","parse-names":false,"suffix":""},{"dropping-particle":"","family":"Campana","given":"S.","non-dropping-particle":"","parse-names":false,"suffix":""},{"dropping-particle":"","family":"Dickman","given":"C. R.","non-dropping-particle":"","parse-names":false,"suffix":""},{"dropping-particle":"","family":"Dickson","given":"T. L.","non-dropping-particle":"","parse-names":false,"suffix":""},{"dropping-particle":"","family":"Donohue","given":"I.","non-dropping-particle":"","parse-names":false,"suffix":""},{"dropping-particle":"","family":"Eskelinen","given":"A.","non-dropping-particle":"","parse-names":false,"suffix":""},{"dropping-particle":"","family":"Firn","given":"J. L.","non-dropping-particle":"","parse-names":false,"suffix":""},{"dropping-particle":"","family":"Graff","given":"P.","non-dropping-particle":"","parse-names":false,"suffix":""},{"dropping-particle":"","family":"Gruner","given":"D. S.","non-dropping-particle":"","parse-names":false,"suffix":""},{"dropping-particle":"","family":"Heckman","given":"R. W.","non-dropping-particle":"","parse-names":false,"suffix":""},{"dropping-particle":"","family":"Koltz","given":"A. M.","non-dropping-particle":"","parse-names":false,"suffix":""},{"dropping-particle":"","family":"Komatsu","given":"K. J.","non-dropping-particle":"","parse-names":false,"suffix":""},{"dropping-particle":"","family":"Lannes","given":"L. S.","non-dropping-particle":"","parse-names":false,"suffix":""},{"dropping-particle":"","family":"MacDougall","given":"A. S.","non-dropping-particle":"","parse-names":false,"suffix":""},{"dropping-particle":"","family":"Martina","given":"J. P.","non-dropping-particle":"","parse-names":false,"suffix":""},{"dropping-particle":"","family":"Moore","given":"J. L.","non-dropping-particle":"","parse-names":false,"suffix":""},{"dropping-particle":"","family":"Mortensen","given":"B.","non-dropping-particle":"","parse-names":false,"suffix":""},{"dropping-particle":"","family":"Ochoa-Hueso","given":"R.","non-dropping-particle":"","parse-names":false,"suffix":""},{"dropping-particle":"","family":"Olde Venterink","given":"H.","non-dropping-particle":"","parse-names":false,"suffix":""},{"dropping-particle":"","family":"Power","given":"S. A.","non-dropping-particle":"","parse-names":false,"suffix":""},{"dropping-particle":"","family":"Price","given":"J. N.","non-dropping-particle":"","parse-names":false,"suffix":""},{"dropping-particle":"","family":"Risch","given":"A. C.","non-dropping-particle":"","parse-names":false,"suffix":""},{"dropping-particle":"","family":"Sankaran","given":"M.","non-dropping-particle":"","parse-names":false,"suffix":""},{"dropping-particle":"","family":"Schütz","given":"M.","non-dropping-particle":"","parse-names":false,"suffix":""},{"dropping-particle":"","family":"Sitters","given":"J.","non-dropping-particle":"","parse-names":false,"suffix":""},{"dropping-particle":"","family":"Stevens","given":"C. J.","non-dropping-particle":"","parse-names":false,"suffix":""},{"dropping-particle":"","family":"Virtanen","given":"R.","non-dropping-particle":"","parse-names":false,"suffix":""},{"dropping-particle":"","family":"Wilfahrt","given":"P. A.","non-dropping-particle":"","parse-names":false,"suffix":""},{"dropping-particle":"","family":"Seabloom","given":"E. W.","non-dropping-particle":"","parse-names":false,"suffix":""}],"container-title":"Nature Communications","id":"ITEM-2","issue":"1","issued":{"date-parts":[["2020"]]},"page":"1-8","title":"Nutrients cause grassland biomass to outpace herbivory","type":"article-journal","volume":"11"},"uris":["http://www.mendeley.com/documents/?uuid=f3a4e9ab-cb2a-4595-b0c5-ebc7ed830235"]}],"mendeley":{"formattedCitation":"(Borer &lt;i&gt;et al.&lt;/i&gt; 2014b, 2020)","plainTextFormattedCitation":"(Borer et al. 2014b, 2020)","previouslyFormattedCitation":"(Borer &lt;i&gt;et al.&lt;/i&gt; 2014b, 2020)"},"properties":{"noteIndex":0},"schema":"https://github.com/citation-style-language/schema/raw/master/csl-citation.json"}</w:instrText>
      </w:r>
      <w:r w:rsidR="00F643AA" w:rsidRPr="00B505C2">
        <w:fldChar w:fldCharType="separate"/>
      </w:r>
      <w:r w:rsidR="00F643AA" w:rsidRPr="00B505C2">
        <w:rPr>
          <w:noProof/>
        </w:rPr>
        <w:t xml:space="preserve">(Borer </w:t>
      </w:r>
      <w:r w:rsidR="00F643AA" w:rsidRPr="00B505C2">
        <w:rPr>
          <w:i/>
          <w:noProof/>
        </w:rPr>
        <w:t>et al.</w:t>
      </w:r>
      <w:r w:rsidR="00F643AA" w:rsidRPr="00B505C2">
        <w:rPr>
          <w:noProof/>
        </w:rPr>
        <w:t xml:space="preserve"> 2014b, 2020)</w:t>
      </w:r>
      <w:r w:rsidR="00F643AA" w:rsidRPr="00B505C2">
        <w:fldChar w:fldCharType="end"/>
      </w:r>
      <w:r w:rsidR="00ED569B" w:rsidRPr="00B505C2">
        <w:t xml:space="preserve">. </w:t>
      </w:r>
      <w:r w:rsidR="002F35A7" w:rsidRPr="00B505C2">
        <w:rPr>
          <w:rFonts w:cstheme="minorHAnsi"/>
        </w:rPr>
        <w:t xml:space="preserve">Lack of </w:t>
      </w:r>
      <w:r w:rsidR="00D4450E" w:rsidRPr="00B505C2">
        <w:rPr>
          <w:rFonts w:cstheme="minorHAnsi"/>
        </w:rPr>
        <w:t xml:space="preserve">the </w:t>
      </w:r>
      <w:r w:rsidR="002F35A7" w:rsidRPr="00B505C2">
        <w:rPr>
          <w:rFonts w:cstheme="minorHAnsi"/>
        </w:rPr>
        <w:t>interacti</w:t>
      </w:r>
      <w:r w:rsidR="005647C1" w:rsidRPr="00B505C2">
        <w:rPr>
          <w:rFonts w:cstheme="minorHAnsi"/>
        </w:rPr>
        <w:t>ve</w:t>
      </w:r>
      <w:r w:rsidR="002F35A7" w:rsidRPr="00B505C2">
        <w:rPr>
          <w:rFonts w:cstheme="minorHAnsi"/>
        </w:rPr>
        <w:t xml:space="preserve"> </w:t>
      </w:r>
      <w:r w:rsidR="00545B36" w:rsidRPr="00B505C2">
        <w:rPr>
          <w:rFonts w:cstheme="minorHAnsi"/>
        </w:rPr>
        <w:t xml:space="preserve">effects </w:t>
      </w:r>
      <w:r w:rsidR="002F35A7" w:rsidRPr="00B505C2">
        <w:rPr>
          <w:rFonts w:cstheme="minorHAnsi"/>
        </w:rPr>
        <w:t xml:space="preserve">may be attributed to relatively low </w:t>
      </w:r>
      <w:r w:rsidR="003366E2" w:rsidRPr="00B505C2">
        <w:rPr>
          <w:rFonts w:cstheme="minorHAnsi"/>
        </w:rPr>
        <w:t>grazing intensity</w:t>
      </w:r>
      <w:r w:rsidR="002F35A7" w:rsidRPr="00B505C2">
        <w:rPr>
          <w:rFonts w:cstheme="minorHAnsi"/>
        </w:rPr>
        <w:t xml:space="preserve"> </w:t>
      </w:r>
      <w:r w:rsidR="00D4450E" w:rsidRPr="00B505C2">
        <w:rPr>
          <w:rFonts w:cstheme="minorHAnsi"/>
        </w:rPr>
        <w:t>at</w:t>
      </w:r>
      <w:r w:rsidR="002F35A7" w:rsidRPr="00B505C2">
        <w:rPr>
          <w:rFonts w:cstheme="minorHAnsi"/>
        </w:rPr>
        <w:t xml:space="preserve"> many sites or </w:t>
      </w:r>
      <w:r w:rsidR="00DA280A" w:rsidRPr="00B505C2">
        <w:rPr>
          <w:rFonts w:cstheme="minorHAnsi"/>
        </w:rPr>
        <w:t xml:space="preserve">because </w:t>
      </w:r>
      <w:r w:rsidR="002F35A7" w:rsidRPr="00B505C2">
        <w:rPr>
          <w:rFonts w:cstheme="minorHAnsi"/>
        </w:rPr>
        <w:t xml:space="preserve">the duration of the experiment was not long enough to capture </w:t>
      </w:r>
      <w:r w:rsidR="003078B7" w:rsidRPr="00B505C2">
        <w:rPr>
          <w:rFonts w:cstheme="minorHAnsi"/>
        </w:rPr>
        <w:t xml:space="preserve">the changes in plant communities </w:t>
      </w:r>
      <w:r w:rsidR="005647C1" w:rsidRPr="00B505C2">
        <w:rPr>
          <w:rFonts w:cstheme="minorHAnsi"/>
        </w:rPr>
        <w:fldChar w:fldCharType="begin" w:fldLock="1"/>
      </w:r>
      <w:r w:rsidR="005B6DE2" w:rsidRPr="00B505C2">
        <w:rPr>
          <w:rFonts w:cstheme="minorHAnsi"/>
        </w:rPr>
        <w:instrText>ADDIN CSL_CITATION {"citationItems":[{"id":"ITEM-1","itemData":{"DOI":"10.1007/s10531-020-01976-w","ISSN":"15729710","abstract":"Evaluation of long-term management regimes is important for guiding biodiversity conservation in salt marshes. However, such long-term experiments are sparse. Using a 46-year experiment in a salt marsh, we evaluated long-term effects of eight different management regimes (treatments; control, grazing, mowing, and their combinations) on the expansion of a late successional plant species (Elytrigia atherica), plant species richness and diversity, and community composition (species identities and dominance structure). Results show that E. atherica expanded strongly over time in the control treatment (without grazing or mowing) while plant species richness and diversity declined substantially. By contrast, E. atherica was greatly suppressed while plant species richness and diversity remained relatively unchanged in all other treatments except for the mowing, where species richness declined in the late season mowing treatment and plant diversity declined after 17 years in the both early and late season mowing treatment. Therefore, all management types except for the mowing were effective in conserving plant diversity. The trends for change in species identities reversed: change in species identities accumulated in the control treatment and exceeded that of other treatments 15 years after the start of the experiment. This suggests that results based on shorter-term (&lt; 15 years) experiments may provide misleading conservation recommendations. Also, trends for change in dominance structure (taking abundance into account) were substantially different from those for species identities. Our results highlight the importance of long-term monitoring for guiding conservation management, and that monitoring should not only focus on the number of species but also community composition, to fully identify critical changes.","author":[{"dropping-particle":"","family":"Chen","given":"Qingqing","non-dropping-particle":"","parse-names":false,"suffix":""},{"dropping-particle":"","family":"Bakker","given":"Jan P.","non-dropping-particle":"","parse-names":false,"suffix":""},{"dropping-particle":"","family":"Alberti","given":"Juan","non-dropping-particle":"","parse-names":false,"suffix":""},{"dropping-particle":"","family":"Smit","given":"Christian","non-dropping-particle":"","parse-names":false,"suffix":""}],"container-title":"Biodiversity and Conservation","id":"ITEM-1","issue":"7","issued":{"date-parts":[["2020"]]},"page":"2329-2341","publisher":"Springer Netherlands","title":"Long-term management is needed for conserving plant diversity in a Wadden Sea salt marsh","type":"article-journal","volume":"29"},"uris":["http://www.mendeley.com/documents/?uuid=fb8e2d00-82de-476f-b3df-ea96c606342c"]},{"id":"ITEM-2","itemData":{"DOI":"10.1111/1365-2745.13236","ISSN":"0022-0477","author":[{"dropping-particle":"","family":"Chen","given":"Qingqing","non-dropping-particle":"","parse-names":false,"suffix":""},{"dropping-particle":"","family":"Howison","given":"Ruth A.","non-dropping-particle":"","parse-names":false,"suffix":""},{"dropping-particle":"","family":"Bakker","given":"Jan P.","non-dropping-particle":"","parse-names":false,"suffix":""},{"dropping-particle":"","family":"Alberti","given":"Juan","non-dropping-particle":"","parse-names":false,"suffix":""},{"dropping-particle":"","family":"Kuijper","given":"Dries P. J.","non-dropping-particle":"","parse-names":false,"suffix":""},{"dropping-particle":"","family":"Olff","given":"Han","non-dropping-particle":"","parse-names":false,"suffix":""},{"dropping-particle":"","family":"Smit","given":"Christian","non-dropping-particle":"","parse-names":false,"suffix":""}],"container-title":"Journal of Ecology","id":"ITEM-2","issue":"6","issued":{"date-parts":[["2019"]]},"page":"2688-2696","title":"Small herbivores slow down species loss up to 22 years but only at early successional stage","type":"article-journal","volume":"107"},"uris":["http://www.mendeley.com/documents/?uuid=28941cfe-9b3f-41a6-8b31-d06e9c0173c4"]}],"mendeley":{"formattedCitation":"(Chen &lt;i&gt;et al.&lt;/i&gt; 2019, 2020)","plainTextFormattedCitation":"(Chen et al. 2019, 2020)","previouslyFormattedCitation":"(Chen &lt;i&gt;et al.&lt;/i&gt; 2019, 2020)"},"properties":{"noteIndex":0},"schema":"https://github.com/citation-style-language/schema/raw/master/csl-citation.json"}</w:instrText>
      </w:r>
      <w:r w:rsidR="005647C1" w:rsidRPr="00B505C2">
        <w:rPr>
          <w:rFonts w:cstheme="minorHAnsi"/>
        </w:rPr>
        <w:fldChar w:fldCharType="separate"/>
      </w:r>
      <w:r w:rsidR="005647C1" w:rsidRPr="00B505C2">
        <w:rPr>
          <w:rFonts w:cstheme="minorHAnsi"/>
          <w:noProof/>
        </w:rPr>
        <w:t xml:space="preserve">(Chen </w:t>
      </w:r>
      <w:r w:rsidR="005647C1" w:rsidRPr="00B505C2">
        <w:rPr>
          <w:rFonts w:cstheme="minorHAnsi"/>
          <w:i/>
          <w:noProof/>
        </w:rPr>
        <w:t>et al.</w:t>
      </w:r>
      <w:r w:rsidR="005647C1" w:rsidRPr="00B505C2">
        <w:rPr>
          <w:rFonts w:cstheme="minorHAnsi"/>
          <w:noProof/>
        </w:rPr>
        <w:t xml:space="preserve"> 2019, 2020)</w:t>
      </w:r>
      <w:r w:rsidR="005647C1" w:rsidRPr="00B505C2">
        <w:rPr>
          <w:rFonts w:cstheme="minorHAnsi"/>
        </w:rPr>
        <w:fldChar w:fldCharType="end"/>
      </w:r>
      <w:r w:rsidR="002F35A7" w:rsidRPr="00B505C2">
        <w:rPr>
          <w:rFonts w:cstheme="minorHAnsi"/>
        </w:rPr>
        <w:t xml:space="preserve">. </w:t>
      </w:r>
      <w:r w:rsidR="002F35A7" w:rsidRPr="00B505C2">
        <w:t xml:space="preserve">Indeed, </w:t>
      </w:r>
      <w:r w:rsidR="00881025" w:rsidRPr="00B505C2">
        <w:t xml:space="preserve">we found that </w:t>
      </w:r>
      <w:r w:rsidR="002D749F" w:rsidRPr="00B505C2">
        <w:t xml:space="preserve">the </w:t>
      </w:r>
      <w:r w:rsidR="00383556" w:rsidRPr="00B505C2">
        <w:rPr>
          <w:color w:val="C00000"/>
        </w:rPr>
        <w:t>effects of herbivores on spatial asynchrony and gamma stability tended to be more apparent at sites w</w:t>
      </w:r>
      <w:r w:rsidR="002D749F" w:rsidRPr="00B505C2">
        <w:rPr>
          <w:color w:val="C00000"/>
        </w:rPr>
        <w:t xml:space="preserve">ith high grazing intensity </w:t>
      </w:r>
      <w:r w:rsidR="00383556" w:rsidRPr="00B505C2">
        <w:rPr>
          <w:color w:val="C00000"/>
        </w:rPr>
        <w:t>under the ambient conditions</w:t>
      </w:r>
      <w:r w:rsidR="00F74FCD" w:rsidRPr="00B505C2">
        <w:rPr>
          <w:color w:val="C00000"/>
        </w:rPr>
        <w:t xml:space="preserve"> (Fig. S</w:t>
      </w:r>
      <w:r w:rsidR="00587A35" w:rsidRPr="00B505C2">
        <w:rPr>
          <w:color w:val="C00000"/>
        </w:rPr>
        <w:t>5</w:t>
      </w:r>
      <w:r w:rsidR="00F74FCD" w:rsidRPr="00B505C2">
        <w:rPr>
          <w:color w:val="C00000"/>
        </w:rPr>
        <w:t>)</w:t>
      </w:r>
      <w:r w:rsidR="00881025" w:rsidRPr="00B505C2">
        <w:t>.</w:t>
      </w:r>
      <w:r w:rsidR="00F12AAF" w:rsidRPr="00B505C2">
        <w:t xml:space="preserve"> </w:t>
      </w:r>
      <w:r w:rsidR="00F42CB4" w:rsidRPr="00B505C2">
        <w:t xml:space="preserve">Moreover, </w:t>
      </w:r>
      <w:r w:rsidR="00612441" w:rsidRPr="00B505C2">
        <w:t>B</w:t>
      </w:r>
      <w:r w:rsidR="00F12AAF" w:rsidRPr="00B505C2">
        <w:t xml:space="preserve">orer </w:t>
      </w:r>
      <w:r w:rsidR="00F12AAF" w:rsidRPr="00B505C2">
        <w:rPr>
          <w:i/>
        </w:rPr>
        <w:t>et a</w:t>
      </w:r>
      <w:r w:rsidR="005224E6" w:rsidRPr="00B505C2">
        <w:rPr>
          <w:i/>
        </w:rPr>
        <w:t>l</w:t>
      </w:r>
      <w:r w:rsidR="00F12AAF" w:rsidRPr="00B505C2">
        <w:t xml:space="preserve">. (2020) found that </w:t>
      </w:r>
      <w:r w:rsidR="00714234" w:rsidRPr="00B505C2">
        <w:t xml:space="preserve">both </w:t>
      </w:r>
      <w:r w:rsidR="00F12AAF" w:rsidRPr="00B505C2">
        <w:t xml:space="preserve">the </w:t>
      </w:r>
      <w:r w:rsidR="00433345" w:rsidRPr="00B505C2">
        <w:t>separate</w:t>
      </w:r>
      <w:r w:rsidR="008C2A33" w:rsidRPr="00B505C2">
        <w:t xml:space="preserve"> and joint </w:t>
      </w:r>
      <w:r w:rsidR="00F12AAF" w:rsidRPr="00B505C2">
        <w:t>effects of nutrients and herbivores</w:t>
      </w:r>
      <w:r w:rsidR="00526A82" w:rsidRPr="00B505C2">
        <w:t xml:space="preserve"> on biomass</w:t>
      </w:r>
      <w:r w:rsidR="00F12AAF" w:rsidRPr="00B505C2">
        <w:t xml:space="preserve"> persisted </w:t>
      </w:r>
      <w:r w:rsidR="00526A82" w:rsidRPr="00B505C2">
        <w:t xml:space="preserve">across </w:t>
      </w:r>
      <w:r w:rsidR="00F12AAF" w:rsidRPr="00B505C2">
        <w:t xml:space="preserve">a decade, suggesting </w:t>
      </w:r>
      <w:r w:rsidR="00612441" w:rsidRPr="00B505C2">
        <w:t xml:space="preserve">that </w:t>
      </w:r>
      <w:r w:rsidR="00F12AAF" w:rsidRPr="00B505C2">
        <w:t xml:space="preserve">duration may not play an important role in </w:t>
      </w:r>
      <w:r w:rsidR="00612441" w:rsidRPr="00B505C2">
        <w:t xml:space="preserve">mediating </w:t>
      </w:r>
      <w:r w:rsidR="00F12AAF" w:rsidRPr="00B505C2">
        <w:t xml:space="preserve">treatment effects on stability. </w:t>
      </w:r>
      <w:r w:rsidR="00815F9A" w:rsidRPr="00B505C2">
        <w:rPr>
          <w:color w:val="C00000"/>
        </w:rPr>
        <w:t>Alternatively, lack of interaction may be because the effects of nutrients and herbivores on plant communities act at different spatial scales, where nutrient addition influences local communities and herbivores modulate spatial heterogeneities (see next paragraph)</w:t>
      </w:r>
      <w:r w:rsidR="00F12AAF" w:rsidRPr="00B505C2">
        <w:rPr>
          <w:color w:val="C00000"/>
        </w:rPr>
        <w:t xml:space="preserve">. </w:t>
      </w:r>
      <w:r w:rsidR="007D3334" w:rsidRPr="00B505C2">
        <w:t>C</w:t>
      </w:r>
      <w:r w:rsidR="001710BC" w:rsidRPr="00B505C2">
        <w:t xml:space="preserve">onsistent with previous analyses </w:t>
      </w:r>
      <w:r w:rsidR="001710BC" w:rsidRPr="00B505C2">
        <w:fldChar w:fldCharType="begin" w:fldLock="1"/>
      </w:r>
      <w:r w:rsidR="00D42CE7" w:rsidRPr="00B505C2">
        <w:instrText>ADDIN CSL_CITATION {"citationItems":[{"id":"ITEM-1","itemData":{"DOI":"10.1038/s41467-020-19252-4","ISSN":"20411723","PMID":"33097736","abstract":"Eutrophication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Communications","id":"ITEM-1","issue":"1","issued":{"date-parts":[["2020"]]},"page":"1-9","title":"General destabilizing effects of eutrophication on grassland productivity at multiple spatial scales","type":"article-journal","volume":"11"},"uris":["http://www.mendeley.com/documents/?uuid=9b6fc4df-6673-46b9-8675-4d31b4a0276e"]},{"id":"ITEM-2","itemData":{"DOI":"10.1111/ele.13212","ISSN":"14610248","PMID":"30632243","abstract":"While nitrogen (N) amendment is known to affect the stability of ecological communities, whether this effect is scale-dependent remains an open question. By conducting a field experiment in a temperate grassland, we found that both plant richness and temporal stability of community biomass increased with spatial scale, but N enrichment reduced richness and stability at the two scales considered. Reduced local-scale stability under N enrichment arose from N-induced reduction in population stability, which was partly attributable to the decline in local species richness, as well as reduction in asynchronous local population dynamics across species. Importantly, N enrichment did not alter spatial asynchrony among local communities, which provided similar spatial insurance effects at the larger scale, regardless of N enrichment levels. These results suggest that spatial variability among local communities, in addition to local diversity, may help stabilise ecosystems at larger spatial scales even in the face of anthropogenic environmental changes.","author":[{"dropping-particle":"","family":"Zhang","given":"Yunhai","non-dropping-particle":"","parse-names":false,"suffix":""},{"dropping-particle":"","family":"Feng","given":"Jinchao","non-dropping-particle":"","parse-names":false,"suffix":""},{"dropping-particle":"","family":"Loreau","given":"Michel","non-dropping-particle":"","parse-names":false,"suffix":""},{"dropping-particle":"","family":"He","given":"Nianpeng","non-dropping-particle":"","parse-names":false,"suffix":""},{"dropping-particle":"","family":"Han","given":"Xingguo","non-dropping-particle":"","parse-names":false,"suffix":""},{"dropping-particle":"","family":"Jiang","given":"Lin","non-dropping-particle":"","parse-names":false,"suffix":""}],"container-title":"Ecology Letters","id":"ITEM-2","issue":"4","issued":{"date-parts":[["2019"]]},"page":"563-571","title":"Nitrogen addition does not reduce the role of spatial asynchrony in stabilising grassland communities","type":"article-journal","volume":"22"},"uris":["http://www.mendeley.com/documents/?uuid=237c159b-282a-4498-8d17-8834a2007ac6"]}],"mendeley":{"formattedCitation":"(Zhang &lt;i&gt;et al.&lt;/i&gt; 2019; Hautier &lt;i&gt;et al.&lt;/i&gt; 2020)","plainTextFormattedCitation":"(Zhang et al. 2019; Hautier et al. 2020)","previouslyFormattedCitation":"(Zhang &lt;i&gt;et al.&lt;/i&gt; 2019; Hautier &lt;i&gt;et al.&lt;/i&gt; 2020)"},"properties":{"noteIndex":0},"schema":"https://github.com/citation-style-language/schema/raw/master/csl-citation.json"}</w:instrText>
      </w:r>
      <w:r w:rsidR="001710BC" w:rsidRPr="00B505C2">
        <w:fldChar w:fldCharType="separate"/>
      </w:r>
      <w:r w:rsidR="0008516A" w:rsidRPr="00B505C2">
        <w:rPr>
          <w:noProof/>
        </w:rPr>
        <w:t xml:space="preserve">(Zhang </w:t>
      </w:r>
      <w:r w:rsidR="0008516A" w:rsidRPr="00B505C2">
        <w:rPr>
          <w:i/>
          <w:noProof/>
        </w:rPr>
        <w:t>et al.</w:t>
      </w:r>
      <w:r w:rsidR="0008516A" w:rsidRPr="00B505C2">
        <w:rPr>
          <w:noProof/>
        </w:rPr>
        <w:t xml:space="preserve"> 2019; Hautier </w:t>
      </w:r>
      <w:r w:rsidR="0008516A" w:rsidRPr="00B505C2">
        <w:rPr>
          <w:i/>
          <w:noProof/>
        </w:rPr>
        <w:t>et al.</w:t>
      </w:r>
      <w:r w:rsidR="0008516A" w:rsidRPr="00B505C2">
        <w:rPr>
          <w:noProof/>
        </w:rPr>
        <w:t xml:space="preserve"> 2020)</w:t>
      </w:r>
      <w:r w:rsidR="001710BC" w:rsidRPr="00B505C2">
        <w:fldChar w:fldCharType="end"/>
      </w:r>
      <w:r w:rsidR="001710BC" w:rsidRPr="00B505C2">
        <w:t xml:space="preserve">, </w:t>
      </w:r>
      <w:r w:rsidR="007D3334" w:rsidRPr="00B505C2">
        <w:t xml:space="preserve">our results show that the negative effects of nutrient addition </w:t>
      </w:r>
      <w:r w:rsidR="00545B36" w:rsidRPr="00B505C2">
        <w:rPr>
          <w:color w:val="C00000"/>
        </w:rPr>
        <w:t xml:space="preserve">alone </w:t>
      </w:r>
      <w:r w:rsidR="007D3334" w:rsidRPr="00B505C2">
        <w:t>cascade</w:t>
      </w:r>
      <w:r w:rsidR="00F10A38" w:rsidRPr="00B505C2">
        <w:t>d</w:t>
      </w:r>
      <w:r w:rsidR="007D3334" w:rsidRPr="00B505C2">
        <w:t xml:space="preserve"> to larger spatial scale</w:t>
      </w:r>
      <w:r w:rsidR="006F60F8" w:rsidRPr="00B505C2">
        <w:t>s</w:t>
      </w:r>
      <w:r w:rsidR="00545B36" w:rsidRPr="00B505C2">
        <w:t xml:space="preserve">. </w:t>
      </w:r>
      <w:r w:rsidR="00942D47" w:rsidRPr="00B505C2">
        <w:rPr>
          <w:rFonts w:cstheme="minorHAnsi"/>
        </w:rPr>
        <w:t xml:space="preserve">Herbivore exclusion </w:t>
      </w:r>
      <w:r w:rsidR="00942D47" w:rsidRPr="00B505C2">
        <w:rPr>
          <w:rFonts w:cstheme="minorHAnsi"/>
          <w:color w:val="C00000"/>
        </w:rPr>
        <w:t xml:space="preserve">alone </w:t>
      </w:r>
      <w:r w:rsidR="00942D47" w:rsidRPr="00B505C2">
        <w:rPr>
          <w:rFonts w:cstheme="minorHAnsi"/>
        </w:rPr>
        <w:t xml:space="preserve">had weak </w:t>
      </w:r>
      <w:r w:rsidR="00057A57" w:rsidRPr="00B505C2">
        <w:rPr>
          <w:rFonts w:cstheme="minorHAnsi"/>
        </w:rPr>
        <w:t xml:space="preserve">negative </w:t>
      </w:r>
      <w:r w:rsidR="00942D47" w:rsidRPr="00B505C2">
        <w:rPr>
          <w:rFonts w:cstheme="minorHAnsi"/>
        </w:rPr>
        <w:t>effects on stability at the two scales investigated</w:t>
      </w:r>
      <w:r w:rsidR="001C5168" w:rsidRPr="00B505C2">
        <w:rPr>
          <w:rFonts w:cstheme="minorHAnsi"/>
        </w:rPr>
        <w:t>.</w:t>
      </w:r>
      <w:r w:rsidR="00942D47" w:rsidRPr="00B505C2">
        <w:rPr>
          <w:rFonts w:cstheme="minorHAnsi"/>
        </w:rPr>
        <w:t xml:space="preserve"> </w:t>
      </w:r>
      <w:r w:rsidR="001C5168" w:rsidRPr="00B505C2">
        <w:rPr>
          <w:rFonts w:cstheme="minorHAnsi"/>
          <w:color w:val="C00000"/>
        </w:rPr>
        <w:t>A</w:t>
      </w:r>
      <w:r w:rsidR="00942D47" w:rsidRPr="00B505C2">
        <w:rPr>
          <w:rFonts w:cstheme="minorHAnsi"/>
          <w:color w:val="C00000"/>
        </w:rPr>
        <w:t xml:space="preserve">gain, </w:t>
      </w:r>
      <w:r w:rsidR="001C5168" w:rsidRPr="00B505C2">
        <w:rPr>
          <w:rFonts w:cstheme="minorHAnsi"/>
          <w:color w:val="C00000"/>
        </w:rPr>
        <w:t xml:space="preserve">this </w:t>
      </w:r>
      <w:r w:rsidR="00942D47" w:rsidRPr="00B505C2">
        <w:rPr>
          <w:rFonts w:cstheme="minorHAnsi"/>
          <w:color w:val="C00000"/>
        </w:rPr>
        <w:t>may be due to low grazing intensity at many sites (Table S</w:t>
      </w:r>
      <w:r w:rsidR="00CE0F91" w:rsidRPr="00B505C2">
        <w:rPr>
          <w:rFonts w:cstheme="minorHAnsi"/>
          <w:color w:val="C00000"/>
        </w:rPr>
        <w:t>2</w:t>
      </w:r>
      <w:r w:rsidR="00942D47" w:rsidRPr="00B505C2">
        <w:rPr>
          <w:rFonts w:cstheme="minorHAnsi"/>
          <w:color w:val="C00000"/>
        </w:rPr>
        <w:t>).</w:t>
      </w:r>
    </w:p>
    <w:p w14:paraId="1A90BF06" w14:textId="77777777" w:rsidR="00327770" w:rsidRPr="00B505C2" w:rsidRDefault="00327770" w:rsidP="006A3EC3">
      <w:pPr>
        <w:spacing w:line="360" w:lineRule="auto"/>
      </w:pPr>
    </w:p>
    <w:p w14:paraId="19F8E21F" w14:textId="311BE8DD" w:rsidR="00ED7192" w:rsidRPr="00B505C2" w:rsidRDefault="00942D47" w:rsidP="006A3EC3">
      <w:pPr>
        <w:spacing w:line="360" w:lineRule="auto"/>
        <w:rPr>
          <w:rFonts w:cstheme="minorHAnsi"/>
          <w:color w:val="C00000"/>
        </w:rPr>
      </w:pPr>
      <w:r w:rsidRPr="00B505C2">
        <w:rPr>
          <w:color w:val="C00000"/>
        </w:rPr>
        <w:t xml:space="preserve">Confirming our hypothesis 2, </w:t>
      </w:r>
      <w:r w:rsidR="00ED7192" w:rsidRPr="00B505C2">
        <w:rPr>
          <w:color w:val="C00000"/>
        </w:rPr>
        <w:t xml:space="preserve">nutrients and herbivores impacted gamma stability via different pathways. </w:t>
      </w:r>
      <w:r w:rsidR="00ED7192" w:rsidRPr="00B505C2">
        <w:t>N</w:t>
      </w:r>
      <w:r w:rsidR="00E87A3F" w:rsidRPr="00B505C2">
        <w:t xml:space="preserve">utrient addition reduced alpha and gamma stability </w:t>
      </w:r>
      <w:r w:rsidR="00E44D93" w:rsidRPr="00B505C2">
        <w:t xml:space="preserve">probably </w:t>
      </w:r>
      <w:r w:rsidR="003F455F" w:rsidRPr="00B505C2">
        <w:t xml:space="preserve">because </w:t>
      </w:r>
      <w:r w:rsidR="00E87A3F" w:rsidRPr="00B505C2">
        <w:t>nutrient addition</w:t>
      </w:r>
      <w:r w:rsidR="00682A06" w:rsidRPr="00B505C2">
        <w:t xml:space="preserve"> </w:t>
      </w:r>
      <w:r w:rsidR="00C547E0" w:rsidRPr="00B505C2">
        <w:t xml:space="preserve">intensified </w:t>
      </w:r>
      <w:r w:rsidR="00682A06" w:rsidRPr="00B505C2">
        <w:t xml:space="preserve">interspecific </w:t>
      </w:r>
      <w:r w:rsidR="00C547E0" w:rsidRPr="00B505C2">
        <w:t xml:space="preserve">competition </w:t>
      </w:r>
      <w:r w:rsidR="00682A06" w:rsidRPr="00B505C2">
        <w:t xml:space="preserve">within local communities, </w:t>
      </w:r>
      <w:r w:rsidR="00133DA5" w:rsidRPr="00B505C2">
        <w:t>causing</w:t>
      </w:r>
      <w:r w:rsidR="00682A06" w:rsidRPr="00B505C2">
        <w:t xml:space="preserve"> a decline in alpha diversity</w:t>
      </w:r>
      <w:r w:rsidR="00111B00" w:rsidRPr="00B505C2">
        <w:t>, a decrease in evenness,</w:t>
      </w:r>
      <w:r w:rsidR="00682A06" w:rsidRPr="00B505C2">
        <w:t xml:space="preserve"> and </w:t>
      </w:r>
      <w:r w:rsidR="002D260A" w:rsidRPr="00B505C2">
        <w:t>a</w:t>
      </w:r>
      <w:r w:rsidR="00512DC6" w:rsidRPr="00B505C2">
        <w:t>n</w:t>
      </w:r>
      <w:r w:rsidR="002D260A" w:rsidRPr="00B505C2">
        <w:t xml:space="preserve"> </w:t>
      </w:r>
      <w:r w:rsidR="00111B00" w:rsidRPr="00B505C2">
        <w:t xml:space="preserve">increase in </w:t>
      </w:r>
      <w:r w:rsidR="0067749F" w:rsidRPr="00B505C2">
        <w:t>temporal community dissimilarity</w:t>
      </w:r>
      <w:r w:rsidR="00C547E0" w:rsidRPr="00B505C2">
        <w:t>.</w:t>
      </w:r>
      <w:r w:rsidR="00DB1FFE" w:rsidRPr="00B505C2">
        <w:t xml:space="preserve"> </w:t>
      </w:r>
      <w:r w:rsidR="00512DC6" w:rsidRPr="00B505C2">
        <w:t>Moreover</w:t>
      </w:r>
      <w:r w:rsidR="00C06E77" w:rsidRPr="00B505C2">
        <w:t xml:space="preserve">, </w:t>
      </w:r>
      <w:r w:rsidR="00512DC6" w:rsidRPr="00B505C2">
        <w:t>increased temporal community dissimilarity contributed to decreased alpha and gamma stability as much as the combined effects of decreasing alpha diversity and evenness. This confirms previous results showing a stronger contribution of temporal community dissimilarity to alpha stability compared to alpha diversity (</w:t>
      </w:r>
      <w:r w:rsidR="00512DC6" w:rsidRPr="00B505C2">
        <w:fldChar w:fldCharType="begin" w:fldLock="1"/>
      </w:r>
      <w:r w:rsidR="00512DC6" w:rsidRPr="00B505C2">
        <w:instrText>ADDIN CSL_CITATION {"citationItems":[{"id":"ITEM-1","itemData":{"DOI":"10.1111/1365-2745.12610","ISSN":"13652745","abstract":"Nitrogen (N) deposition and phosphorus (P) deposition due to pollution and land-use change are dramatically altering biogeochemical cycles. These altered nutrient inputs affect plant communities by generally increasing dominance and reducing diversity, as well as altering community variability (heterogeneity). Less well studied are the effects of changes in community variability on ecosystem functions, such as productivity, or the stability of those functions. Here, we use a twelve-year nutrient addition experiment in tallgrass prairie to determine the variability in community responses to N and P additions and link these responses to ecosystem productivity and stability. We added two levels of N and four levels of P in a fully factorial design to 25-m2 plots in native tallgrass prairie in north-eastern Kansas, USA. Each year percentage cover of each species was measured in June and August in a 1-m2 subplot of each plot, and annual net primary productivity was measured in two 0.1-m2 subplots in each plot at the end of each growing season. The addition of N and P together increased plant community variability across space (i.e. the replicates were significantly more different from each other in the N + P treatments than they were in the control treatment). We also found that the variability of the plant community within a single plot through time increased with the addition of N alone and N and P together. The highest level of both spatial and temporal variability occurred in plots with the highest level of nutrient addition (10 g m−2 of both N and P). While we found no linkage between spatial variability of community composition and the spatial stability of productivity, the temporal stability of productivity decreased with increasing temporal plant community variability. Additionally, the ability to predict the productivity response to growing season precipitation, a key environmental variable, also decreased under higher temporal community variability. Synthesis. Using a 12-year nutrient addition experiment, we found that nutrient addition leads to both spatial and temporal community variability in mesic tallgrass prairie. The changes in community variability through time were directly related to ecosystem stability. While overall shifts in community structure in response to nutrient additions are important, the change in variability of local communities has significant implications for our ability to predict how patterns of biodiversity and ecosystem…","author":[{"dropping-particle":"","family":"Koerner","given":"Sally E.","non-dropping-particle":"","parse-names":false,"suffix":""},{"dropping-particle":"","family":"Avolio","given":"Meghan L.","non-dropping-particle":"","parse-names":false,"suffix":""},{"dropping-particle":"","family":"Pierre","given":"Kimberly J.","non-dropping-particle":"La","parse-names":false,"suffix":""},{"dropping-particle":"","family":"Wilcox","given":"Kevin R.","non-dropping-particle":"","parse-names":false,"suffix":""},{"dropping-particle":"","family":"Smith","given":"Melinda D.","non-dropping-particle":"","parse-names":false,"suffix":""},{"dropping-particle":"","family":"Collins","given":"Scott L.","non-dropping-particle":"","parse-names":false,"suffix":""}],"container-title":"Journal of Ecology","id":"ITEM-1","issue":"5","issued":{"date-parts":[["2016"]]},"page":"1478-1487","title":"Nutrient additions cause divergence of tallgrass prairie plant communities resulting in loss of ecosystem stability","type":"article-journal","volume":"104"},"uris":["http://www.mendeley.com/documents/?uuid=a1c0ebd9-b103-4493-a6fd-69905cd68d1f"]}],"mendeley":{"formattedCitation":"(Koerner &lt;i&gt;et al.&lt;/i&gt; 2016)","manualFormatting":"Koerner et al. 2016)","plainTextFormattedCitation":"(Koerner et al. 2016)","previouslyFormattedCitation":"(Koerner &lt;i&gt;et al.&lt;/i&gt; 2016)"},"properties":{"noteIndex":0},"schema":"https://github.com/citation-style-language/schema/raw/master/csl-citation.json"}</w:instrText>
      </w:r>
      <w:r w:rsidR="00512DC6" w:rsidRPr="00B505C2">
        <w:fldChar w:fldCharType="separate"/>
      </w:r>
      <w:r w:rsidR="00512DC6" w:rsidRPr="00B505C2">
        <w:rPr>
          <w:noProof/>
        </w:rPr>
        <w:t xml:space="preserve">Koerner </w:t>
      </w:r>
      <w:r w:rsidR="00512DC6" w:rsidRPr="00B505C2">
        <w:rPr>
          <w:i/>
          <w:noProof/>
        </w:rPr>
        <w:t>et al.</w:t>
      </w:r>
      <w:r w:rsidR="00512DC6" w:rsidRPr="00B505C2">
        <w:rPr>
          <w:noProof/>
        </w:rPr>
        <w:t xml:space="preserve"> 2016)</w:t>
      </w:r>
      <w:r w:rsidR="00512DC6" w:rsidRPr="00B505C2">
        <w:fldChar w:fldCharType="end"/>
      </w:r>
      <w:r w:rsidR="00512DC6" w:rsidRPr="00B505C2">
        <w:t xml:space="preserve">. </w:t>
      </w:r>
      <w:r w:rsidR="00174F18" w:rsidRPr="00B505C2">
        <w:t xml:space="preserve">In contrast, </w:t>
      </w:r>
      <w:r w:rsidR="00174F18" w:rsidRPr="00B505C2">
        <w:rPr>
          <w:rFonts w:cstheme="minorHAnsi"/>
        </w:rPr>
        <w:lastRenderedPageBreak/>
        <w:t>h</w:t>
      </w:r>
      <w:r w:rsidR="00ED7192" w:rsidRPr="00B505C2">
        <w:rPr>
          <w:rFonts w:cstheme="minorHAnsi"/>
        </w:rPr>
        <w:t xml:space="preserve">erbivore exclusion weakly decreased gamma stability </w:t>
      </w:r>
      <w:r w:rsidR="00F602D7" w:rsidRPr="00B505C2">
        <w:rPr>
          <w:rFonts w:cstheme="minorHAnsi"/>
        </w:rPr>
        <w:t>primarily</w:t>
      </w:r>
      <w:r w:rsidR="00ED7192" w:rsidRPr="00B505C2">
        <w:rPr>
          <w:rFonts w:cstheme="minorHAnsi"/>
        </w:rPr>
        <w:t xml:space="preserve"> via decreasing spatial asynchrony</w:t>
      </w:r>
      <w:r w:rsidR="00F602D7" w:rsidRPr="00B505C2">
        <w:t xml:space="preserve">, </w:t>
      </w:r>
      <w:r w:rsidR="00174F18" w:rsidRPr="00B505C2">
        <w:t xml:space="preserve">and </w:t>
      </w:r>
      <w:r w:rsidR="00F602D7" w:rsidRPr="00B505C2">
        <w:t>weakly via decreasing alpha diversity</w:t>
      </w:r>
      <w:r w:rsidR="00E11C3A" w:rsidRPr="00B505C2">
        <w:rPr>
          <w:rFonts w:cstheme="minorHAnsi"/>
        </w:rPr>
        <w:t xml:space="preserve">. </w:t>
      </w:r>
      <w:r w:rsidR="00C90FA6" w:rsidRPr="00B505C2">
        <w:rPr>
          <w:rFonts w:cstheme="minorHAnsi"/>
        </w:rPr>
        <w:t xml:space="preserve">It suggests that </w:t>
      </w:r>
      <w:r w:rsidR="007E5B53" w:rsidRPr="00B505C2">
        <w:rPr>
          <w:rFonts w:cstheme="minorHAnsi"/>
        </w:rPr>
        <w:t xml:space="preserve">the </w:t>
      </w:r>
      <w:r w:rsidR="00482E1F" w:rsidRPr="00B505C2">
        <w:rPr>
          <w:rFonts w:cstheme="minorHAnsi"/>
        </w:rPr>
        <w:t>effects of h</w:t>
      </w:r>
      <w:r w:rsidR="0046659F" w:rsidRPr="00B505C2">
        <w:rPr>
          <w:rFonts w:cstheme="minorHAnsi"/>
        </w:rPr>
        <w:t xml:space="preserve">erbivores </w:t>
      </w:r>
      <w:r w:rsidR="00587A35" w:rsidRPr="00B505C2">
        <w:rPr>
          <w:rFonts w:cstheme="minorHAnsi"/>
          <w:color w:val="C00000"/>
        </w:rPr>
        <w:t>may be</w:t>
      </w:r>
      <w:r w:rsidR="00482E1F" w:rsidRPr="00B505C2">
        <w:rPr>
          <w:rFonts w:cstheme="minorHAnsi"/>
          <w:color w:val="C00000"/>
        </w:rPr>
        <w:t xml:space="preserve"> </w:t>
      </w:r>
      <w:r w:rsidR="00482E1F" w:rsidRPr="00B505C2">
        <w:rPr>
          <w:rFonts w:cstheme="minorHAnsi"/>
        </w:rPr>
        <w:t>more apparent at the larger spatial scale</w:t>
      </w:r>
      <w:r w:rsidR="000223FC" w:rsidRPr="00B505C2">
        <w:rPr>
          <w:rFonts w:cstheme="minorHAnsi"/>
        </w:rPr>
        <w:t xml:space="preserve"> probably via impacting habitat and vegetation heterogeneity</w:t>
      </w:r>
      <w:r w:rsidR="007638EB" w:rsidRPr="00B505C2">
        <w:rPr>
          <w:rFonts w:cstheme="minorHAnsi"/>
        </w:rPr>
        <w:t xml:space="preserve"> </w:t>
      </w:r>
      <w:r w:rsidR="002F4B00" w:rsidRPr="00B505C2">
        <w:rPr>
          <w:rFonts w:cstheme="minorHAnsi"/>
        </w:rPr>
        <w:fldChar w:fldCharType="begin" w:fldLock="1"/>
      </w:r>
      <w:r w:rsidR="00730FED" w:rsidRPr="00B505C2">
        <w:rPr>
          <w:rFonts w:cstheme="minorHAnsi"/>
        </w:rPr>
        <w:instrText>ADDIN CSL_CITATION {"citationItems":[{"id":"ITEM-1","itemData":{"DOI":"10.1002/ecm.1259","ISSN":"15577015","author":[{"dropping-particle":"","family":"Howison","given":"Ruth A.","non-dropping-particle":"","parse-names":false,"suffix":""},{"dropping-particle":"","family":"Olff","given":"Han","non-dropping-particle":"","parse-names":false,"suffix":""},{"dropping-particle":"","family":"Koppel","given":"Johan","non-dropping-particle":"Van De","parse-names":false,"suffix":""},{"dropping-particle":"","family":"Smit","given":"Christian","non-dropping-particle":"","parse-names":false,"suffix":""}],"container-title":"Ecological Monographs","id":"ITEM-1","issue":"3","issued":{"date-parts":[["2017"]]},"page":"363-378","title":"Biotically driven vegetation mosaics in grazing ecosystems: the battle between bioturbation and biocompaction","type":"article-journal","volume":"87"},"uris":["http://www.mendeley.com/documents/?uuid=65c1db9f-d487-4730-93d7-7c9ae3723338"]},{"id":"ITEM-2","itemData":{"DOI":"10.1890/0012-9658(2006)87[2058:SIOFAG]2.0.CO;2","ISSN":"00129658","PMID":"16937645","abstract":"Natural disturbances affect spatial and temporal heterogeneity in plant communities, but effects vary depending on type of disturbance and scale of analysis. In this study, we examined the effects of fire frequency (1-, 4-, and 20-yr intervals) and grazing by bison on spatial and temporal heterogeneity in species composition in tallgrass prairie plant communities. Compositional heterogeneity was estimated at 10-, 50-, and 200-m2 scales. For each measurement scale, we used the average Euclidean Distance (ED) between samples within a year (2000) to measure spatial heterogeneity and between all time steps (1993-2000) for each sample to measure temporal heterogeneity. The main effects of fire and grazing were scale independent. Spatial and temporal heterogeneity were lowest on annually burned sites and highest on infrequently burned (20-yr) sites at all scales. Grazing reduced spatial heterogeneity and increased temporal heterogeneity at all scales. The rate of community change over time decreased as fire frequency increased at all scales, whereas grazing had no effect on rate of community change over time at any spatial scale. The interactive effects of fire and grazing on spatial and temporal heterogeneity differed with scale. At the 10-m2 scale, grazing increased spatial heterogeneity in annually burned grassland but decreased heterogeneity in less frequently burned areas. At the 50-m2 scale, grazing decreased spatial heterogeneity on 4-yr burns but had no effect at other fire frequencies. At the 10-m2 scale, grazing increased temporal heterogeneity only on 1- and 20-yr burn sites. Our results show that the individual effects of fire and grazing on spatial and temporal heterogeneity in mesic prairie are scale independent, but the interactive effects of these disturbances on community heterogeneity change with scale of measurement. These patterns reflect the homogenizing impact of fire at all spatial scales, and the different frequency, intensity, and scale of patch grazing by bison in frequently burned vs. infrequently burned areas. © 2006 by the the Ecological Society of America.","author":[{"dropping-particle":"","family":"Collins","given":"Scott L.","non-dropping-particle":"","parse-names":false,"suffix":""},{"dropping-particle":"","family":"Smith","given":"Melinda D.","non-dropping-particle":"","parse-names":false,"suffix":""}],"container-title":"Ecology","id":"ITEM-2","issue":"8","issued":{"date-parts":[["2006"]]},"page":"2058-2067","title":"Scale-dependent interaction of fire and grazing on community heterogeneity in tallgrass prairie","type":"article-journal","volume":"87"},"uris":["http://www.mendeley.com/documents/?uuid=d5a3e842-ae86-4006-b976-c1a3344c0fe0"]},{"id":"ITEM-3","itemData":{"DOI":"10.1007/BF00131255","ISSN":"09212973","abstract":"Community heterogeneity in tallgrass prairie was analyzed at regional and local levels to assess the effects of disturbances on community structure at different spatial scales. The sites were part of NASA's First ISLSCP Field Experiment (FIFE) in Kansas, and were located on grassland treatments that were undisturbed, and burned-only on Konze Prairie Research Natural Area, and grazed-only and grazed + burned on adjacent ranch land. Sites in grazed-only or grazed + burned treatments were less similar to each other, on a regional scale (15 × 15 km), than were burned-only or undisturbed sites. Grazing reduced the cover of dominant species, making space available for the establishment of immigrants from the region. Each site was different because of establishment by different species from the large regional species pool. At the local scale (0.1 ha), the most homogeneous treatments were those that were most heterogeneous at the regional scale. Undisturbed treatments at the local scale were the most heterogeneous compared to sites under other treatments. Therefore, regional responses to disturbances were more variable than local responses, and were not predictable from within-site analyses. © 1992 SPB Academic Publishing bv.","author":[{"dropping-particle":"","family":"Glenn","given":"Susan M.","non-dropping-particle":"","parse-names":false,"suffix":""},{"dropping-particle":"","family":"Collins","given":"Scott L.","non-dropping-particle":"","parse-names":false,"suffix":""},{"dropping-particle":"","family":"Gibson","given":"David J.","non-dropping-particle":"","parse-names":false,"suffix":""}],"container-title":"Landscape Ecology","id":"ITEM-3","issue":"4","issued":{"date-parts":[["1992"]]},"page":"243-251","title":"Disturbances in tallgrass prairie: local and regional effects on community heterogeneity","type":"article-journal","volume":"7"},"uris":["http://www.mendeley.com/documents/?uuid=b5fbe7d5-0f90-45d2-95cd-ae30e87c9389"]}],"mendeley":{"formattedCitation":"(Glenn &lt;i&gt;et al.&lt;/i&gt; 1992; Collins &amp; Smith 2006; Howison &lt;i&gt;et al.&lt;/i&gt; 2017)","manualFormatting":"(Glenn et al. 1992; Howison et al. 2017)","plainTextFormattedCitation":"(Glenn et al. 1992; Collins &amp; Smith 2006; Howison et al. 2017)","previouslyFormattedCitation":"(Glenn &lt;i&gt;et al.&lt;/i&gt; 1992; Collins &amp; Smith 2006; Howison &lt;i&gt;et al.&lt;/i&gt; 2017)"},"properties":{"noteIndex":0},"schema":"https://github.com/citation-style-language/schema/raw/master/csl-citation.json"}</w:instrText>
      </w:r>
      <w:r w:rsidR="002F4B00" w:rsidRPr="00B505C2">
        <w:rPr>
          <w:rFonts w:cstheme="minorHAnsi"/>
        </w:rPr>
        <w:fldChar w:fldCharType="separate"/>
      </w:r>
      <w:r w:rsidR="002F4B00" w:rsidRPr="00B505C2">
        <w:rPr>
          <w:rFonts w:cstheme="minorHAnsi"/>
          <w:noProof/>
        </w:rPr>
        <w:t xml:space="preserve">(Glenn </w:t>
      </w:r>
      <w:r w:rsidR="002F4B00" w:rsidRPr="00B505C2">
        <w:rPr>
          <w:rFonts w:cstheme="minorHAnsi"/>
          <w:i/>
          <w:noProof/>
        </w:rPr>
        <w:t>et al.</w:t>
      </w:r>
      <w:r w:rsidR="002F4B00" w:rsidRPr="00B505C2">
        <w:rPr>
          <w:rFonts w:cstheme="minorHAnsi"/>
          <w:noProof/>
        </w:rPr>
        <w:t xml:space="preserve"> 1992; Howison </w:t>
      </w:r>
      <w:r w:rsidR="002F4B00" w:rsidRPr="00B505C2">
        <w:rPr>
          <w:rFonts w:cstheme="minorHAnsi"/>
          <w:i/>
          <w:noProof/>
        </w:rPr>
        <w:t>et al.</w:t>
      </w:r>
      <w:r w:rsidR="002F4B00" w:rsidRPr="00B505C2">
        <w:rPr>
          <w:rFonts w:cstheme="minorHAnsi"/>
          <w:noProof/>
        </w:rPr>
        <w:t xml:space="preserve"> 2017)</w:t>
      </w:r>
      <w:r w:rsidR="002F4B00" w:rsidRPr="00B505C2">
        <w:rPr>
          <w:rFonts w:cstheme="minorHAnsi"/>
        </w:rPr>
        <w:fldChar w:fldCharType="end"/>
      </w:r>
      <w:r w:rsidR="000223FC" w:rsidRPr="00B505C2">
        <w:rPr>
          <w:rFonts w:cstheme="minorHAnsi"/>
        </w:rPr>
        <w:t>.</w:t>
      </w:r>
      <w:r w:rsidR="00D23E80" w:rsidRPr="00B505C2">
        <w:rPr>
          <w:rFonts w:cstheme="minorHAnsi"/>
        </w:rPr>
        <w:t xml:space="preserve"> Surprisingly</w:t>
      </w:r>
      <w:r w:rsidR="003A7988" w:rsidRPr="00B505C2">
        <w:rPr>
          <w:rFonts w:cstheme="minorHAnsi"/>
        </w:rPr>
        <w:t xml:space="preserve">, we found that herbivore </w:t>
      </w:r>
      <w:r w:rsidR="0046659F" w:rsidRPr="00B505C2">
        <w:rPr>
          <w:rFonts w:cstheme="minorHAnsi"/>
        </w:rPr>
        <w:t xml:space="preserve">exclusion </w:t>
      </w:r>
      <w:r w:rsidR="00233F27" w:rsidRPr="00B505C2">
        <w:rPr>
          <w:rFonts w:cstheme="minorHAnsi"/>
        </w:rPr>
        <w:t>increased spatial community dissimilarity (Fig. 2)</w:t>
      </w:r>
      <w:r w:rsidR="003175B4" w:rsidRPr="00B505C2">
        <w:rPr>
          <w:rFonts w:cstheme="minorHAnsi"/>
        </w:rPr>
        <w:t xml:space="preserve">, </w:t>
      </w:r>
      <w:r w:rsidR="00B1566A" w:rsidRPr="00B505C2">
        <w:rPr>
          <w:rFonts w:cstheme="minorHAnsi"/>
        </w:rPr>
        <w:t xml:space="preserve">indicating an </w:t>
      </w:r>
      <w:r w:rsidR="003175B4" w:rsidRPr="00B505C2">
        <w:rPr>
          <w:rFonts w:cstheme="minorHAnsi"/>
          <w:color w:val="C00000"/>
        </w:rPr>
        <w:t xml:space="preserve">increased </w:t>
      </w:r>
      <w:r w:rsidR="00730FED" w:rsidRPr="00B505C2">
        <w:rPr>
          <w:rFonts w:cstheme="minorHAnsi"/>
          <w:color w:val="C00000"/>
        </w:rPr>
        <w:t>vegetation heterogeneity</w:t>
      </w:r>
      <w:r w:rsidR="00090413" w:rsidRPr="00B505C2">
        <w:rPr>
          <w:rFonts w:cstheme="minorHAnsi"/>
          <w:color w:val="C00000"/>
        </w:rPr>
        <w:t xml:space="preserve">. Such a counterintuitive pattern </w:t>
      </w:r>
      <w:r w:rsidR="003175B4" w:rsidRPr="00B505C2">
        <w:rPr>
          <w:rFonts w:cstheme="minorHAnsi"/>
          <w:color w:val="C00000"/>
        </w:rPr>
        <w:t xml:space="preserve">has </w:t>
      </w:r>
      <w:r w:rsidR="00090413" w:rsidRPr="00B505C2">
        <w:rPr>
          <w:rFonts w:cstheme="minorHAnsi"/>
          <w:color w:val="C00000"/>
        </w:rPr>
        <w:t xml:space="preserve">also </w:t>
      </w:r>
      <w:r w:rsidR="003175B4" w:rsidRPr="00B505C2">
        <w:rPr>
          <w:rFonts w:cstheme="minorHAnsi"/>
          <w:color w:val="C00000"/>
        </w:rPr>
        <w:t xml:space="preserve">been </w:t>
      </w:r>
      <w:r w:rsidR="00730FED" w:rsidRPr="00B505C2">
        <w:rPr>
          <w:rFonts w:cstheme="minorHAnsi"/>
          <w:color w:val="C00000"/>
        </w:rPr>
        <w:t xml:space="preserve">found in other systems </w:t>
      </w:r>
      <w:r w:rsidR="00730FED" w:rsidRPr="00B505C2">
        <w:rPr>
          <w:rFonts w:cstheme="minorHAnsi"/>
          <w:color w:val="C00000"/>
        </w:rPr>
        <w:fldChar w:fldCharType="begin" w:fldLock="1"/>
      </w:r>
      <w:r w:rsidR="0040166D" w:rsidRPr="00B505C2">
        <w:rPr>
          <w:rFonts w:cstheme="minorHAnsi"/>
          <w:color w:val="C00000"/>
        </w:rPr>
        <w:instrText>ADDIN CSL_CITATION {"citationItems":[{"id":"ITEM-1","itemData":{"DOI":"10.1890/0012-9658(2006)87[2058:SIOFAG]2.0.CO;2","ISSN":"00129658","PMID":"16937645","abstract":"Natural disturbances affect spatial and temporal heterogeneity in plant communities, but effects vary depending on type of disturbance and scale of analysis. In this study, we examined the effects of fire frequency (1-, 4-, and 20-yr intervals) and grazing by bison on spatial and temporal heterogeneity in species composition in tallgrass prairie plant communities. Compositional heterogeneity was estimated at 10-, 50-, and 200-m2 scales. For each measurement scale, we used the average Euclidean Distance (ED) between samples within a year (2000) to measure spatial heterogeneity and between all time steps (1993-2000) for each sample to measure temporal heterogeneity. The main effects of fire and grazing were scale independent. Spatial and temporal heterogeneity were lowest on annually burned sites and highest on infrequently burned (20-yr) sites at all scales. Grazing reduced spatial heterogeneity and increased temporal heterogeneity at all scales. The rate of community change over time decreased as fire frequency increased at all scales, whereas grazing had no effect on rate of community change over time at any spatial scale. The interactive effects of fire and grazing on spatial and temporal heterogeneity differed with scale. At the 10-m2 scale, grazing increased spatial heterogeneity in annually burned grassland but decreased heterogeneity in less frequently burned areas. At the 50-m2 scale, grazing decreased spatial heterogeneity on 4-yr burns but had no effect at other fire frequencies. At the 10-m2 scale, grazing increased temporal heterogeneity only on 1- and 20-yr burn sites. Our results show that the individual effects of fire and grazing on spatial and temporal heterogeneity in mesic prairie are scale independent, but the interactive effects of these disturbances on community heterogeneity change with scale of measurement. These patterns reflect the homogenizing impact of fire at all spatial scales, and the different frequency, intensity, and scale of patch grazing by bison in frequently burned vs. infrequently burned areas. © 2006 by the the Ecological Society of America.","author":[{"dropping-particle":"","family":"Collins","given":"Scott L.","non-dropping-particle":"","parse-names":false,"suffix":""},{"dropping-particle":"","family":"Smith","given":"Melinda D.","non-dropping-particle":"","parse-names":false,"suffix":""}],"container-title":"Ecology","id":"ITEM-1","issue":"8","issued":{"date-parts":[["2006"]]},"page":"2058-2067","title":"Scale-dependent interaction of fire and grazing on community heterogeneity in tallgrass prairie","type":"article-journal","volume":"87"},"uris":["http://www.mendeley.com/documents/?uuid=d5a3e842-ae86-4006-b976-c1a3344c0fe0"]},{"id":"ITEM-2","itemData":{"DOI":"10.1002/ecy.1741","ISBN":"1939-9170","ISSN":"00129658","PMID":"28199780","abstract":"Both bottom-up (e.g. nutrients) and top-down (e.g. herbivory) forces structure plant communities, but it remains unclear how they affect the relative importance of stochastic and deterministic processes in plant community assembly. Moreover, different sized herbivores have been shown to have contrasting effects on community structure and function, but their effects on the processes governing community assembly (i.e. how they generate the impacts on structure) remain largely unknown. We evaluated the influence of bottom-up and top-down forces on the relative importance of deterministic and stochastic processes during plant community assembly. We used the data of a 7-year factorial experiment manipulating nutrient availability (ambient and increased) and the presence of vertebrate herbivores (&gt; 1 kg) of different body size in a floodplain grassland in The Netherlands. We used a null model that describes a community composition expected by chance (i.e. stochastic assembly) and compared the plant community composition in the different treatments with this null model (the larger the difference, the more deterministically assembled). Our results showed that herbivore exclusion promoted a more stochastic plant community assembly, whereas increased nutrients played a relatively minor role in determining the relative importance of stochasticity in community assembly. Large herbivores facilitated intermediate-sized mammal herbivores, resulting in synergistic effects of enhanced grazing pressure and a more deterministic and convergent plant community assembly. We conclude that herbivores can act as strong deterministic forces during community assembly in natural systems. Our results also reveal that although large- and intermediate-sized mammal herbivores often have contrasting effects on many community and ecosystem properties, they can also synergistically homogenize plant communities. This article is protected by copyright. All rights reserved.","author":[{"dropping-particle":"","family":"Alberti","given":"Juan","non-dropping-particle":"","parse-names":false,"suffix":""},{"dropping-particle":"","family":"Bakker","given":"Elisabeth S.","non-dropping-particle":"","parse-names":false,"suffix":""},{"dropping-particle":"","family":"Klink","given":"Roel","non-dropping-particle":"van","parse-names":false,"suffix":""},{"dropping-particle":"","family":"Olff","given":"Han","non-dropping-particle":"","parse-names":false,"suffix":""},{"dropping-particle":"","family":"Smit","given":"Christian","non-dropping-particle":"","parse-names":false,"suffix":""}],"container-title":"Ecology","id":"ITEM-2","issue":"4","issued":{"date-parts":[["2017"]]},"page":"961-970","title":"Herbivore exclusion promotes a more stochastic plant community assembly in a natural grassland","type":"article-journal","volume":"98"},"uris":["http://www.mendeley.com/documents/?uuid=58b7b472-b485-43e5-8135-daced153932f"]}],"mendeley":{"formattedCitation":"(Collins &amp; Smith 2006; Alberti &lt;i&gt;et al.&lt;/i&gt; 2017)","plainTextFormattedCitation":"(Collins &amp; Smith 2006; Alberti et al. 2017)","previouslyFormattedCitation":"(Collins &amp; Smith 2006; Alberti &lt;i&gt;et al.&lt;/i&gt; 2017)"},"properties":{"noteIndex":0},"schema":"https://github.com/citation-style-language/schema/raw/master/csl-citation.json"}</w:instrText>
      </w:r>
      <w:r w:rsidR="00730FED" w:rsidRPr="00B505C2">
        <w:rPr>
          <w:rFonts w:cstheme="minorHAnsi"/>
          <w:color w:val="C00000"/>
        </w:rPr>
        <w:fldChar w:fldCharType="separate"/>
      </w:r>
      <w:r w:rsidR="00730FED" w:rsidRPr="00B505C2">
        <w:rPr>
          <w:rFonts w:cstheme="minorHAnsi"/>
          <w:noProof/>
          <w:color w:val="C00000"/>
        </w:rPr>
        <w:t xml:space="preserve">(Collins &amp; Smith 2006; Alberti </w:t>
      </w:r>
      <w:r w:rsidR="00730FED" w:rsidRPr="00B505C2">
        <w:rPr>
          <w:rFonts w:cstheme="minorHAnsi"/>
          <w:i/>
          <w:noProof/>
          <w:color w:val="C00000"/>
        </w:rPr>
        <w:t>et al.</w:t>
      </w:r>
      <w:r w:rsidR="00730FED" w:rsidRPr="00B505C2">
        <w:rPr>
          <w:rFonts w:cstheme="minorHAnsi"/>
          <w:noProof/>
          <w:color w:val="C00000"/>
        </w:rPr>
        <w:t xml:space="preserve"> 2017)</w:t>
      </w:r>
      <w:r w:rsidR="00730FED" w:rsidRPr="00B505C2">
        <w:rPr>
          <w:rFonts w:cstheme="minorHAnsi"/>
          <w:color w:val="C00000"/>
        </w:rPr>
        <w:fldChar w:fldCharType="end"/>
      </w:r>
      <w:r w:rsidR="00362680" w:rsidRPr="00B505C2">
        <w:rPr>
          <w:rFonts w:cstheme="minorHAnsi"/>
          <w:color w:val="C00000"/>
        </w:rPr>
        <w:t xml:space="preserve"> and maybe because </w:t>
      </w:r>
      <w:r w:rsidR="00362680" w:rsidRPr="00B505C2">
        <w:rPr>
          <w:rFonts w:cstheme="minorHAnsi"/>
        </w:rPr>
        <w:t>h</w:t>
      </w:r>
      <w:r w:rsidR="009A116B" w:rsidRPr="00B505C2">
        <w:rPr>
          <w:rFonts w:cstheme="minorHAnsi"/>
        </w:rPr>
        <w:t xml:space="preserve">erbivore exclusion </w:t>
      </w:r>
      <w:r w:rsidR="00362680" w:rsidRPr="00B505C2">
        <w:rPr>
          <w:rFonts w:cstheme="minorHAnsi"/>
        </w:rPr>
        <w:t xml:space="preserve">benefits </w:t>
      </w:r>
      <w:r w:rsidR="009A116B" w:rsidRPr="00B505C2">
        <w:rPr>
          <w:rFonts w:cstheme="minorHAnsi"/>
        </w:rPr>
        <w:t>different dominant species in different local communities (Alberti et al. 2017).</w:t>
      </w:r>
      <w:r w:rsidR="00BA5C36" w:rsidRPr="00B505C2">
        <w:rPr>
          <w:rFonts w:cstheme="minorHAnsi"/>
        </w:rPr>
        <w:t xml:space="preserve"> </w:t>
      </w:r>
      <w:r w:rsidR="00BA5C36" w:rsidRPr="00B505C2">
        <w:rPr>
          <w:rFonts w:cstheme="minorHAnsi"/>
          <w:color w:val="C00000"/>
        </w:rPr>
        <w:t xml:space="preserve">Our results suggest that </w:t>
      </w:r>
      <w:r w:rsidR="00C80933" w:rsidRPr="00B505C2">
        <w:rPr>
          <w:rFonts w:cstheme="minorHAnsi"/>
          <w:color w:val="C00000"/>
        </w:rPr>
        <w:t>maintaining</w:t>
      </w:r>
      <w:r w:rsidR="00BA5C36" w:rsidRPr="00B505C2">
        <w:rPr>
          <w:rFonts w:cstheme="minorHAnsi"/>
          <w:color w:val="C00000"/>
        </w:rPr>
        <w:t xml:space="preserve"> stability from nutrient addition and herbivore exclusion </w:t>
      </w:r>
      <w:r w:rsidR="007D1969" w:rsidRPr="00B505C2">
        <w:rPr>
          <w:rFonts w:cstheme="minorHAnsi"/>
          <w:color w:val="C00000"/>
        </w:rPr>
        <w:t xml:space="preserve">in grasslands </w:t>
      </w:r>
      <w:r w:rsidR="00BA5C36" w:rsidRPr="00B505C2">
        <w:rPr>
          <w:rFonts w:cstheme="minorHAnsi"/>
          <w:color w:val="C00000"/>
        </w:rPr>
        <w:t xml:space="preserve">may need to focus on different processes across spatial scales. </w:t>
      </w:r>
    </w:p>
    <w:p w14:paraId="409D6414" w14:textId="77777777" w:rsidR="00ED7192" w:rsidRPr="00B505C2" w:rsidRDefault="00ED7192" w:rsidP="006A3EC3">
      <w:pPr>
        <w:spacing w:line="360" w:lineRule="auto"/>
        <w:rPr>
          <w:color w:val="C00000"/>
        </w:rPr>
      </w:pPr>
    </w:p>
    <w:p w14:paraId="68A78084" w14:textId="689F10B2" w:rsidR="0089096C" w:rsidRPr="00B505C2" w:rsidRDefault="009F6DE6" w:rsidP="006A3EC3">
      <w:pPr>
        <w:spacing w:after="200" w:line="360" w:lineRule="auto"/>
        <w:contextualSpacing/>
      </w:pPr>
      <w:r w:rsidRPr="00B505C2">
        <w:rPr>
          <w:color w:val="C00000"/>
        </w:rPr>
        <w:t>Additionally</w:t>
      </w:r>
      <w:r w:rsidR="002D31F7" w:rsidRPr="00B505C2">
        <w:t xml:space="preserve">, </w:t>
      </w:r>
      <w:r w:rsidR="00FC2897" w:rsidRPr="00B505C2">
        <w:rPr>
          <w:color w:val="C00000"/>
        </w:rPr>
        <w:t>n</w:t>
      </w:r>
      <w:r w:rsidR="00F45985" w:rsidRPr="00B505C2">
        <w:rPr>
          <w:color w:val="C00000"/>
        </w:rPr>
        <w:t>utrient addition</w:t>
      </w:r>
      <w:r w:rsidR="00E33001" w:rsidRPr="00B505C2">
        <w:rPr>
          <w:color w:val="C00000"/>
        </w:rPr>
        <w:t xml:space="preserve"> decreased alpha and gamma stability</w:t>
      </w:r>
      <w:r w:rsidR="00F45985" w:rsidRPr="00B505C2">
        <w:rPr>
          <w:color w:val="C00000"/>
        </w:rPr>
        <w:t xml:space="preserve"> via increasing the temporal balanced variation</w:t>
      </w:r>
      <w:r w:rsidR="00890E20" w:rsidRPr="00B505C2">
        <w:rPr>
          <w:color w:val="C00000"/>
        </w:rPr>
        <w:t xml:space="preserve">, </w:t>
      </w:r>
      <w:r w:rsidR="00230356" w:rsidRPr="00B505C2">
        <w:rPr>
          <w:color w:val="C00000"/>
        </w:rPr>
        <w:t xml:space="preserve">while </w:t>
      </w:r>
      <w:r w:rsidR="00EE2BCF" w:rsidRPr="00B505C2">
        <w:rPr>
          <w:color w:val="C00000"/>
        </w:rPr>
        <w:t xml:space="preserve">its negative effect on </w:t>
      </w:r>
      <w:r w:rsidR="00890E20" w:rsidRPr="00B505C2">
        <w:rPr>
          <w:color w:val="C00000"/>
        </w:rPr>
        <w:t>temporal abundance gradients</w:t>
      </w:r>
      <w:r w:rsidR="00EE2BCF" w:rsidRPr="00B505C2">
        <w:rPr>
          <w:color w:val="C00000"/>
        </w:rPr>
        <w:t xml:space="preserve"> </w:t>
      </w:r>
      <w:r w:rsidR="00EE2BCF" w:rsidRPr="00B505C2">
        <w:rPr>
          <w:rFonts w:hint="eastAsia"/>
          <w:color w:val="C00000"/>
          <w:lang w:eastAsia="zh-CN"/>
        </w:rPr>
        <w:t>does</w:t>
      </w:r>
      <w:r w:rsidR="00EE2BCF" w:rsidRPr="00B505C2">
        <w:rPr>
          <w:color w:val="C00000"/>
          <w:lang w:eastAsia="zh-CN"/>
        </w:rPr>
        <w:t xml:space="preserve"> not translate into changes in stability</w:t>
      </w:r>
      <w:r w:rsidR="00F45985" w:rsidRPr="00B505C2">
        <w:rPr>
          <w:color w:val="C00000"/>
        </w:rPr>
        <w:t xml:space="preserve">. </w:t>
      </w:r>
      <w:r w:rsidR="0000528C" w:rsidRPr="00B505C2">
        <w:rPr>
          <w:color w:val="C00000"/>
        </w:rPr>
        <w:t xml:space="preserve">In contrast, </w:t>
      </w:r>
      <w:r w:rsidR="00F10781" w:rsidRPr="00B505C2">
        <w:rPr>
          <w:color w:val="C00000"/>
        </w:rPr>
        <w:t>the effect</w:t>
      </w:r>
      <w:r w:rsidR="00327412" w:rsidRPr="00B505C2">
        <w:rPr>
          <w:color w:val="C00000"/>
        </w:rPr>
        <w:t>s</w:t>
      </w:r>
      <w:r w:rsidR="00F10781" w:rsidRPr="00B505C2">
        <w:rPr>
          <w:color w:val="C00000"/>
        </w:rPr>
        <w:t xml:space="preserve"> of </w:t>
      </w:r>
      <w:r w:rsidR="0000528C" w:rsidRPr="00B505C2">
        <w:rPr>
          <w:color w:val="C00000"/>
        </w:rPr>
        <w:t>h</w:t>
      </w:r>
      <w:r w:rsidR="00F45985" w:rsidRPr="00B505C2">
        <w:rPr>
          <w:color w:val="C00000"/>
        </w:rPr>
        <w:t xml:space="preserve">erbivore exclusion </w:t>
      </w:r>
      <w:r w:rsidR="00E33001" w:rsidRPr="00B505C2">
        <w:rPr>
          <w:color w:val="C00000"/>
        </w:rPr>
        <w:t xml:space="preserve">on spatial asynchrony and gamma stability </w:t>
      </w:r>
      <w:r w:rsidR="00566F91" w:rsidRPr="00B505C2">
        <w:rPr>
          <w:color w:val="C00000"/>
        </w:rPr>
        <w:t>w</w:t>
      </w:r>
      <w:r w:rsidR="00327412" w:rsidRPr="00B505C2">
        <w:rPr>
          <w:color w:val="C00000"/>
        </w:rPr>
        <w:t>ere</w:t>
      </w:r>
      <w:r w:rsidR="00566F91" w:rsidRPr="00B505C2">
        <w:rPr>
          <w:color w:val="C00000"/>
        </w:rPr>
        <w:t xml:space="preserve"> not related to </w:t>
      </w:r>
      <w:r w:rsidR="00E33001" w:rsidRPr="00B505C2">
        <w:rPr>
          <w:color w:val="C00000"/>
        </w:rPr>
        <w:t>spatial community dissimilarity</w:t>
      </w:r>
      <w:r w:rsidR="00F45985" w:rsidRPr="00B505C2">
        <w:rPr>
          <w:color w:val="C00000"/>
        </w:rPr>
        <w:t>.</w:t>
      </w:r>
      <w:r w:rsidR="00EB2311" w:rsidRPr="00B505C2">
        <w:rPr>
          <w:color w:val="C00000"/>
        </w:rPr>
        <w:t xml:space="preserve"> </w:t>
      </w:r>
      <w:r w:rsidR="008534D2" w:rsidRPr="00B505C2">
        <w:rPr>
          <w:color w:val="C00000"/>
        </w:rPr>
        <w:t xml:space="preserve">Thus, the relationship between compositional </w:t>
      </w:r>
      <w:r w:rsidR="00B256A3" w:rsidRPr="00B505C2">
        <w:rPr>
          <w:color w:val="C00000"/>
        </w:rPr>
        <w:t>stability</w:t>
      </w:r>
      <w:r w:rsidR="008534D2" w:rsidRPr="00B505C2">
        <w:rPr>
          <w:color w:val="C00000"/>
        </w:rPr>
        <w:t xml:space="preserve"> and </w:t>
      </w:r>
      <w:r w:rsidR="00587A35" w:rsidRPr="00B505C2">
        <w:rPr>
          <w:color w:val="C00000"/>
        </w:rPr>
        <w:t xml:space="preserve">biomass </w:t>
      </w:r>
      <w:r w:rsidR="00B256A3" w:rsidRPr="00B505C2">
        <w:rPr>
          <w:color w:val="C00000"/>
        </w:rPr>
        <w:t>stability</w:t>
      </w:r>
      <w:r w:rsidR="008534D2" w:rsidRPr="00B505C2">
        <w:rPr>
          <w:color w:val="C00000"/>
        </w:rPr>
        <w:t xml:space="preserve"> </w:t>
      </w:r>
      <w:r w:rsidR="00A8507D" w:rsidRPr="00B505C2">
        <w:rPr>
          <w:color w:val="C00000"/>
        </w:rPr>
        <w:t xml:space="preserve">may </w:t>
      </w:r>
      <w:r w:rsidR="008534D2" w:rsidRPr="00B505C2">
        <w:rPr>
          <w:color w:val="C00000"/>
        </w:rPr>
        <w:t xml:space="preserve">depend on </w:t>
      </w:r>
      <w:r w:rsidR="00A8507D" w:rsidRPr="00B505C2">
        <w:rPr>
          <w:color w:val="C00000"/>
        </w:rPr>
        <w:t xml:space="preserve">the </w:t>
      </w:r>
      <w:r w:rsidR="008534D2" w:rsidRPr="00B505C2">
        <w:rPr>
          <w:color w:val="C00000"/>
        </w:rPr>
        <w:t xml:space="preserve">spatial scale considered. This </w:t>
      </w:r>
      <w:r w:rsidR="00E3556C" w:rsidRPr="00B505C2">
        <w:rPr>
          <w:color w:val="C00000"/>
        </w:rPr>
        <w:t>necessitate</w:t>
      </w:r>
      <w:r w:rsidR="00682814" w:rsidRPr="00B505C2">
        <w:rPr>
          <w:color w:val="C00000"/>
        </w:rPr>
        <w:t>s</w:t>
      </w:r>
      <w:r w:rsidR="00E3556C" w:rsidRPr="00B505C2">
        <w:rPr>
          <w:color w:val="C00000"/>
        </w:rPr>
        <w:t xml:space="preserve"> </w:t>
      </w:r>
      <w:r w:rsidR="00A8507D" w:rsidRPr="00B505C2">
        <w:rPr>
          <w:color w:val="C00000"/>
        </w:rPr>
        <w:t>looking</w:t>
      </w:r>
      <w:r w:rsidR="008534D2" w:rsidRPr="00B505C2">
        <w:rPr>
          <w:color w:val="C00000"/>
        </w:rPr>
        <w:t xml:space="preserve"> at the multidi</w:t>
      </w:r>
      <w:r w:rsidR="00E3556C" w:rsidRPr="00B505C2">
        <w:rPr>
          <w:color w:val="C00000"/>
        </w:rPr>
        <w:t>mensional stability</w:t>
      </w:r>
      <w:r w:rsidR="0079235A" w:rsidRPr="00B505C2">
        <w:rPr>
          <w:color w:val="C00000"/>
        </w:rPr>
        <w:t xml:space="preserve"> </w:t>
      </w:r>
      <w:r w:rsidR="00E10DAE" w:rsidRPr="00B505C2">
        <w:rPr>
          <w:color w:val="C00000"/>
        </w:rPr>
        <w:fldChar w:fldCharType="begin" w:fldLock="1"/>
      </w:r>
      <w:r w:rsidR="007638EB" w:rsidRPr="00B505C2">
        <w:rPr>
          <w:color w:val="C00000"/>
        </w:rPr>
        <w:instrText>ADDIN CSL_CITATION {"citationItems":[{"id":"ITEM-1","itemData":{"DOI":"10.1111/ele.12086","ISSN":"1461023X","abstract":"Ecological stability is touted as a complex and multifaceted concept, including components such as variability, resistance, resilience, persistence and robustness. Even though a complete appreciation of the effects of perturbations on ecosystems requires the simultaneous measurement of these multiple components of stability, most ecological research has focused on one or a few of those components analysed in isolation. Here, we present a new view of ecological stability that recognises explicitly the non-independence of components of stability. This provides an approach for simplifying the concept of stability. We illustrate the concept and approach using results from a field experiment, and show that the effective dimensionality of ecological stability is considerably lower than if the various components of stability were unrelated. However, strong perturbations can modify, and even decouple, relationships among individual components of stability. Thus, perturbations not only increase the dimensionality of stability but they can also alter the relationships among components of stability in different ways. Studies that focus on single forms of stability in isolation therefore risk underestimating significantly the potential of perturbations to destabilise ecosystems. In contrast, application of the multidimensional stability framework that we propose gives a far richer understanding of how communities respond to perturbations. © 2013 Blackwell Publishing Ltd/CNRS.","author":[{"dropping-particle":"","family":"Donohue","given":"Ian","non-dropping-particle":"","parse-names":false,"suffix":""},{"dropping-particle":"","family":"Petchey","given":"Owen L.","non-dropping-particle":"","parse-names":false,"suffix":""},{"dropping-particle":"","family":"Montoya","given":"José M.","non-dropping-particle":"","parse-names":false,"suffix":""},{"dropping-particle":"","family":"Jackson","given":"Andrew L.","non-dropping-particle":"","parse-names":false,"suffix":""},{"dropping-particle":"","family":"Mcnally","given":"Luke","non-dropping-particle":"","parse-names":false,"suffix":""},{"dropping-particle":"","family":"Viana","given":"Mafalda","non-dropping-particle":"","parse-names":false,"suffix":""},{"dropping-particle":"","family":"Healy","given":"Kevin","non-dropping-particle":"","parse-names":false,"suffix":""},{"dropping-particle":"","family":"Lurgi","given":"Miguel","non-dropping-particle":"","parse-names":false,"suffix":""},{"dropping-particle":"","family":"O'Connor","given":"Nessa E.","non-dropping-particle":"","parse-names":false,"suffix":""},{"dropping-particle":"","family":"Emmerson","given":"Mark C.","non-dropping-particle":"","parse-names":false,"suffix":""}],"container-title":"Ecology Letters","id":"ITEM-1","issue":"4","issued":{"date-parts":[["2013"]]},"page":"421-429","title":"On the dimensionality of ecological stability","type":"article-journal","volume":"16"},"uris":["http://www.mendeley.com/documents/?uuid=ed7ed95d-3113-4d0c-9a1f-b3471a5f19e3"]}],"mendeley":{"formattedCitation":"(Donohue &lt;i&gt;et al.&lt;/i&gt; 2013)","plainTextFormattedCitation":"(Donohue et al. 2013)","previouslyFormattedCitation":"(Donohue &lt;i&gt;et al.&lt;/i&gt; 2013)"},"properties":{"noteIndex":0},"schema":"https://github.com/citation-style-language/schema/raw/master/csl-citation.json"}</w:instrText>
      </w:r>
      <w:r w:rsidR="00E10DAE" w:rsidRPr="00B505C2">
        <w:rPr>
          <w:color w:val="C00000"/>
        </w:rPr>
        <w:fldChar w:fldCharType="separate"/>
      </w:r>
      <w:r w:rsidR="00E10DAE" w:rsidRPr="00B505C2">
        <w:rPr>
          <w:noProof/>
          <w:color w:val="C00000"/>
        </w:rPr>
        <w:t xml:space="preserve">(Donohue </w:t>
      </w:r>
      <w:r w:rsidR="00E10DAE" w:rsidRPr="00B505C2">
        <w:rPr>
          <w:i/>
          <w:noProof/>
          <w:color w:val="C00000"/>
        </w:rPr>
        <w:t>et al.</w:t>
      </w:r>
      <w:r w:rsidR="00E10DAE" w:rsidRPr="00B505C2">
        <w:rPr>
          <w:noProof/>
          <w:color w:val="C00000"/>
        </w:rPr>
        <w:t xml:space="preserve"> 2013)</w:t>
      </w:r>
      <w:r w:rsidR="00E10DAE" w:rsidRPr="00B505C2">
        <w:rPr>
          <w:color w:val="C00000"/>
        </w:rPr>
        <w:fldChar w:fldCharType="end"/>
      </w:r>
      <w:r w:rsidR="00E3556C" w:rsidRPr="00B505C2">
        <w:rPr>
          <w:color w:val="C00000"/>
        </w:rPr>
        <w:t xml:space="preserve">. </w:t>
      </w:r>
      <w:r w:rsidR="0089096C" w:rsidRPr="00B505C2">
        <w:t xml:space="preserve">As cover is usually easier to measure in the field, </w:t>
      </w:r>
      <w:r w:rsidR="0089096C" w:rsidRPr="00B505C2">
        <w:rPr>
          <w:color w:val="C00000"/>
        </w:rPr>
        <w:t xml:space="preserve">being </w:t>
      </w:r>
      <w:r w:rsidR="0089096C" w:rsidRPr="00B505C2">
        <w:t xml:space="preserve">non-destructive compared with biomass </w:t>
      </w:r>
      <w:r w:rsidR="0089096C" w:rsidRPr="00B505C2">
        <w:rPr>
          <w:color w:val="C00000"/>
        </w:rPr>
        <w:t>harvesting</w:t>
      </w:r>
      <w:r w:rsidR="0089096C" w:rsidRPr="00B505C2">
        <w:t xml:space="preserve">, many researchers evaluate stability based on </w:t>
      </w:r>
      <w:r w:rsidR="00A8507D" w:rsidRPr="00B505C2">
        <w:t xml:space="preserve">the </w:t>
      </w:r>
      <w:r w:rsidR="009D20F2" w:rsidRPr="00B505C2">
        <w:rPr>
          <w:color w:val="C00000"/>
        </w:rPr>
        <w:t xml:space="preserve">total </w:t>
      </w:r>
      <w:r w:rsidR="0089096C" w:rsidRPr="00B505C2">
        <w:t>cover (</w:t>
      </w:r>
      <w:r w:rsidR="00C260B4" w:rsidRPr="00B505C2">
        <w:t xml:space="preserve">i.e. </w:t>
      </w:r>
      <w:r w:rsidR="0089096C" w:rsidRPr="00B505C2">
        <w:t xml:space="preserve">the mean of the total cover through time divided by its standard deviation; </w:t>
      </w:r>
      <w:r w:rsidR="0089096C" w:rsidRPr="00B505C2">
        <w:fldChar w:fldCharType="begin" w:fldLock="1"/>
      </w:r>
      <w:r w:rsidR="0089096C" w:rsidRPr="00B505C2">
        <w:instrText>ADDIN CSL_CITATION {"citationItems":[{"id":"ITEM-1","itemData":{"DOI":"10.1038/ncomms10697","ISSN":"20411723","PMID":"26869180","abstract":"Human land use may detrimentally affect biodiversity, yet long-term stability of species communities is vital for maintaining ecosystem functioning. Community stability can be achieved by higher species diversity (portfolio effect), higher asynchrony across species (insurance hypothesis) and higher abundance of populations. However, the relative importance of these stabilizing pathways and whether they interact with land use in real-world ecosystems is unknown. We monitored inter-annual fluctuations of 2,671 plant, arthropod, bird and bat species in 300 sites from three regions. Arthropods show 2.0-fold and birds 3.7-fold higher community fluctuations in grasslands than in forests, suggesting a negative impact of forest conversion. Land-use intensity in forests has a negative net impact on stability of bats and in grasslands on birds. Our findings demonstrate that asynchrony across species - much more than species diversity alone - is the main driver of variation in stability across sites and requires more attention in sustainable management.","author":[{"dropping-particle":"","family":"Blüthgen","given":"Nico","non-dropping-particle":"","parse-names":false,"suffix":""},{"dropping-particle":"","family":"Simons","given":"Nadja K","non-dropping-particle":"","parse-names":false,"suffix":""},{"dropping-particle":"","family":"Jung","given":"Kirsten","non-dropping-particle":"","parse-names":false,"suffix":""},{"dropping-particle":"","family":"Prati","given":"Daniel","non-dropping-particle":"","parse-names":false,"suffix":""},{"dropping-particle":"","family":"Renner","given":"Swen C","non-dropping-particle":"","parse-names":false,"suffix":""},{"dropping-particle":"","family":"Boch","given":"Steffen","non-dropping-particle":"","parse-names":false,"suffix":""},{"dropping-particle":"","family":"Fischer","given":"Markus","non-dropping-particle":"","parse-names":false,"suffix":""},{"dropping-particle":"","family":"Hölzel","given":"Norbert","non-dropping-particle":"","parse-names":false,"suffix":""},{"dropping-particle":"","family":"Klaus","given":"Valentin H","non-dropping-particle":"","parse-names":false,"suffix":""},{"dropping-particle":"","family":"Kleinebecker","given":"Till","non-dropping-particle":"","parse-names":false,"suffix":""},{"dropping-particle":"","family":"Tschapka","given":"Marco","non-dropping-particle":"","parse-names":false,"suffix":""},{"dropping-particle":"","family":"Weisser","given":"Wolfgang W","non-dropping-particle":"","parse-names":false,"suffix":""},{"dropping-particle":"","family":"Gossner","given":"Martin M","non-dropping-particle":"","parse-names":false,"suffix":""}],"container-title":"Nature Communications","id":"ITEM-1","issued":{"date-parts":[["2016"]]},"page":"1-7","title":"Land use imperils plant and animal community stability through changes in asynchrony rather than diversity","type":"article-journal","volume":"7"},"uris":["http://www.mendeley.com/documents/?uuid=41dc3ee2-22f4-3103-a4e9-c08c0b7be983"]},{"id":"ITEM-2","itemData":{"DOI":"10.1111/ele.12861","ISSN":"14610248","abstract":"Temporal stability of ecosystem functioning increases the predictability and reliability of ecosystem services, and understanding the drivers of stability across spatial scales is important for land management and policy decisions. We used species-level abundance data from 62 plant communities across five continents to assess mechanisms of temporal stability across spatial scales. We assessed how asynchrony (i.e. different units responding dissimilarly through time) of species and local communities stabilised metacommunity ecosystem function. Asynchrony of species increased stability of local communities, and asynchrony among local communities enhanced metacommunity stability by a wide range of magnitudes (1–315%); this range was positively correlated with the size of the metacommunity. Additionally, asynchronous responses among local communities were linked with species’ populations fluctuating asynchronously across space, perhaps stemming from physical and/or competitive differences among local communities. Accordingly, we suggest spatial heterogeneity should be a major focus for maintaining the stability of ecosystem services at larger spatial scales.","author":[{"dropping-particle":"","family":"Wilcox","given":"Kevin R.","non-dropping-particle":"","parse-names":false,"suffix":""},{"dropping-particle":"","family":"Tredennick","given":"Andrew T.","non-dropping-particle":"","parse-names":false,"suffix":""},{"dropping-particle":"","family":"Koerner","given":"Sally E.","non-dropping-particle":"","parse-names":false,"suffix":""},{"dropping-particle":"","family":"Grman","given":"Emily","non-dropping-particle":"","parse-names":false,"suffix":""},{"dropping-particle":"","family":"Hallett","given":"Lauren M.","non-dropping-particle":"","parse-names":false,"suffix":""},{"dropping-particle":"","family":"Avolio","given":"Meghan L.","non-dropping-particle":"","parse-names":false,"suffix":""},{"dropping-particle":"","family":"Pierre","given":"Kimberly J.","non-dropping-particle":"La","parse-names":false,"suffix":""},{"dropping-particle":"","family":"Houseman","given":"Gregory R.","non-dropping-particle":"","parse-names":false,"suffix":""},{"dropping-particle":"","family":"Isbell","given":"Forest","non-dropping-particle":"","parse-names":false,"suffix":""},{"dropping-particle":"","family":"Johnson","given":"David Samuel","non-dropping-particle":"","parse-names":false,"suffix":""},{"dropping-particle":"","family":"Alatalo","given":"Juha M.","non-dropping-particle":"","parse-names":false,"suffix":""},{"dropping-particle":"","family":"Baldwin","given":"Andrew H.","non-dropping-particle":"","parse-names":false,"suffix":""},{"dropping-particle":"","family":"Bork","given":"Edward W.","non-dropping-particle":"","parse-names":false,"suffix":""},{"dropping-particle":"","family":"Boughton","given":"Elizabeth H.","non-dropping-particle":"","parse-names":false,"suffix":""},{"dropping-particle":"","family":"Bowman","given":"William D.","non-dropping-particle":"","parse-names":false,"suffix":""},{"dropping-particle":"","family":"Britton","given":"Andrea J.","non-dropping-particle":"","parse-names":false,"suffix":""},{"dropping-particle":"","family":"Cahill","given":"James F.","non-dropping-particle":"","parse-names":false,"suffix":""},{"dropping-particle":"","family":"Collins","given":"Scott L.","non-dropping-particle":"","parse-names":false,"suffix":""},{"dropping-particle":"","family":"Du","given":"Guozhen","non-dropping-particle":"","parse-names":false,"suffix":""},{"dropping-particle":"","family":"Eskelinen","given":"Anu","non-dropping-particle":"","parse-names":false,"suffix":""},{"dropping-particle":"","family":"Gough","given":"Laura","non-dropping-particle":"","parse-names":false,"suffix":""},{"dropping-particle":"","family":"Jentsch","given":"Anke","non-dropping-particle":"","parse-names":false,"suffix":""},{"dropping-particle":"","family":"Kern","given":"Christel","non-dropping-particle":"","parse-names":false,"suffix":""},{"dropping-particle":"","family":"Klanderud","given":"Kari","non-dropping-particle":"","parse-names":false,"suffix":""},{"dropping-particle":"","family":"Knapp","given":"Alan K.","non-dropping-particle":"","parse-names":false,"suffix":""},{"dropping-particle":"","family":"Kreyling","given":"Juergen","non-dropping-particle":"","parse-names":false,"suffix":""},{"dropping-particle":"","family":"Luo","given":"Yiqi","non-dropping-particle":"","parse-names":false,"suffix":""},{"dropping-particle":"","family":"McLaren","given":"Jennie R.","non-dropping-particle":"","parse-names":false,"suffix":""},{"dropping-particle":"","family":"Megonigal","given":"Patrick","non-dropping-particle":"","parse-names":false,"suffix":""},{"dropping-particle":"","family":"Onipchenko","given":"Vladimir","non-dropping-particle":"","parse-names":false,"suffix":""},{"dropping-particle":"","family":"Prevéy","given":"Janet","non-dropping-particle":"","parse-names":false,"suffix":""},{"dropping-particle":"","family":"Price","given":"Jodi N.","non-dropping-particle":"","parse-names":false,"suffix":""},{"dropping-particle":"","family":"Robinson","given":"Clare H.","non-dropping-particle":"","parse-names":false,"suffix":""},{"dropping-particle":"","family":"Sala","given":"Osvaldo E.","non-dropping-particle":"","parse-names":false,"suffix":""},{"dropping-particle":"","family":"Smith","given":"Melinda D.","non-dropping-particle":"","parse-names":false,"suffix":""},{"dropping-particle":"","family":"Soudzilovskaia","given":"Nadejda A.","non-dropping-particle":"","parse-names":false,"suffix":""},{"dropping-particle":"","family":"Souza","given":"Lara","non-dropping-particle":"","parse-names":false,"suffix":""},{"dropping-particle":"","family":"Tilman","given":"David","non-dropping-particle":"","parse-names":false,"suffix":""},{"dropping-particle":"","family":"White","given":"Shannon R.","non-dropping-particle":"","parse-names":false,"suffix":""},{"dropping-particle":"","family":"Xu","given":"Zhuwen","non-dropping-particle":"","parse-names":false,"suffix":""},{"dropping-particle":"","family":"Yahdjian","given":"Laura","non-dropping-particle":"","parse-names":false,"suffix":""},{"dropping-particle":"","family":"Yu","given":"Qiang","non-dropping-particle":"","parse-names":false,"suffix":""},{"dropping-particle":"","family":"Zhang","given":"Pengfei","non-dropping-particle":"","parse-names":false,"suffix":""},{"dropping-particle":"","family":"Zhang","given":"Yunhai","non-dropping-particle":"","parse-names":false,"suffix":""}],"container-title":"Ecology Letters","id":"ITEM-2","issue":"12","issued":{"date-parts":[["2017"]]},"page":"1534-1545","title":"Asynchrony among local communities stabilises ecosystem function of metacommunities","type":"article-journal","volume":"20"},"uris":["http://www.mendeley.com/documents/?uuid=1b41d101-a159-4762-b122-4a0bb38ce8c8"]},{"id":"ITEM-3","itemData":{"DOI":"10.1098/rspb.2012.2722","ISBN":"0962-8452","ISSN":"1471-2954","PMID":"23427169","abstract":"Climate change has the potential to influence the persistence of ecological communities by altering their stability properties. One of the major drivers of community stability is species diversity, which is itself expected to be altered by climate change in many systems. The extent to which climatic effects on community stability may be buffered by the influence of species interactions on diversity is, however, poorly understood because of a paucity of studies incorporating interactions between abiotic and biotic factors. Here, I report results of a 10-year field experiment, the past 7 years of which have focused on effects of ongoing warming and herbivore removal on diversity and stability within the plant community, where competitive species interactions are mediated by exploitation through herbivory. Across the entire plant community, stability increased with diversity, but both stability and diversity were reduced by herbivore removal, warming and their interaction. Within the most species-rich functional group in the community, forbs, warming reduced species diversity, and both warming and herbivore removal reduced the strength of the relationship between diversity and stability. Species interactions, such as exploitation, may thus buffer communities against destabilizing influences of climate change, and intact populations of large herbivores, in particular, may prove important in maintaining and promoting plant community diversity and stability in a changing climate.","author":[{"dropping-particle":"","family":"Post","given":"Eric","non-dropping-particle":"","parse-names":false,"suffix":""}],"container-title":"Proceedings of the royal society B","id":"ITEM-3","issue":"1757","issued":{"date-parts":[["2013"]]},"page":"20122722","title":"Erosion of community diversity and stability by herbivore removal under warming.","type":"article-journal","volume":"280"},"uris":["http://www.mendeley.com/documents/?uuid=1f41f8a8-f0aa-46ad-b99c-6e57416daf54"]},{"id":"ITEM-4","itemData":{"DOI":"10.1890/14-1093.1","ISSN":"19395582","abstract":"Maintaining native biodiversity in grasslands requires management and mitigation of anthropogenic changes that have altered resource availability, grazing regimes, and community composition. In California (USA), high levels of atmospheric nitrogen (N) deposition have facilitated the invasion of exotic grasses, posing a threat to the diverse plant and insect communities endemic to serpentine grasslands. Cattle grazing has been employed to mitigate the consequences of exotic grass invasion, but the ecological effects of grazing in this system are not fully understood. To characterize the effects of realistic N deposition on serpentine plant communities and to evaluate the efficacy of grazing as a management tool, we performed a factorial experiment adding N and excluding large herbivores in California's largest serpentine grassland. Although we observed significant interannual variation in community composition related to climate in our six-year study, exotic cover was consistently and negatively correlated with native plant richness. Sustained low-level N addition did not influence plant community composition, but grazing reduced grass abundance while maintaining greater native forb cover, native plant diversity, and species richness in comparison to plots excluding large herbivores. Furthermore, grazing increased the temporal stability of plant communities by decreasing year-to-year variation in native forb cover, native plant diversity, and native species richness. Taken together, our findings demonstrate that moderate-intensity cattle grazing can be used to restrict the invasive potential of exotic grasses and maintain native plant communities in serpentine grasslands. We hypothesize that the reduced temporal variability in serpentine plant communities managed by grazing may directly benefit populations of the threate</w:instrText>
      </w:r>
      <w:r w:rsidR="0089096C" w:rsidRPr="00B505C2">
        <w:rPr>
          <w:lang w:val="fr-CH"/>
        </w:rPr>
        <w:instrText>ned Edith's Bay checkerspot butterfly (Euphydryas editha bayensis).","author":[{"dropping-particle":"","family":"Beck","given":"Jared J.","non-dropping-particle":"","parse-names":false,"suffix":""},{"dropping-particle":"","family":"Hernández","given":"Daniel L.","non-dropping-particle":"","parse-names":false,"suffix":""},{"dropping-particle":"","family":"Pasari","given":"Jae R.","non-dropping-particle":"","parse-names":false,"suffix":""},{"dropping-particle":"","family":"Zavaleta","given":"Erika S.","non-dropping-particle":"","parse-names":false,"suffix":""}],"container-title":"Ecological Applications","id":"ITEM-4","issue":"5","issued":{"date-parts":[["2015"]]},"page":"1259-1270","title":"Grazing maintains native plant diversity and promotes community stability in an annual grassland","type":"article-journal","volume":"25"},"uris":["http://www.mendeley.com/documents/?uuid=09eb4023-6b14-4059-8aab-490514cfc9e0"]}],"mendeley":{"formattedCitation":"(Post 2013; Beck &lt;i&gt;et al.&lt;/i&gt; 2015; Blüthgen &lt;i&gt;et al.&lt;/i&gt; 2016; Wilcox &lt;i&gt;et al.&lt;/i&gt; 2017)","manualFormatting":"e.g. Post 2013; Beck et al. 2015; Blüthgen et al. 2016; Wilcox et al. 2017)","plainTextFormattedCitation":"(Post 2013; Beck et al. 2015; Blüthgen et al. 2016; Wilcox et al. 2017)","previouslyFormattedCitation":"(Post 2013; Beck &lt;i&gt;et al.&lt;/i&gt; 2015; Blüthgen &lt;i&gt;et al.&lt;/i&gt; 2016; Wilcox &lt;i&gt;et al.&lt;/i&gt; 2017)"},"properties":{"noteIndex":0},"schema":"https://github.com/citation-style-language/schema/raw/master/csl-citation.json"}</w:instrText>
      </w:r>
      <w:r w:rsidR="0089096C" w:rsidRPr="00B505C2">
        <w:fldChar w:fldCharType="separate"/>
      </w:r>
      <w:r w:rsidR="0089096C" w:rsidRPr="00B505C2">
        <w:rPr>
          <w:noProof/>
          <w:lang w:val="fr-CH"/>
        </w:rPr>
        <w:t xml:space="preserve">e.g. Post 2013; Beck </w:t>
      </w:r>
      <w:r w:rsidR="0089096C" w:rsidRPr="00B505C2">
        <w:rPr>
          <w:i/>
          <w:noProof/>
          <w:lang w:val="fr-CH"/>
        </w:rPr>
        <w:t>et al.</w:t>
      </w:r>
      <w:r w:rsidR="0089096C" w:rsidRPr="00B505C2">
        <w:rPr>
          <w:noProof/>
          <w:lang w:val="fr-CH"/>
        </w:rPr>
        <w:t xml:space="preserve"> 2015; Blüthgen </w:t>
      </w:r>
      <w:r w:rsidR="0089096C" w:rsidRPr="00B505C2">
        <w:rPr>
          <w:i/>
          <w:noProof/>
          <w:lang w:val="fr-CH"/>
        </w:rPr>
        <w:t>et al.</w:t>
      </w:r>
      <w:r w:rsidR="0089096C" w:rsidRPr="00B505C2">
        <w:rPr>
          <w:noProof/>
          <w:lang w:val="fr-CH"/>
        </w:rPr>
        <w:t xml:space="preserve"> 2016; Wilcox </w:t>
      </w:r>
      <w:r w:rsidR="0089096C" w:rsidRPr="00B505C2">
        <w:rPr>
          <w:i/>
          <w:noProof/>
          <w:lang w:val="fr-CH"/>
        </w:rPr>
        <w:t>et al.</w:t>
      </w:r>
      <w:r w:rsidR="0089096C" w:rsidRPr="00B505C2">
        <w:rPr>
          <w:noProof/>
          <w:lang w:val="fr-CH"/>
        </w:rPr>
        <w:t xml:space="preserve"> 2017)</w:t>
      </w:r>
      <w:r w:rsidR="0089096C" w:rsidRPr="00B505C2">
        <w:fldChar w:fldCharType="end"/>
      </w:r>
      <w:r w:rsidR="0089096C" w:rsidRPr="00B505C2">
        <w:rPr>
          <w:lang w:val="fr-CH"/>
        </w:rPr>
        <w:t xml:space="preserve">. </w:t>
      </w:r>
      <w:r w:rsidR="0089096C" w:rsidRPr="00B505C2">
        <w:t xml:space="preserve">Our results suggest that using cover data to calculate stability may fail to capture changes induced by </w:t>
      </w:r>
      <w:r w:rsidR="0057721B" w:rsidRPr="00B505C2">
        <w:t>balanced variation</w:t>
      </w:r>
      <w:r w:rsidR="0089096C" w:rsidRPr="00B505C2">
        <w:t xml:space="preserve">. For instance, two communities (in different years) can change distinctively in biomass due to species replacement even when their total cover remains the same (Fig. </w:t>
      </w:r>
      <w:r w:rsidR="00587A35" w:rsidRPr="00B505C2">
        <w:rPr>
          <w:color w:val="C00000"/>
        </w:rPr>
        <w:t>S2</w:t>
      </w:r>
      <w:r w:rsidR="0089096C" w:rsidRPr="00B505C2">
        <w:rPr>
          <w:color w:val="C00000"/>
        </w:rPr>
        <w:t>E</w:t>
      </w:r>
      <w:r w:rsidR="0089096C" w:rsidRPr="00B505C2">
        <w:t xml:space="preserve">). As a result, a cover-based metric of stability may overestimate ecosystem stability </w:t>
      </w:r>
      <w:r w:rsidR="000A1311" w:rsidRPr="00B505C2">
        <w:rPr>
          <w:color w:val="C00000"/>
        </w:rPr>
        <w:t>relative to</w:t>
      </w:r>
      <w:r w:rsidR="0089096C" w:rsidRPr="00B505C2">
        <w:rPr>
          <w:color w:val="C00000"/>
        </w:rPr>
        <w:t xml:space="preserve"> </w:t>
      </w:r>
      <w:r w:rsidR="0089096C" w:rsidRPr="00B505C2">
        <w:t xml:space="preserve">its biomass-based </w:t>
      </w:r>
      <w:r w:rsidR="0089096C" w:rsidRPr="00B505C2">
        <w:rPr>
          <w:rFonts w:hint="eastAsia"/>
          <w:lang w:eastAsia="zh-CN"/>
        </w:rPr>
        <w:t>counter</w:t>
      </w:r>
      <w:r w:rsidR="0089096C" w:rsidRPr="00B505C2">
        <w:t>part (Fig. S</w:t>
      </w:r>
      <w:r w:rsidR="00587A35" w:rsidRPr="00B505C2">
        <w:rPr>
          <w:color w:val="C00000"/>
        </w:rPr>
        <w:t>7</w:t>
      </w:r>
      <w:r w:rsidR="0089096C" w:rsidRPr="00B505C2">
        <w:t xml:space="preserve">). That said, community dissimilarity </w:t>
      </w:r>
      <w:r w:rsidR="00B72751" w:rsidRPr="00B505C2">
        <w:t>(</w:t>
      </w:r>
      <w:r w:rsidR="0089096C" w:rsidRPr="00B505C2">
        <w:t>and its partitioning</w:t>
      </w:r>
      <w:r w:rsidR="00B72751" w:rsidRPr="00B505C2">
        <w:t>)</w:t>
      </w:r>
      <w:r w:rsidR="0089096C" w:rsidRPr="00B505C2">
        <w:t xml:space="preserve"> </w:t>
      </w:r>
      <w:r w:rsidR="00D94265" w:rsidRPr="00B505C2">
        <w:t>is</w:t>
      </w:r>
      <w:r w:rsidR="0089096C" w:rsidRPr="00B505C2">
        <w:t xml:space="preserve"> a </w:t>
      </w:r>
      <w:r w:rsidR="00D94265" w:rsidRPr="00B505C2">
        <w:t>useful</w:t>
      </w:r>
      <w:r w:rsidR="0089096C" w:rsidRPr="00B505C2">
        <w:t xml:space="preserve"> index to predict </w:t>
      </w:r>
      <w:r w:rsidR="000F63CF" w:rsidRPr="00B505C2">
        <w:t xml:space="preserve">biomass </w:t>
      </w:r>
      <w:r w:rsidR="0089096C" w:rsidRPr="00B505C2">
        <w:t>stability</w:t>
      </w:r>
      <w:r w:rsidR="00E25A08" w:rsidRPr="00B505C2">
        <w:t>, but spatial scales need to be considered</w:t>
      </w:r>
      <w:r w:rsidR="0089096C" w:rsidRPr="00B505C2">
        <w:t xml:space="preserve">. </w:t>
      </w:r>
    </w:p>
    <w:p w14:paraId="756B29F6" w14:textId="6203DB7F" w:rsidR="004759A9" w:rsidRPr="00B505C2" w:rsidRDefault="004759A9" w:rsidP="006A3EC3">
      <w:pPr>
        <w:spacing w:line="360" w:lineRule="auto"/>
        <w:rPr>
          <w:color w:val="C00000"/>
        </w:rPr>
      </w:pPr>
    </w:p>
    <w:p w14:paraId="3FBF963F" w14:textId="77E4DD8E" w:rsidR="000619BE" w:rsidRPr="00B505C2" w:rsidRDefault="00DA1017" w:rsidP="006A3EC3">
      <w:pPr>
        <w:spacing w:line="360" w:lineRule="auto"/>
        <w:rPr>
          <w:color w:val="C00000"/>
        </w:rPr>
      </w:pPr>
      <w:r w:rsidRPr="00B505C2">
        <w:rPr>
          <w:color w:val="C00000"/>
        </w:rPr>
        <w:t>In this study, w</w:t>
      </w:r>
      <w:r w:rsidR="000619BE" w:rsidRPr="00B505C2">
        <w:rPr>
          <w:color w:val="C00000"/>
        </w:rPr>
        <w:t xml:space="preserve">e </w:t>
      </w:r>
      <w:r w:rsidR="00E27DF3" w:rsidRPr="00B505C2">
        <w:rPr>
          <w:color w:val="C00000"/>
        </w:rPr>
        <w:t xml:space="preserve">regarded </w:t>
      </w:r>
      <w:r w:rsidR="00E73E0D" w:rsidRPr="00B505C2">
        <w:rPr>
          <w:color w:val="C00000"/>
        </w:rPr>
        <w:t xml:space="preserve">aggregated local communities </w:t>
      </w:r>
      <w:r w:rsidR="000619BE" w:rsidRPr="00B505C2">
        <w:rPr>
          <w:color w:val="C00000"/>
        </w:rPr>
        <w:t xml:space="preserve">within treatments </w:t>
      </w:r>
      <w:r w:rsidR="005B5D6C" w:rsidRPr="00B505C2">
        <w:rPr>
          <w:color w:val="C00000"/>
        </w:rPr>
        <w:t xml:space="preserve">across blocks </w:t>
      </w:r>
      <w:r w:rsidR="000619BE" w:rsidRPr="00B505C2">
        <w:rPr>
          <w:color w:val="C00000"/>
        </w:rPr>
        <w:t>as “larger spatial scale”</w:t>
      </w:r>
      <w:r w:rsidR="00AE6511" w:rsidRPr="00B505C2">
        <w:rPr>
          <w:color w:val="C00000"/>
        </w:rPr>
        <w:t xml:space="preserve"> following previous </w:t>
      </w:r>
      <w:r w:rsidR="00F24352" w:rsidRPr="00B505C2">
        <w:rPr>
          <w:color w:val="C00000"/>
        </w:rPr>
        <w:t>analyses</w:t>
      </w:r>
      <w:r w:rsidR="00AE6511" w:rsidRPr="00B505C2">
        <w:rPr>
          <w:color w:val="C00000"/>
        </w:rPr>
        <w:t xml:space="preserve"> </w:t>
      </w:r>
      <w:r w:rsidR="00AE6511" w:rsidRPr="00B505C2">
        <w:rPr>
          <w:color w:val="C00000"/>
        </w:rPr>
        <w:fldChar w:fldCharType="begin" w:fldLock="1"/>
      </w:r>
      <w:r w:rsidR="00CC2D1D" w:rsidRPr="00B505C2">
        <w:rPr>
          <w:color w:val="C00000"/>
        </w:rPr>
        <w:instrText>ADDIN CSL_CITATION {"citationItems":[{"id":"ITEM-1","itemData":{"DOI":"10.1038/s41467-020-19252-4","ISSN":"20411723","PMID":"33097736","abstract":"Eutrophication is a widespread environmental change that usually reduces the stabilizing effect of plant diversity on productivity in local communities. Whether this effect is scale dependent remains to be elucidated. Here, we determine the relationship between plant diversity and temporal stability of productivity for 243 plant communities from 42 grasslands across the globe and quantify the effect of chronic fertilization on these relationships. Unfertilized local communities with more plant species exhibit greater asynchronous dynamics among species in response to natural environmental fluctuations, resulting in greater local stability (alpha stability). Moreover, neighborhood communities that have greater spatial variation in plant species composition within sites (higher beta diversity) have greater spatial asynchrony of productivity among communities, resulting in greater stability at the larger scale (gamma stability). Importantly, fertilization consistently weakens the contribution of plant diversity to both of these stabilizing mechanisms, thus diminishing the positive effect of biodiversity on stability at differing spatial scales. Our findings suggest that preserving grassland functional stability requires conservation of plant diversity within and among ecological communities.","author":[{"dropping-particle":"","family":"Hautier","given":"Yann","non-dropping-particle":"","parse-names":false,"suffix":""},{"dropping-particle":"","family":"Zhang","given":"Pengfei","non-dropping-particle":"","parse-names":false,"suffix":""},{"dropping-particle":"","family":"Loreau","given":"Michel","non-dropping-particle":"","parse-names":false,"suffix":""},{"dropping-particle":"","family":"Wilcox","given":"Kevin R.","non-dropping-particle":"","parse-names":false,"suffix":""},{"dropping-particle":"","family":"Seabloom","given":"Eric W.","non-dropping-particle":"","parse-names":false,"suffix":""},{"dropping-particle":"","family":"Borer","given":"Elizabeth T.","non-dropping-particle":"","parse-names":false,"suffix":""},{"dropping-particle":"","family":"Byrnes","given":"Jarrett E.K.","non-dropping-particle":"","parse-names":false,"suffix":""},{"dropping-particle":"","family":"Koerner","given":"Sally E.","non-dropping-particle":"","parse-names":false,"suffix":""},{"dropping-particle":"","family":"Komatsu","given":"Kimberly J.","non-dropping-particle":"","parse-names":false,"suffix":""},{"dropping-particle":"","family":"Lefcheck","given":"Jonathan S.","non-dropping-particle":"","parse-names":false,"suffix":""},{"dropping-particle":"","family":"Hector","given":"Andy","non-dropping-particle":"","parse-names":false,"suffix":""},{"dropping-particle":"","family":"Adler","given":"Peter B.","non-dropping-particle":"","parse-names":false,"suffix":""},{"dropping-particle":"","family":"Alberti","given":"Juan","non-dropping-particle":"","parse-names":false,"suffix":""},{"dropping-particle":"","family":"Arnillas","given":"Carlos A.","non-dropping-particle":"","parse-names":false,"suffix":""},{"dropping-particle":"","family":"Bakker","given":"Jonathan D.","non-dropping-particle":"","parse-names":false,"suffix":""},{"dropping-particle":"","family":"Brudvig","given":"Lars A.","non-dropping-particle":"","parse-names":false,"suffix":""},{"dropping-particle":"","family":"Bugalho","given":"Miguel N.","non-dropping-particle":"","parse-names":false,"suffix":""},{"dropping-particle":"","family":"Cadotte","given":"Marc","non-dropping-particle":"","parse-names":false,"suffix":""},{"dropping-particle":"","family":"Caldeira","given":"Maria C.","non-dropping-particle":"","parse-names":false,"suffix":""},{"dropping-particle":"","family":"Carroll","given":"Oliver","non-dropping-particle":"","parse-names":false,"suffix":""},{"dropping-particle":"","family":"Crawley","given":"Mick","non-dropping-particle":"","parse-names":false,"suffix":""},{"dropping-particle":"","family":"Collins","given":"Scott L.","non-dropping-particle":"","parse-names":false,"suffix":""},{"dropping-particle":"","family":"Daleo","given":"Pedro","non-dropping-particle":"","parse-names":false,"suffix":""},{"dropping-particle":"","family":"Dee","given":"Laura E.","non-dropping-particle":"","parse-names":false,"suffix":""},{"dropping-particle":"","family":"Eisenhauer","given":"Nico","non-dropping-particle":"","parse-names":false,"suffix":""},{"dropping-particle":"","family":"Eskelinen","given":"Anu","non-dropping-particle":"","parse-names":false,"suffix":""},{"dropping-particle":"","family":"Fay","given":"Philip A.","non-dropping-particle":"","parse-names":false,"suffix":""},{"dropping-particle":"","family":"Gilbert","given":"Benjamin","non-dropping-particle":"","parse-names":false,"suffix":""},{"dropping-particle":"","family":"Hansar","given":"Amandine","non-dropping-particle":"","parse-names":false,"suffix":""},{"dropping-particle":"","family":"Isbell","given":"Forest","non-dropping-particle":"","parse-names":false,"suffix":""},{"dropping-particle":"","family":"Knops","given":"Johannes M.H.","non-dropping-particle":"","parse-names":false,"suffix":""},{"dropping-particle":"","family":"MacDougall","given":"Andrew S.","non-dropping-particle":"","parse-names":false,"suffix":""},{"dropping-particle":"","family":"McCulley","given":"Rebecca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W.","non-dropping-particle":"","parse-names":false,"suffix":""},{"dropping-particle":"","family":"Mori","given":"Akira S.","non-dropping-particle":"","parse-names":false,"suffix":""},{"dropping-particle":"","family":"Peri","given":"Pablo L.","non-dropping-particle":"","parse-names":false,"suffix":""},{"dropping-particle":"","family":"Pos","given":"Edwin T.","non-dropping-particle":"","parse-names":false,"suffix":""},{"dropping-particle":"","family":"Power","given":"Sally A.","non-dropping-particle":"","parse-names":false,"suffix":""},{"dropping-particle":"","family":"Price","given":"Jodi N.","non-dropping-particle":"","parse-names":false,"suffix":""},{"dropping-particle":"","family":"Reich","given":"Peter B.","non-dropping-particle":"","parse-names":false,"suffix":""},{"dropping-particle":"","family":"Risch","given":"Anita C.","non-dropping-particle":"","parse-names":false,"suffix":""},{"dropping-particle":"","family":"Roscher","given":"Christiane","non-dropping-particle":"","parse-names":false,"suffix":""},{"dropping-particle":"","family":"Sankaran","given":"Mahesh","non-dropping-particle":"","parse-names":false,"suffix":""},{"dropping-particle":"","family":"Schütz","given":"Martin","non-dropping-particle":"","parse-names":false,"suffix":""},{"dropping-particle":"","family":"Smith","given":"Melinda","non-dropping-particle":"","parse-names":false,"suffix":""},{"dropping-particle":"","family":"Stevens","given":"Carly","non-dropping-particle":"","parse-names":false,"suffix":""},{"dropping-particle":"","family":"Tognetti","given":"Pedro M.","non-dropping-particle":"","parse-names":false,"suffix":""},{"dropping-particle":"","family":"Virtanen","given":"Risto","non-dropping-particle":"","parse-names":false,"suffix":""},{"dropping-particle":"","family":"Wardle","given":"Glenda M.","non-dropping-particle":"","parse-names":false,"suffix":""},{"dropping-particle":"","family":"Wilfahrt","given":"Peter A.","non-dropping-particle":"","parse-names":false,"suffix":""},{"dropping-particle":"","family":"Wang","given":"Shaopeng","non-dropping-particle":"","parse-names":false,"suffix":""}],"container-title":"Nature Communications","id":"ITEM-1","issue":"1","issued":{"date-parts":[["2020"]]},"page":"1-9","title":"General destabilizing effects of eutrophication on grassland productivity at multiple spatial scales","type":"article-journal","volume":"11"},"uris":["http://www.mendeley.com/documents/?uuid=9b6fc4df-6673-46b9-8675-4d31b4a0276e"]},{"id":"ITEM-2","itemData":{"DOI":"10.1111/ele.13212","ISSN":"14610248","PMID":"30632243","abstract":"While nitrogen (N) amendment is known to affect the stability of ecological communities, whether this effect is scale-dependent remains an open question. By conducting a field experiment in a temperate grassland, we found that both plant richness and temporal stability of community biomass increased with spatial scale, but N enrichment reduced richness and stability at the two scales considered. Reduced local-scale stability under N enrichment arose from N-induced reduction in population stability, which was partly attributable to the decline in local species richness, as well as reduction in asynchronous local population dynamics across species. Importantly, N enrichment did not alter spatial asynchrony among local communities, which provided similar spatial insurance effects at the larger scale, regardless of N enrichment levels. These results suggest that spatial variability among local communities, in addition to local diversity, may help stabilise ecosystems at larger spatial scales even in the face of anthropogenic environmental changes.","author":[{"dropping-particle":"","family":"Zhang","given":"Yunhai","non-dropping-particle":"","parse-names":false,"suffix":""},{"dropping-particle":"","family":"Feng","given":"Jinchao","non-dropping-particle":"","parse-names":false,"suffix":""},{"dropping-particle":"","family":"Loreau","given":"Michel","non-dropping-particle":"","parse-names":false,"suffix":""},{"dropping-particle":"","family":"He","given":"Nianpeng","non-dropping-particle":"","parse-names":false,"suffix":""},{"dropping-particle":"","family":"Han","given":"Xingguo","non-dropping-particle":"","parse-names":false,"suffix":""},{"dropping-particle":"","family":"Jiang","given":"Lin","non-dropping-particle":"","parse-names":false,"suffix":""}],"container-title":"Ecology Letters","id":"ITEM-2","issue":"4","issued":{"date-parts":[["2019"]]},"page":"563-571","title":"Nitrogen addition does not reduce the role of spatial asynchrony in stabilising grassland communities","type":"article-journal","volume":"22"},"uris":["http://www.mendeley.com/documents/?uuid=237c159b-282a-4498-8d17-8834a2007ac6"]},{"id":"ITEM-3","itemData":{"DOI":"10.1111/ele.12861","ISSN":"14610248","abstract":"Temporal stability of ecosystem functioning increases the predictability and reliability of ecosystem services, and understanding the drivers of stability across spatial scales is important for land management and policy decisions. We used species-level abundance data from 62 plant communities across five continents to assess mechanisms of temporal stability across spatial scales. We assessed how asynchrony (i.e. different units responding dissimilarly through time) of species and local communities stabilised metacommunity ecosystem function. Asynchrony of species increased stability of local communities, and asynchrony among local communities enhanced metacommunity stability by a wide range of magnitudes (1–315%); this range was positively correlated with the size of the metacommunity. Additionally, asynchronous responses among local communities were linked with species’ populations fluctuating asynchronously across space, perhaps stemming from physical and/or competitive differences among local communities. Accordingly, we suggest spatial heterogeneity should be a major focus for maintaining the stability of ecosystem services at larger spatial scales.","author":[{"dropping-particle":"","family":"Wilcox","given":"Kevin R.","non-dropping-particle":"","parse-names":false,"suffix":""},{"dropping-particle":"","family":"Tredennick","given":"Andrew T.","non-dropping-particle":"","parse-names":false,"suffix":""},{"dropping-particle":"","family":"Koerner","given":"Sally E.","non-dropping-particle":"","parse-names":false,"suffix":""},{"dropping-particle":"","family":"Grman","given":"Emily","non-dropping-particle":"","parse-names":false,"suffix":""},{"dropping-particle":"","family":"Hallett","given":"Lauren M.","non-dropping-particle":"","parse-names":false,"suffix":""},{"dropping-particle":"","family":"Avolio","given":"Meghan L.","non-dropping-particle":"","parse-names":false,"suffix":""},{"dropping-particle":"","family":"Pierre","given":"Kimberly J.","non-dropping-particle":"La","parse-names":false,"suffix":""},{"dropping-particle":"","family":"Houseman","given":"Gregory R.","non-dropping-particle":"","parse-names":false,"suffix":""},{"dropping-particle":"","family":"Isbell","given":"Forest","non-dropping-particle":"","parse-names":false,"suffix":""},{"dropping-particle":"","family":"Johnson","given":"David Samuel","non-dropping-particle":"","parse-names":false,"suffix":""},{"dropping-particle":"","family":"Alatalo","given":"Juha M.","non-dropping-particle":"","parse-names":false,"suffix":""},{"dropping-particle":"","family":"Baldwin","given":"Andrew H.","non-dropping-particle":"","parse-names":false,"suffix":""},{"dropping-particle":"","family":"Bork","given":"Edward W.","non-dropping-particle":"","parse-names":false,"suffix":""},{"dropping-particle":"","family":"Boughton","given":"Elizabeth H.","non-dropping-particle":"","parse-names":false,"suffix":""},{"dropping-particle":"","family":"Bowman","given":"William D.","non-dropping-particle":"","parse-names":false,"suffix":""},{"dropping-particle":"","family":"Britton","given":"Andrea J.","non-dropping-particle":"","parse-names":false,"suffix":""},{"dropping-particle":"","family":"Cahill","given":"James F.","non-dropping-particle":"","parse-names":false,"suffix":""},{"dropping-particle":"","family":"Collins","given":"Scott L.","non-dropping-particle":"","parse-names":false,"suffix":""},{"dropping-particle":"","family":"Du","given":"Guozhen","non-dropping-particle":"","parse-names":false,"suffix":""},{"dropping-particle":"","family":"Eskelinen","given":"Anu","non-dropping-particle":"","parse-names":false,"suffix":""},{"dropping-particle":"","family":"Gough","given":"Laura","non-dropping-particle":"","parse-names":false,"suffix":""},{"dropping-particle":"","family":"Jentsch","given":"Anke","non-dropping-particle":"","parse-names":false,"suffix":""},{"dropping-particle":"","family":"Kern","given":"Christel","non-dropping-particle":"","parse-names":false,"suffix":""},{"dropping-particle":"","family":"Klanderud","given":"Kari","non-dropping-particle":"","parse-names":false,"suffix":""},{"dropping-particle":"","family":"Knapp","given":"Alan K.","non-dropping-particle":"","parse-names":false,"suffix":""},{"dropping-particle":"","family":"Kreyling","given":"Juergen","non-dropping-particle":"","parse-names":false,"suffix":""},{"dropping-particle":"","family":"Luo","given":"Yiqi","non-dropping-particle":"","parse-names":false,"suffix":""},{"dropping-particle":"","family":"McLaren","given":"Jennie R.","non-dropping-particle":"","parse-names":false,"suffix":""},{"dropping-particle":"","family":"Megonigal","given":"Patrick","non-dropping-particle":"","parse-names":false,"suffix":""},{"dropping-particle":"","family":"Onipchenko","given":"Vladimir","non-dropping-particle":"","parse-names":false,"suffix":""},{"dropping-particle":"","family":"Prevéy","given":"Janet","non-dropping-particle":"","parse-names":false,"suffix":""},{"dropping-particle":"","family":"Price","given":"Jodi N.","non-dropping-particle":"","parse-names":false,"suffix":""},{"dropping-particle":"","family":"Robinson","given":"Clare H.","non-dropping-particle":"","parse-names":false,"suffix":""},{"dropping-particle":"","family":"Sala","given":"Osvaldo E.","non-dropping-particle":"","parse-names":false,"suffix":""},{"dropping-particle":"","family":"Smith","given":"Melinda D.","non-dropping-particle":"","parse-names":false,"suffix":""},{"dropping-particle":"","family":"Soudzilovskaia","given":"Nadejda A.","non-dropping-particle":"","parse-names":false,"suffix":""},{"dropping-particle":"","family":"Souza","given":"Lara","non-dropping-particle":"","parse-names":false,"suffix":""},{"dropping-particle":"","family":"Tilman","given":"David","non-dropping-particle":"","parse-names":false,"suffix":""},{"dropping-particle":"","family":"White","given":"Shannon R.","non-dropping-particle":"","parse-names":false,"suffix":""},{"dropping-particle":"","family":"Xu","given":"Zhuwen","non-dropping-particle":"","parse-names":false,"suffix":""},{"dropping-particle":"","family":"Yahdjian","given":"Laura","non-dropping-particle":"","parse-names":false,"suffix":""},{"dropping-particle":"","family":"Yu","given":"Qiang","non-dropping-particle":"","parse-names":false,"suffix":""},{"dropping-particle":"","family":"Zhang","given":"Pengfei","non-dropping-particle":"","parse-names":false,"suffix":""},{"dropping-particle":"","family":"Zhang","given":"Yunhai","non-dropping-particle":"","parse-names":false,"suffix":""}],"container-title":"Ecology Letters","id":"ITEM-3","issue":"12","issued":{"date-parts":[["2017"]]},"page":"1534-1545","title":"Asynchrony among local communities stabilises ecosystem function of metacommunities","type":"article-journal","volume":"20"},"uris":["http://www.mendeley.com/documents/?uuid=1b41d101-a159-4762-b122-4a0bb38ce8c8"]},{"id":"ITEM-4","itemData":{"DOI":"10.1890/07-0971.1","ISSN":"00129658","PMID":"18724726","abstract":"Experimental studies demonstrating that nitrogen (N) enrichment reduces plant diversity within individual plots have led to the conclusion that anthropogenic N enrichment is a threat to global biodiversity. These conclusions overlook the influence of spatial scale, however, as N enrichment may alter β diversity (i.e., how similar plots are in their species composition), which would likely alter the degree to which N-induced changes in diversity within localities translate to changes in diversity at larger scales that are relevant to policy and management. Currently, it is unclear how N enrichment affects biodiversity at scales larger than a small plot. We synthesized data from 18 N-enrichment experiments across North America to examine the effects of N enrichment on plant species diversity at three spatial scales: small (within plots), intermediate (among plots), and large (within and among plots). We found that N enrichment reduced plant diversity within plots by an average of 25% (ranging from a reduction of 61% to an increase of 5%) and frequently enhanced β diversity. The extent to which N enrichment altered β diversity, however, varied substantially among sites (from a 22% increase to an 18% reduction) and was contingent on site productivity. Specifically, N enrichment enhanced β diversity at low-productivity sites but reduced β diversity at high-productivity sites. N-induced changes in β diversity generally reduced the extent of species loss at larger scales to an average of 22% (ranging from a reduction of 54% to an increase of 18%). Our results demonstrate that N enrichment often reduces biodiversity at both local and regional scales, but that a focus on the effects of N enrichment on biodiversity at small spatial scales may often overestimate (and sometimes underestimate) declines in regional biodiversity by failing to recognize the effects of N on β diversity. © 2008 by the Ecological Society of America.","author":[{"dropping-particle":"","family":"Chalcraft","given":"David R.","non-dropping-particle":"","parse-names":false,"suffix":""},{"dropping-particle":"","family":"Cox","given":"Stephen B.","non-dropping-</w:instrText>
      </w:r>
      <w:r w:rsidR="00CC2D1D" w:rsidRPr="00B505C2">
        <w:rPr>
          <w:color w:val="C00000"/>
          <w:lang w:val="fr-CH"/>
        </w:rPr>
        <w:instrText>particle":"","parse-names":false,"suffix":""},{"dropping-particle":"","family":"Clark","given":"Christopher","non-dropping-particle":"","parse-names":false,"suffix":""},{"dropping-particle":"","family":"Cleland","given":"Elsa E.","non-dropping-particle":"","parse-names":false,"suffix":""},{"dropping-particle":"","family":"Suding","given":"Katharine N.","non-dropping-particle":"","parse-names":false,"suffix":""},{"dropping-particle":"","family":"Weiher","given":"Evan","non-dropping-particle":"","parse-names":false,"suffix":""},{"dropping-particle":"","family":"Pennington","given":"Deana","non-dropping-particle":"","parse-names":false,"suffix":""}],"container-title":"Ecology","id":"ITEM-4","issue":"8","issued":{"date-parts":[["2008"]]},"page":"2165-2171","title":"Scale-dependent responses of plant biodiversity to nitrogen enrichment","type":"article-journal","volume":"89"},"uris":["http://www.mendeley.com/documents/?uuid=520d7c25-995c-4d46-be45-52a6c57d78a0"]}],"mendeley":{"formattedCitation":"(Chalcraft &lt;i&gt;et al.&lt;/i&gt; 2008; Wilcox &lt;i&gt;et al.&lt;/i&gt; 2017; Zhang &lt;i&gt;et al.&lt;/i&gt; 2019; Hautier &lt;i&gt;et al.&lt;/i&gt; 2020)","plainTextFormattedCitation":"(Chalcraft et al. 2008; Wilcox et al. 2017; Zhang et al. 2019; Hautier et al. 2020)","previouslyFormattedCitation":"(Chalcraft &lt;i&gt;et al.&lt;/i&gt; 2008; Wilcox &lt;i&gt;et al.&lt;/i&gt; 2017; Zhang &lt;i&gt;et al.&lt;/i&gt; 2019; Hautier &lt;i&gt;et al.&lt;/i&gt; 2020)"},"properties":{"noteIndex":0},"schema":"https://github.com/citation-style-language/schema/raw/master/csl-citation.json"}</w:instrText>
      </w:r>
      <w:r w:rsidR="00AE6511" w:rsidRPr="00B505C2">
        <w:rPr>
          <w:color w:val="C00000"/>
        </w:rPr>
        <w:fldChar w:fldCharType="separate"/>
      </w:r>
      <w:r w:rsidR="00AE6511" w:rsidRPr="00B505C2">
        <w:rPr>
          <w:noProof/>
          <w:color w:val="C00000"/>
          <w:lang w:val="fr-CH"/>
        </w:rPr>
        <w:t xml:space="preserve">(Chalcraft </w:t>
      </w:r>
      <w:r w:rsidR="00AE6511" w:rsidRPr="00B505C2">
        <w:rPr>
          <w:i/>
          <w:noProof/>
          <w:color w:val="C00000"/>
          <w:lang w:val="fr-CH"/>
        </w:rPr>
        <w:t>et al.</w:t>
      </w:r>
      <w:r w:rsidR="00AE6511" w:rsidRPr="00B505C2">
        <w:rPr>
          <w:noProof/>
          <w:color w:val="C00000"/>
          <w:lang w:val="fr-CH"/>
        </w:rPr>
        <w:t xml:space="preserve"> 2008; Wilcox </w:t>
      </w:r>
      <w:r w:rsidR="00AE6511" w:rsidRPr="00B505C2">
        <w:rPr>
          <w:i/>
          <w:noProof/>
          <w:color w:val="C00000"/>
          <w:lang w:val="fr-CH"/>
        </w:rPr>
        <w:t>et al.</w:t>
      </w:r>
      <w:r w:rsidR="00AE6511" w:rsidRPr="00B505C2">
        <w:rPr>
          <w:noProof/>
          <w:color w:val="C00000"/>
          <w:lang w:val="fr-CH"/>
        </w:rPr>
        <w:t xml:space="preserve"> 2017; Zhang </w:t>
      </w:r>
      <w:r w:rsidR="00AE6511" w:rsidRPr="00B505C2">
        <w:rPr>
          <w:i/>
          <w:noProof/>
          <w:color w:val="C00000"/>
          <w:lang w:val="fr-CH"/>
        </w:rPr>
        <w:t>et al.</w:t>
      </w:r>
      <w:r w:rsidR="00AE6511" w:rsidRPr="00B505C2">
        <w:rPr>
          <w:noProof/>
          <w:color w:val="C00000"/>
          <w:lang w:val="fr-CH"/>
        </w:rPr>
        <w:t xml:space="preserve"> 2019; Hautier </w:t>
      </w:r>
      <w:r w:rsidR="00AE6511" w:rsidRPr="00B505C2">
        <w:rPr>
          <w:i/>
          <w:noProof/>
          <w:color w:val="C00000"/>
          <w:lang w:val="fr-CH"/>
        </w:rPr>
        <w:t>et al.</w:t>
      </w:r>
      <w:r w:rsidR="00AE6511" w:rsidRPr="00B505C2">
        <w:rPr>
          <w:noProof/>
          <w:color w:val="C00000"/>
          <w:lang w:val="fr-CH"/>
        </w:rPr>
        <w:t xml:space="preserve"> 2020)</w:t>
      </w:r>
      <w:r w:rsidR="00AE6511" w:rsidRPr="00B505C2">
        <w:rPr>
          <w:color w:val="C00000"/>
        </w:rPr>
        <w:fldChar w:fldCharType="end"/>
      </w:r>
      <w:r w:rsidR="00AE6511" w:rsidRPr="00B505C2">
        <w:rPr>
          <w:color w:val="C00000"/>
          <w:lang w:val="fr-CH"/>
        </w:rPr>
        <w:t xml:space="preserve">. </w:t>
      </w:r>
      <w:r w:rsidR="00F24352" w:rsidRPr="00B505C2">
        <w:rPr>
          <w:color w:val="C00000"/>
        </w:rPr>
        <w:t>However</w:t>
      </w:r>
      <w:r w:rsidR="00AE6511" w:rsidRPr="00B505C2">
        <w:rPr>
          <w:color w:val="C00000"/>
        </w:rPr>
        <w:t>, subplots belong</w:t>
      </w:r>
      <w:r w:rsidR="00327412" w:rsidRPr="00B505C2">
        <w:rPr>
          <w:color w:val="C00000"/>
        </w:rPr>
        <w:t>ing</w:t>
      </w:r>
      <w:r w:rsidR="00AE6511" w:rsidRPr="00B505C2">
        <w:rPr>
          <w:color w:val="C00000"/>
        </w:rPr>
        <w:t xml:space="preserve"> to different treatments </w:t>
      </w:r>
      <w:r w:rsidR="00AE6511" w:rsidRPr="00B505C2">
        <w:rPr>
          <w:color w:val="C00000"/>
        </w:rPr>
        <w:lastRenderedPageBreak/>
        <w:t>within blocks</w:t>
      </w:r>
      <w:r w:rsidR="00F24352" w:rsidRPr="00B505C2">
        <w:rPr>
          <w:color w:val="C00000"/>
        </w:rPr>
        <w:t xml:space="preserve"> are </w:t>
      </w:r>
      <w:r w:rsidR="00E27DF3" w:rsidRPr="00B505C2">
        <w:rPr>
          <w:color w:val="C00000"/>
        </w:rPr>
        <w:t xml:space="preserve">closer to each other compared with </w:t>
      </w:r>
      <w:r w:rsidR="00AE6511" w:rsidRPr="00B505C2">
        <w:rPr>
          <w:color w:val="C00000"/>
        </w:rPr>
        <w:t>subplots belong</w:t>
      </w:r>
      <w:r w:rsidR="00327412" w:rsidRPr="00B505C2">
        <w:rPr>
          <w:color w:val="C00000"/>
        </w:rPr>
        <w:t>ing</w:t>
      </w:r>
      <w:r w:rsidR="00AE6511" w:rsidRPr="00B505C2">
        <w:rPr>
          <w:color w:val="C00000"/>
        </w:rPr>
        <w:t xml:space="preserve"> to the same treatments across blocks</w:t>
      </w:r>
      <w:r w:rsidR="00F24352" w:rsidRPr="00B505C2">
        <w:rPr>
          <w:color w:val="C00000"/>
        </w:rPr>
        <w:t xml:space="preserve"> (i.e. larger spatial scale)</w:t>
      </w:r>
      <w:r w:rsidR="00E27DF3" w:rsidRPr="00B505C2">
        <w:rPr>
          <w:color w:val="C00000"/>
        </w:rPr>
        <w:t xml:space="preserve">, so </w:t>
      </w:r>
      <w:r w:rsidR="00F24352" w:rsidRPr="00B505C2">
        <w:rPr>
          <w:color w:val="C00000"/>
        </w:rPr>
        <w:t xml:space="preserve">dispersal </w:t>
      </w:r>
      <w:r w:rsidR="00394029" w:rsidRPr="00B505C2">
        <w:rPr>
          <w:color w:val="C00000"/>
        </w:rPr>
        <w:t xml:space="preserve">may be stronger for subplots within blocks than the larger spatial scale used here and dispersal may bias the results. </w:t>
      </w:r>
      <w:r w:rsidR="008A6538" w:rsidRPr="00B505C2">
        <w:rPr>
          <w:color w:val="C00000"/>
        </w:rPr>
        <w:t>Despite this limitation,</w:t>
      </w:r>
      <w:r w:rsidR="00394029" w:rsidRPr="00B505C2">
        <w:rPr>
          <w:color w:val="C00000"/>
        </w:rPr>
        <w:t xml:space="preserve"> we argue that dispersal </w:t>
      </w:r>
      <w:r w:rsidR="008A6538" w:rsidRPr="00B505C2">
        <w:rPr>
          <w:color w:val="C00000"/>
        </w:rPr>
        <w:t xml:space="preserve">may </w:t>
      </w:r>
      <w:r w:rsidR="00394029" w:rsidRPr="00B505C2">
        <w:rPr>
          <w:color w:val="C00000"/>
        </w:rPr>
        <w:t>not influence our results for two reasons. First, blocks within sites typically spread around 1000 m</w:t>
      </w:r>
      <w:r w:rsidR="00394029" w:rsidRPr="00B505C2">
        <w:rPr>
          <w:color w:val="C00000"/>
          <w:vertAlign w:val="superscript"/>
        </w:rPr>
        <w:t>2</w:t>
      </w:r>
      <w:r w:rsidR="00394029" w:rsidRPr="00B505C2">
        <w:rPr>
          <w:color w:val="C00000"/>
        </w:rPr>
        <w:t xml:space="preserve">,  </w:t>
      </w:r>
      <w:r w:rsidR="003121B1" w:rsidRPr="00B505C2">
        <w:rPr>
          <w:color w:val="C00000"/>
        </w:rPr>
        <w:t>possibl</w:t>
      </w:r>
      <w:r w:rsidR="00B96B97">
        <w:rPr>
          <w:color w:val="C00000"/>
        </w:rPr>
        <w:t>y</w:t>
      </w:r>
      <w:r w:rsidR="003121B1" w:rsidRPr="00B505C2">
        <w:rPr>
          <w:color w:val="C00000"/>
        </w:rPr>
        <w:t xml:space="preserve"> that all plots within sites are connected </w:t>
      </w:r>
      <w:r w:rsidR="00CB6BC5" w:rsidRPr="00B505C2">
        <w:rPr>
          <w:color w:val="C00000"/>
        </w:rPr>
        <w:t xml:space="preserve">in dispersal </w:t>
      </w:r>
      <w:r w:rsidR="003121B1" w:rsidRPr="00B505C2">
        <w:rPr>
          <w:color w:val="C00000"/>
        </w:rPr>
        <w:t xml:space="preserve">in such </w:t>
      </w:r>
      <w:r w:rsidR="00A8507D" w:rsidRPr="00B505C2">
        <w:rPr>
          <w:color w:val="C00000"/>
        </w:rPr>
        <w:t xml:space="preserve">a </w:t>
      </w:r>
      <w:r w:rsidR="003121B1" w:rsidRPr="00B505C2">
        <w:rPr>
          <w:color w:val="C00000"/>
        </w:rPr>
        <w:t>small area</w:t>
      </w:r>
      <w:r w:rsidR="009E076C" w:rsidRPr="00B505C2">
        <w:rPr>
          <w:color w:val="C00000"/>
        </w:rPr>
        <w:t xml:space="preserve"> </w:t>
      </w:r>
      <w:r w:rsidR="00CC2D1D" w:rsidRPr="00B505C2">
        <w:rPr>
          <w:color w:val="C00000"/>
        </w:rPr>
        <w:fldChar w:fldCharType="begin" w:fldLock="1"/>
      </w:r>
      <w:r w:rsidR="00235DB3" w:rsidRPr="00B505C2">
        <w:rPr>
          <w:color w:val="C00000"/>
        </w:rPr>
        <w:instrText>ADDIN CSL_CITATION {"citationItems":[{"id":"ITEM-1","itemData":{"DOI":"10.1111/ele.13212","ISSN":"14610248","PMID":"30632243","abstract":"While nitrogen (N) amendment is known to affect the stability of ecological communities, whether this effect is scale-dependent remains an open question. By conducting a field experiment in a temperate grassland, we found that both plant richness and temporal stability of community biomass increased with spatial scale, but N enrichment reduced richness and stability at the two scales considered. Reduced local-scale stability under N enrichment arose from N-induced reduction in population stability, which was partly attributable to the decline in local species richness, as well as reduction in asynchronous local population dynamics across species. Importantly, N enrichment did not alter spatial asynchrony among local communities, which provided similar spatial insurance effects at the larger scale, regardless of N enrichment levels. These results suggest that spatial variability among local communities, in addition to local diversity, may help stabilise ecosystems at larger spatial scales even in the face of anthropogenic environmental changes.","author":[{"dropping-particle":"","family":"Zhang","given":"Yunhai","non-dropping-particle":"","parse-names":false,"suffix":""},{"dropping-particle":"","family":"Feng","given":"Jinchao","non-dropping-particle":"","parse-names":false,"suffix":""},{"dropping-particle":"","family":"Loreau","given":"Michel","non-dropping-particle":"","parse-names":false,"suffix":""},{"dropping-particle":"","family":"He","given":"Nianpeng","non-dropping-particle":"","parse-names":false,"suffix":""},{"dropping-particle":"","family":"Han","given":"Xingguo","non-dropping-particle":"","parse-names":false,"suffix":""},{"dropping-particle":"","family":"Jiang","given":"Lin","non-dropping-particle":"","parse-names":false,"suffix":""}],"container-title":"Ecology Letters","id":"ITEM-1","issue":"4","issued":{"date-parts":[["2019"]]},"page":"563-571","title":"Nitrogen addition does not reduce the role of spatial asynchrony in stabilising grassland communities","type":"article-journal","volume":"22"},"uris":["http://www.mendeley.com/documents/?uuid=237c159b-282a-4498-8d17-8834a2007ac6"]}],"mendeley":{"formattedCitation":"(Zhang &lt;i&gt;et al.&lt;/i&gt; 2019)","plainTextFormattedCitation":"(Zhang et al. 2019)","previouslyFormattedCitation":"(Zhang &lt;i&gt;et al.&lt;/i&gt; 2019)"},"properties":{"noteIndex":0},"schema":"https://github.com/citation-style-language/schema/raw/master/csl-citation.json"}</w:instrText>
      </w:r>
      <w:r w:rsidR="00CC2D1D" w:rsidRPr="00B505C2">
        <w:rPr>
          <w:color w:val="C00000"/>
        </w:rPr>
        <w:fldChar w:fldCharType="separate"/>
      </w:r>
      <w:r w:rsidR="00CC2D1D" w:rsidRPr="00B505C2">
        <w:rPr>
          <w:noProof/>
          <w:color w:val="C00000"/>
        </w:rPr>
        <w:t xml:space="preserve">(Zhang </w:t>
      </w:r>
      <w:r w:rsidR="00CC2D1D" w:rsidRPr="00B505C2">
        <w:rPr>
          <w:i/>
          <w:noProof/>
          <w:color w:val="C00000"/>
        </w:rPr>
        <w:t>et al.</w:t>
      </w:r>
      <w:r w:rsidR="00CC2D1D" w:rsidRPr="00B505C2">
        <w:rPr>
          <w:noProof/>
          <w:color w:val="C00000"/>
        </w:rPr>
        <w:t xml:space="preserve"> 2019)</w:t>
      </w:r>
      <w:r w:rsidR="00CC2D1D" w:rsidRPr="00B505C2">
        <w:rPr>
          <w:color w:val="C00000"/>
        </w:rPr>
        <w:fldChar w:fldCharType="end"/>
      </w:r>
      <w:r w:rsidR="003121B1" w:rsidRPr="00B505C2">
        <w:rPr>
          <w:color w:val="C00000"/>
        </w:rPr>
        <w:t xml:space="preserve">. </w:t>
      </w:r>
      <w:r w:rsidR="009C105D" w:rsidRPr="00B505C2">
        <w:rPr>
          <w:color w:val="C00000"/>
        </w:rPr>
        <w:t xml:space="preserve">Second, we found that </w:t>
      </w:r>
      <w:r w:rsidR="002C4419" w:rsidRPr="00B505C2">
        <w:rPr>
          <w:color w:val="C00000"/>
        </w:rPr>
        <w:t>subplots belong</w:t>
      </w:r>
      <w:r w:rsidR="00327412" w:rsidRPr="00B505C2">
        <w:rPr>
          <w:color w:val="C00000"/>
        </w:rPr>
        <w:t>ing</w:t>
      </w:r>
      <w:r w:rsidR="002C4419" w:rsidRPr="00B505C2">
        <w:rPr>
          <w:color w:val="C00000"/>
        </w:rPr>
        <w:t xml:space="preserve"> to different treatments within blocks </w:t>
      </w:r>
      <w:r w:rsidR="00DF2EBB" w:rsidRPr="00B505C2">
        <w:rPr>
          <w:color w:val="C00000"/>
        </w:rPr>
        <w:t xml:space="preserve">had higher spatial community dissimilarity </w:t>
      </w:r>
      <w:r w:rsidR="002C4419" w:rsidRPr="00B505C2">
        <w:rPr>
          <w:color w:val="C00000"/>
        </w:rPr>
        <w:t>(0.61 average across sites) than those belo</w:t>
      </w:r>
      <w:r w:rsidR="00A8507D" w:rsidRPr="00B505C2">
        <w:rPr>
          <w:color w:val="C00000"/>
        </w:rPr>
        <w:t>ngi</w:t>
      </w:r>
      <w:r w:rsidR="002C4419" w:rsidRPr="00B505C2">
        <w:rPr>
          <w:color w:val="C00000"/>
        </w:rPr>
        <w:t xml:space="preserve">ng to the same treatments across blocks (0.55, 0.58, 0.53, 0.57 for control, fence, NPK, and </w:t>
      </w:r>
      <w:proofErr w:type="spellStart"/>
      <w:r w:rsidR="002C4419" w:rsidRPr="00B505C2">
        <w:rPr>
          <w:color w:val="C00000"/>
        </w:rPr>
        <w:t>NPK+fence</w:t>
      </w:r>
      <w:proofErr w:type="spellEnd"/>
      <w:r w:rsidR="002C4419" w:rsidRPr="00B505C2">
        <w:rPr>
          <w:color w:val="C00000"/>
        </w:rPr>
        <w:t>)</w:t>
      </w:r>
      <w:r w:rsidR="008A6538" w:rsidRPr="00B505C2">
        <w:rPr>
          <w:color w:val="C00000"/>
        </w:rPr>
        <w:t>.</w:t>
      </w:r>
      <w:r w:rsidRPr="00B505C2">
        <w:rPr>
          <w:color w:val="C00000"/>
        </w:rPr>
        <w:t xml:space="preserve"> </w:t>
      </w:r>
      <w:r w:rsidR="009D7B8B" w:rsidRPr="00B505C2">
        <w:rPr>
          <w:color w:val="C00000"/>
        </w:rPr>
        <w:t xml:space="preserve">This </w:t>
      </w:r>
      <w:r w:rsidR="00945188" w:rsidRPr="00B505C2">
        <w:rPr>
          <w:color w:val="C00000"/>
        </w:rPr>
        <w:t>suggest</w:t>
      </w:r>
      <w:r w:rsidR="00B87055" w:rsidRPr="00B505C2">
        <w:rPr>
          <w:color w:val="C00000"/>
        </w:rPr>
        <w:t>s</w:t>
      </w:r>
      <w:r w:rsidRPr="00B505C2">
        <w:rPr>
          <w:color w:val="C00000"/>
        </w:rPr>
        <w:t xml:space="preserve"> </w:t>
      </w:r>
      <w:r w:rsidR="007A3A3F" w:rsidRPr="00B505C2">
        <w:rPr>
          <w:color w:val="C00000"/>
        </w:rPr>
        <w:t>that treatments are the dominant filter for plant communit</w:t>
      </w:r>
      <w:r w:rsidR="00953B43" w:rsidRPr="00B505C2">
        <w:rPr>
          <w:color w:val="C00000"/>
        </w:rPr>
        <w:t>y assembly</w:t>
      </w:r>
      <w:r w:rsidR="007A3A3F" w:rsidRPr="00B505C2">
        <w:rPr>
          <w:color w:val="C00000"/>
        </w:rPr>
        <w:t xml:space="preserve">. </w:t>
      </w:r>
    </w:p>
    <w:p w14:paraId="3BE45A68" w14:textId="77777777" w:rsidR="004A221F" w:rsidRPr="00B505C2" w:rsidRDefault="004A221F" w:rsidP="006A3EC3">
      <w:pPr>
        <w:spacing w:line="360" w:lineRule="auto"/>
      </w:pPr>
    </w:p>
    <w:p w14:paraId="4E41B52B" w14:textId="085AC02B" w:rsidR="00676807" w:rsidRPr="00B505C2" w:rsidRDefault="006530BC" w:rsidP="006A3EC3">
      <w:pPr>
        <w:spacing w:line="360" w:lineRule="auto"/>
        <w:rPr>
          <w:color w:val="C00000"/>
        </w:rPr>
      </w:pPr>
      <w:r w:rsidRPr="00B505C2">
        <w:t>Our results</w:t>
      </w:r>
      <w:r w:rsidR="006A7733" w:rsidRPr="00B505C2">
        <w:t>—</w:t>
      </w:r>
      <w:r w:rsidRPr="00B505C2">
        <w:t xml:space="preserve">based on </w:t>
      </w:r>
      <w:r w:rsidR="005D0A8A" w:rsidRPr="00B505C2">
        <w:t>34 grasslands</w:t>
      </w:r>
      <w:r w:rsidRPr="00B505C2">
        <w:t xml:space="preserve"> across four continents</w:t>
      </w:r>
      <w:r w:rsidR="006A7733" w:rsidRPr="00B505C2">
        <w:t>—</w:t>
      </w:r>
      <w:r w:rsidR="00676807" w:rsidRPr="00B505C2">
        <w:rPr>
          <w:color w:val="C00000"/>
        </w:rPr>
        <w:t xml:space="preserve">advance our knowledge in that </w:t>
      </w:r>
      <w:r w:rsidR="00676807" w:rsidRPr="00B505C2">
        <w:t>(1) nutrients and herbivores</w:t>
      </w:r>
      <w:r w:rsidR="00D10ECE" w:rsidRPr="00B505C2">
        <w:t xml:space="preserve"> mainly have additive effects on </w:t>
      </w:r>
      <w:r w:rsidR="00361B90" w:rsidRPr="00B505C2">
        <w:t xml:space="preserve">stability </w:t>
      </w:r>
      <w:r w:rsidR="00D10ECE" w:rsidRPr="00B505C2">
        <w:t>in grasslands</w:t>
      </w:r>
      <w:r w:rsidR="00361B90" w:rsidRPr="00B505C2">
        <w:t>;</w:t>
      </w:r>
      <w:r w:rsidR="00676807" w:rsidRPr="00B505C2">
        <w:t xml:space="preserve"> (2) nutrients and herbivores impact </w:t>
      </w:r>
      <w:r w:rsidR="00A473FB" w:rsidRPr="00B505C2">
        <w:t>stability across multiple spatial scales through different pathways</w:t>
      </w:r>
      <w:r w:rsidR="008A6538" w:rsidRPr="00B505C2">
        <w:rPr>
          <w:color w:val="C00000"/>
        </w:rPr>
        <w:t>, wherein</w:t>
      </w:r>
      <w:r w:rsidR="0082773D" w:rsidRPr="00B505C2">
        <w:rPr>
          <w:color w:val="C00000"/>
        </w:rPr>
        <w:t xml:space="preserve"> turnover driven by species replacement </w:t>
      </w:r>
      <w:r w:rsidR="00A15521" w:rsidRPr="00B505C2">
        <w:rPr>
          <w:color w:val="C00000"/>
        </w:rPr>
        <w:t xml:space="preserve">is more important than species richness </w:t>
      </w:r>
      <w:r w:rsidR="0082773D" w:rsidRPr="00B505C2">
        <w:rPr>
          <w:color w:val="C00000"/>
        </w:rPr>
        <w:t>in determining grassland stability</w:t>
      </w:r>
      <w:r w:rsidR="003C4FF3" w:rsidRPr="00B505C2">
        <w:t xml:space="preserve">. </w:t>
      </w:r>
      <w:r w:rsidR="00676807" w:rsidRPr="00B505C2">
        <w:t xml:space="preserve">Our results highlight cross-scale monitoring and management are needed to maintain ecosystem stability in the face of global environmental changes. </w:t>
      </w:r>
      <w:r w:rsidR="00FE2350" w:rsidRPr="00B505C2">
        <w:rPr>
          <w:color w:val="C00000"/>
        </w:rPr>
        <w:t>More importantly</w:t>
      </w:r>
      <w:r w:rsidR="00676807" w:rsidRPr="00B505C2">
        <w:t xml:space="preserve">, our results highlight the need to reduce </w:t>
      </w:r>
      <w:r w:rsidR="00AC7A19" w:rsidRPr="00B505C2">
        <w:rPr>
          <w:color w:val="C00000"/>
        </w:rPr>
        <w:t>nitrogen deposition</w:t>
      </w:r>
      <w:r w:rsidR="00676807" w:rsidRPr="00B505C2">
        <w:rPr>
          <w:color w:val="C00000"/>
        </w:rPr>
        <w:t xml:space="preserve"> </w:t>
      </w:r>
      <w:r w:rsidR="00676807" w:rsidRPr="00B505C2">
        <w:t>while preserving or reintroducing herbivores to ensure the stable provisioning of grassland</w:t>
      </w:r>
      <w:r w:rsidR="008B3AEE" w:rsidRPr="00B505C2">
        <w:t xml:space="preserve"> </w:t>
      </w:r>
      <w:r w:rsidR="008B3AEE" w:rsidRPr="00B505C2">
        <w:rPr>
          <w:color w:val="C00000"/>
        </w:rPr>
        <w:t>biomass</w:t>
      </w:r>
      <w:r w:rsidR="00676807" w:rsidRPr="00B505C2">
        <w:t xml:space="preserve">. </w:t>
      </w:r>
    </w:p>
    <w:p w14:paraId="59ECEECA" w14:textId="6775B04C" w:rsidR="00676807" w:rsidRPr="00B505C2" w:rsidRDefault="00676807" w:rsidP="006A3EC3">
      <w:pPr>
        <w:spacing w:line="360" w:lineRule="auto"/>
      </w:pPr>
    </w:p>
    <w:p w14:paraId="28F95191" w14:textId="77777777" w:rsidR="00441F50" w:rsidRPr="00B505C2" w:rsidRDefault="00441F50" w:rsidP="006A3EC3">
      <w:pPr>
        <w:spacing w:line="360" w:lineRule="auto"/>
      </w:pPr>
    </w:p>
    <w:p w14:paraId="0154E7E1" w14:textId="77CE27B0" w:rsidR="00F100C5" w:rsidRPr="00B505C2" w:rsidRDefault="00F100C5" w:rsidP="00F100C5">
      <w:pPr>
        <w:spacing w:after="200" w:line="360" w:lineRule="auto"/>
        <w:rPr>
          <w:b/>
        </w:rPr>
      </w:pPr>
      <w:r w:rsidRPr="00B505C2">
        <w:rPr>
          <w:b/>
        </w:rPr>
        <w:t>Acknowledgments</w:t>
      </w:r>
    </w:p>
    <w:p w14:paraId="31505E02" w14:textId="57562D39" w:rsidR="00F100C5" w:rsidRPr="00B505C2" w:rsidRDefault="00F100C5" w:rsidP="00F100C5">
      <w:pPr>
        <w:spacing w:after="200" w:line="360" w:lineRule="auto"/>
      </w:pPr>
      <w:r w:rsidRPr="00B505C2">
        <w:t xml:space="preserve">This work was generated using data from the Nutrient Network collaborative experiment, funded at the site-scale by individual researchers and coordinated through Research Coordination Network funding from NSF to E. Borer and E. </w:t>
      </w:r>
      <w:proofErr w:type="spellStart"/>
      <w:r w:rsidRPr="00B505C2">
        <w:t>Seabloom</w:t>
      </w:r>
      <w:proofErr w:type="spellEnd"/>
      <w:r w:rsidRPr="00B505C2">
        <w:t xml:space="preserve"> (Grant #DEB-0741952). Nitrogen fertilizer was donated to the Nutrient Network by Crop Production Services, Loveland, CO. We thank </w:t>
      </w:r>
      <w:proofErr w:type="spellStart"/>
      <w:r w:rsidR="009F09DD" w:rsidRPr="00B505C2">
        <w:t>Maowei</w:t>
      </w:r>
      <w:proofErr w:type="spellEnd"/>
      <w:r w:rsidR="009F09DD" w:rsidRPr="00B505C2">
        <w:t xml:space="preserve"> </w:t>
      </w:r>
      <w:r w:rsidR="007A57D8" w:rsidRPr="00B505C2">
        <w:t>Li</w:t>
      </w:r>
      <w:r w:rsidR="009F09DD" w:rsidRPr="00B505C2">
        <w:t xml:space="preserve">ang </w:t>
      </w:r>
      <w:r w:rsidRPr="00B505C2">
        <w:t xml:space="preserve">for </w:t>
      </w:r>
      <w:r w:rsidR="007A57D8" w:rsidRPr="00B505C2">
        <w:t>helpful discussion to improve the figures</w:t>
      </w:r>
      <w:r w:rsidRPr="00B505C2">
        <w:t>.</w:t>
      </w:r>
    </w:p>
    <w:p w14:paraId="73334033" w14:textId="77777777" w:rsidR="00F100C5" w:rsidRPr="00B505C2" w:rsidRDefault="00F100C5" w:rsidP="00F100C5">
      <w:pPr>
        <w:spacing w:after="200" w:line="360" w:lineRule="auto"/>
      </w:pPr>
    </w:p>
    <w:p w14:paraId="1032E931" w14:textId="77777777" w:rsidR="00F100C5" w:rsidRPr="00B505C2" w:rsidRDefault="00F100C5" w:rsidP="00F100C5">
      <w:pPr>
        <w:spacing w:after="200" w:line="360" w:lineRule="auto"/>
        <w:rPr>
          <w:b/>
        </w:rPr>
      </w:pPr>
      <w:r w:rsidRPr="00B505C2">
        <w:rPr>
          <w:b/>
        </w:rPr>
        <w:t>Author Contributions</w:t>
      </w:r>
      <w:bookmarkStart w:id="3" w:name="_GoBack"/>
      <w:bookmarkEnd w:id="3"/>
    </w:p>
    <w:p w14:paraId="0C28B407" w14:textId="466CE5C5" w:rsidR="00F100C5" w:rsidRPr="00B505C2" w:rsidRDefault="007D6631" w:rsidP="00F100C5">
      <w:pPr>
        <w:spacing w:after="200" w:line="360" w:lineRule="auto"/>
      </w:pPr>
      <w:r w:rsidRPr="00B505C2">
        <w:lastRenderedPageBreak/>
        <w:t xml:space="preserve">QC, </w:t>
      </w:r>
      <w:r w:rsidR="0019743B" w:rsidRPr="00B505C2">
        <w:t xml:space="preserve">SW, </w:t>
      </w:r>
      <w:r w:rsidR="00F100C5" w:rsidRPr="00B505C2">
        <w:t xml:space="preserve">and </w:t>
      </w:r>
      <w:r w:rsidR="0019743B" w:rsidRPr="00B505C2">
        <w:t xml:space="preserve">YH </w:t>
      </w:r>
      <w:r w:rsidR="00F100C5" w:rsidRPr="00B505C2">
        <w:t xml:space="preserve">developed and framed research questions. </w:t>
      </w:r>
      <w:r w:rsidRPr="00B505C2">
        <w:t>QC</w:t>
      </w:r>
      <w:r w:rsidR="00F100C5" w:rsidRPr="00B505C2">
        <w:t xml:space="preserve"> analy</w:t>
      </w:r>
      <w:r w:rsidRPr="00B505C2">
        <w:t>z</w:t>
      </w:r>
      <w:r w:rsidR="00F100C5" w:rsidRPr="00B505C2">
        <w:t>ed the data with help from</w:t>
      </w:r>
      <w:r w:rsidRPr="00B505C2">
        <w:t xml:space="preserve"> YH</w:t>
      </w:r>
      <w:r w:rsidR="00F100C5" w:rsidRPr="00B505C2">
        <w:t xml:space="preserve">. </w:t>
      </w:r>
      <w:r w:rsidRPr="00B505C2">
        <w:t>QC</w:t>
      </w:r>
      <w:r w:rsidR="00F100C5" w:rsidRPr="00B505C2">
        <w:t xml:space="preserve"> wrote the paper with contributions and input from all authors. EWS and ETB are Nutrient Network coordinators. The author contribution matrix is provided </w:t>
      </w:r>
      <w:r w:rsidRPr="00B505C2">
        <w:t>in Table S</w:t>
      </w:r>
      <w:r w:rsidR="004C2F20" w:rsidRPr="00B505C2">
        <w:t>6 and Table S7.</w:t>
      </w:r>
    </w:p>
    <w:p w14:paraId="108F1F00" w14:textId="77777777" w:rsidR="00F100C5" w:rsidRPr="00B505C2" w:rsidRDefault="00F100C5" w:rsidP="00F100C5">
      <w:pPr>
        <w:spacing w:after="200" w:line="360" w:lineRule="auto"/>
      </w:pPr>
    </w:p>
    <w:p w14:paraId="5DA50E27" w14:textId="77777777" w:rsidR="00F100C5" w:rsidRPr="00B505C2" w:rsidRDefault="00F100C5" w:rsidP="00F100C5">
      <w:pPr>
        <w:spacing w:after="200" w:line="360" w:lineRule="auto"/>
        <w:rPr>
          <w:b/>
        </w:rPr>
      </w:pPr>
      <w:r w:rsidRPr="00B505C2">
        <w:rPr>
          <w:b/>
        </w:rPr>
        <w:t>Competing interests</w:t>
      </w:r>
    </w:p>
    <w:p w14:paraId="201CCF21" w14:textId="77777777" w:rsidR="00F100C5" w:rsidRPr="00B505C2" w:rsidRDefault="00F100C5" w:rsidP="00F100C5">
      <w:pPr>
        <w:spacing w:after="200" w:line="360" w:lineRule="auto"/>
      </w:pPr>
      <w:r w:rsidRPr="00B505C2">
        <w:t>The authors declare no competing interests.</w:t>
      </w:r>
    </w:p>
    <w:p w14:paraId="0C42DA1E" w14:textId="0179C5A0" w:rsidR="00F100C5" w:rsidRPr="00B505C2" w:rsidRDefault="00F100C5" w:rsidP="00F100C5">
      <w:pPr>
        <w:spacing w:after="200" w:line="360" w:lineRule="auto"/>
      </w:pPr>
    </w:p>
    <w:p w14:paraId="4876BBCB" w14:textId="77777777" w:rsidR="00441F50" w:rsidRPr="00B505C2" w:rsidRDefault="00441F50" w:rsidP="00441F50">
      <w:pPr>
        <w:spacing w:line="360" w:lineRule="auto"/>
        <w:jc w:val="both"/>
        <w:rPr>
          <w:b/>
        </w:rPr>
      </w:pPr>
      <w:r w:rsidRPr="00B505C2">
        <w:rPr>
          <w:b/>
        </w:rPr>
        <w:t>Data availability</w:t>
      </w:r>
    </w:p>
    <w:p w14:paraId="0E0F44C6" w14:textId="77777777" w:rsidR="00441F50" w:rsidRPr="00B505C2" w:rsidRDefault="00441F50" w:rsidP="00441F50">
      <w:pPr>
        <w:spacing w:line="360" w:lineRule="auto"/>
        <w:jc w:val="both"/>
      </w:pPr>
      <w:r w:rsidRPr="00B505C2">
        <w:t>Data will be made publicly available upon acceptance on the Dryad Digital Repository.</w:t>
      </w:r>
    </w:p>
    <w:p w14:paraId="379F46EB" w14:textId="77777777" w:rsidR="00441F50" w:rsidRPr="00B505C2" w:rsidRDefault="00441F50" w:rsidP="00F100C5">
      <w:pPr>
        <w:spacing w:after="200" w:line="360" w:lineRule="auto"/>
      </w:pPr>
    </w:p>
    <w:p w14:paraId="3733839F" w14:textId="6BF13D32" w:rsidR="00AD65B4" w:rsidRPr="00B505C2" w:rsidRDefault="00AD65B4" w:rsidP="00F100C5">
      <w:pPr>
        <w:spacing w:after="200" w:line="360" w:lineRule="auto"/>
      </w:pPr>
      <w:r w:rsidRPr="00B505C2">
        <w:br w:type="page"/>
      </w:r>
    </w:p>
    <w:p w14:paraId="0EB8481A" w14:textId="77777777" w:rsidR="002538EF" w:rsidRPr="00B505C2" w:rsidRDefault="002538EF" w:rsidP="006A3EC3">
      <w:pPr>
        <w:spacing w:line="360" w:lineRule="auto"/>
        <w:rPr>
          <w:b/>
          <w:lang w:val="de-DE"/>
        </w:rPr>
      </w:pPr>
      <w:r w:rsidRPr="00B505C2">
        <w:rPr>
          <w:b/>
          <w:lang w:val="de-DE"/>
        </w:rPr>
        <w:lastRenderedPageBreak/>
        <w:t>References</w:t>
      </w:r>
    </w:p>
    <w:p w14:paraId="4EB2B681" w14:textId="77777777" w:rsidR="002538EF" w:rsidRPr="00B505C2" w:rsidRDefault="002538EF" w:rsidP="006A3EC3">
      <w:pPr>
        <w:spacing w:line="360" w:lineRule="auto"/>
        <w:rPr>
          <w:lang w:val="de-DE"/>
        </w:rPr>
      </w:pPr>
    </w:p>
    <w:p w14:paraId="7C3B8220" w14:textId="58C0340F" w:rsidR="00276D44" w:rsidRPr="00B505C2" w:rsidRDefault="002538EF" w:rsidP="00276D44">
      <w:pPr>
        <w:widowControl w:val="0"/>
        <w:autoSpaceDE w:val="0"/>
        <w:autoSpaceDN w:val="0"/>
        <w:adjustRightInd w:val="0"/>
        <w:spacing w:line="360" w:lineRule="auto"/>
        <w:ind w:left="480" w:hanging="480"/>
        <w:rPr>
          <w:noProof/>
        </w:rPr>
      </w:pPr>
      <w:r w:rsidRPr="00B505C2">
        <w:fldChar w:fldCharType="begin" w:fldLock="1"/>
      </w:r>
      <w:r w:rsidRPr="00B505C2">
        <w:rPr>
          <w:lang w:val="de-DE"/>
        </w:rPr>
        <w:instrText xml:space="preserve">ADDIN Mendeley Bibliography CSL_BIBLIOGRAPHY </w:instrText>
      </w:r>
      <w:r w:rsidRPr="00B505C2">
        <w:fldChar w:fldCharType="separate"/>
      </w:r>
      <w:r w:rsidR="00276D44" w:rsidRPr="00B505C2">
        <w:rPr>
          <w:noProof/>
          <w:lang w:val="de-DE"/>
        </w:rPr>
        <w:t xml:space="preserve">Alberti, J., Bakker, E.S., van Klink, R., Olff, H. &amp; Smit, C. (2017). </w:t>
      </w:r>
      <w:r w:rsidR="00276D44" w:rsidRPr="00B505C2">
        <w:rPr>
          <w:noProof/>
        </w:rPr>
        <w:t xml:space="preserve">Herbivore exclusion promotes a more stochastic plant community assembly in a natural grassland. </w:t>
      </w:r>
      <w:r w:rsidR="00276D44" w:rsidRPr="00B505C2">
        <w:rPr>
          <w:i/>
          <w:iCs/>
          <w:noProof/>
        </w:rPr>
        <w:t>Ecology</w:t>
      </w:r>
      <w:r w:rsidR="00276D44" w:rsidRPr="00B505C2">
        <w:rPr>
          <w:noProof/>
        </w:rPr>
        <w:t>, 98, 961–970.</w:t>
      </w:r>
    </w:p>
    <w:p w14:paraId="11FC0C2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Alberti, J., Canepuccia, A., Pascual, J., Pérez, C. &amp; Iribame, O. (2011a). Joint control by rodent herbivory and nutrient availability of plant diversity in a salt marsh-salty steppe transition zone. </w:t>
      </w:r>
      <w:r w:rsidRPr="00B505C2">
        <w:rPr>
          <w:i/>
          <w:iCs/>
          <w:noProof/>
        </w:rPr>
        <w:t>J. Veg. Sci.</w:t>
      </w:r>
      <w:r w:rsidRPr="00B505C2">
        <w:rPr>
          <w:noProof/>
        </w:rPr>
        <w:t>, 22, 216–224.</w:t>
      </w:r>
    </w:p>
    <w:p w14:paraId="0D69DCE7" w14:textId="77777777" w:rsidR="00276D44" w:rsidRPr="00B505C2" w:rsidRDefault="00276D44" w:rsidP="00276D44">
      <w:pPr>
        <w:widowControl w:val="0"/>
        <w:autoSpaceDE w:val="0"/>
        <w:autoSpaceDN w:val="0"/>
        <w:adjustRightInd w:val="0"/>
        <w:spacing w:line="360" w:lineRule="auto"/>
        <w:ind w:left="480" w:hanging="480"/>
        <w:rPr>
          <w:noProof/>
          <w:lang w:val="de-DE"/>
        </w:rPr>
      </w:pPr>
      <w:r w:rsidRPr="00B505C2">
        <w:rPr>
          <w:noProof/>
        </w:rPr>
        <w:t xml:space="preserve">Alberti, J., Casariego, A.M., Daleo, P., Fanjul, E., Silliman, B., Bertness, M., </w:t>
      </w:r>
      <w:r w:rsidRPr="00B505C2">
        <w:rPr>
          <w:i/>
          <w:iCs/>
          <w:noProof/>
        </w:rPr>
        <w:t>et al.</w:t>
      </w:r>
      <w:r w:rsidRPr="00B505C2">
        <w:rPr>
          <w:noProof/>
        </w:rPr>
        <w:t xml:space="preserve"> (2010). Abiotic stress mediates top-down and bottom-up control in a Southwestern Atlantic salt marsh. </w:t>
      </w:r>
      <w:r w:rsidRPr="00B505C2">
        <w:rPr>
          <w:i/>
          <w:iCs/>
          <w:noProof/>
          <w:lang w:val="de-DE"/>
        </w:rPr>
        <w:t>Oecologia</w:t>
      </w:r>
      <w:r w:rsidRPr="00B505C2">
        <w:rPr>
          <w:noProof/>
          <w:lang w:val="de-DE"/>
        </w:rPr>
        <w:t>, 163, 181–191.</w:t>
      </w:r>
    </w:p>
    <w:p w14:paraId="55B3B3AA"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lang w:val="de-DE"/>
        </w:rPr>
        <w:t xml:space="preserve">Allan, E., Weisser, W., Weigelt, A., Roscher, C., Fischer, M. &amp; Hillebrand, H. (2011). </w:t>
      </w:r>
      <w:r w:rsidRPr="00B505C2">
        <w:rPr>
          <w:noProof/>
        </w:rPr>
        <w:t xml:space="preserve">More diverse plant communities have higher functioning over time due to turnover in complementary dominant species. </w:t>
      </w:r>
      <w:r w:rsidRPr="00B505C2">
        <w:rPr>
          <w:i/>
          <w:iCs/>
          <w:noProof/>
        </w:rPr>
        <w:t>Proc. Natl. Acad. Sci. U. S. A.</w:t>
      </w:r>
      <w:r w:rsidRPr="00B505C2">
        <w:rPr>
          <w:noProof/>
        </w:rPr>
        <w:t>, 108, 17034–17039.</w:t>
      </w:r>
    </w:p>
    <w:p w14:paraId="6A0057F9"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Anderson, T.M., Griffith, D.M., Grace, J.B., Lind, E.M., Adler, P.B., Biederman, L.A., </w:t>
      </w:r>
      <w:r w:rsidRPr="00B505C2">
        <w:rPr>
          <w:i/>
          <w:iCs/>
          <w:noProof/>
        </w:rPr>
        <w:t>et al.</w:t>
      </w:r>
      <w:r w:rsidRPr="00B505C2">
        <w:rPr>
          <w:noProof/>
        </w:rPr>
        <w:t xml:space="preserve"> (2018). Herbivory and eutrophication mediate grassland plant nutrient responses across a global climatic gradient. </w:t>
      </w:r>
      <w:r w:rsidRPr="00B505C2">
        <w:rPr>
          <w:i/>
          <w:iCs/>
          <w:noProof/>
        </w:rPr>
        <w:t>Ecology</w:t>
      </w:r>
      <w:r w:rsidRPr="00B505C2">
        <w:rPr>
          <w:noProof/>
        </w:rPr>
        <w:t>, 99, 822–831.</w:t>
      </w:r>
    </w:p>
    <w:p w14:paraId="2A3BD5C8"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Arnoldi, J.F., Loreau, M. &amp; Haegeman, B. (2018). The inherent multidimensionality of temporal variability: How common and rare species shape stability patterns. </w:t>
      </w:r>
      <w:r w:rsidRPr="00B505C2">
        <w:rPr>
          <w:i/>
          <w:iCs/>
          <w:noProof/>
        </w:rPr>
        <w:t>bioRxiv</w:t>
      </w:r>
      <w:r w:rsidRPr="00B505C2">
        <w:rPr>
          <w:noProof/>
        </w:rPr>
        <w:t>.</w:t>
      </w:r>
    </w:p>
    <w:p w14:paraId="548529D4"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Arnoldi, J.F., Loreau, M. &amp; Haegeman, B. (2019). The inherent multidimensionality of temporal variability: how common and rare species shape stability patterns. </w:t>
      </w:r>
      <w:r w:rsidRPr="00B505C2">
        <w:rPr>
          <w:i/>
          <w:iCs/>
          <w:noProof/>
        </w:rPr>
        <w:t>Ecol. Lett.</w:t>
      </w:r>
    </w:p>
    <w:p w14:paraId="13A2917F"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Atwood, T.B., Valentine, S.A., Hammill, E., McCauley, D.J., Madin, E.M.P., Beard, K.H., </w:t>
      </w:r>
      <w:r w:rsidRPr="00B505C2">
        <w:rPr>
          <w:i/>
          <w:iCs/>
          <w:noProof/>
        </w:rPr>
        <w:t>et al.</w:t>
      </w:r>
      <w:r w:rsidRPr="00B505C2">
        <w:rPr>
          <w:noProof/>
        </w:rPr>
        <w:t xml:space="preserve"> (2020). Herbivores at the highest risk of extinction among mammals, birds, and reptiles. </w:t>
      </w:r>
      <w:r w:rsidRPr="00B505C2">
        <w:rPr>
          <w:i/>
          <w:iCs/>
          <w:noProof/>
        </w:rPr>
        <w:t>Sci. Adv.</w:t>
      </w:r>
      <w:r w:rsidRPr="00B505C2">
        <w:rPr>
          <w:noProof/>
        </w:rPr>
        <w:t>, 6.</w:t>
      </w:r>
    </w:p>
    <w:p w14:paraId="5EB462B1"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Bakker, E.S., Ritchie, M.E., Olff, H., Milchunas, D.G. &amp; Knops, J.M.H.H. (2006). Herbivore impact on grassland plant diversity depends on habitat productivity and herbivore size. </w:t>
      </w:r>
      <w:r w:rsidRPr="00B505C2">
        <w:rPr>
          <w:i/>
          <w:iCs/>
          <w:noProof/>
        </w:rPr>
        <w:t>Ecol. Lett.</w:t>
      </w:r>
      <w:r w:rsidRPr="00B505C2">
        <w:rPr>
          <w:noProof/>
        </w:rPr>
        <w:t>, 9, 780–788.</w:t>
      </w:r>
    </w:p>
    <w:p w14:paraId="493B0AEC"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Baselga, A. (2017). Partitioning abundance-based multiple-site dissimilarity into components: balanced variation in abundance and abundance gradients. </w:t>
      </w:r>
      <w:r w:rsidRPr="00B505C2">
        <w:rPr>
          <w:i/>
          <w:iCs/>
          <w:noProof/>
        </w:rPr>
        <w:t>Methods Ecol. Evol.</w:t>
      </w:r>
      <w:r w:rsidRPr="00B505C2">
        <w:rPr>
          <w:noProof/>
        </w:rPr>
        <w:t>, 8, 799–808.</w:t>
      </w:r>
    </w:p>
    <w:p w14:paraId="791EEBC7"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Baselga, A. &amp; Orme, C.D.L. (2012). Betapart: An R package for the study of beta diversity. </w:t>
      </w:r>
      <w:r w:rsidRPr="00B505C2">
        <w:rPr>
          <w:i/>
          <w:iCs/>
          <w:noProof/>
        </w:rPr>
        <w:t>Methods Ecol. Evol.</w:t>
      </w:r>
      <w:r w:rsidRPr="00B505C2">
        <w:rPr>
          <w:noProof/>
        </w:rPr>
        <w:t>, 3, 808–812.</w:t>
      </w:r>
    </w:p>
    <w:p w14:paraId="32482EA6"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lastRenderedPageBreak/>
        <w:t xml:space="preserve">Beck, J.J., Hernández, D.L., Pasari, J.R. &amp; Zavaleta, E.S. (2015). Grazing maintains native plant diversity and promotes community stability in an annual grassland. </w:t>
      </w:r>
      <w:r w:rsidRPr="00B505C2">
        <w:rPr>
          <w:i/>
          <w:iCs/>
          <w:noProof/>
        </w:rPr>
        <w:t>Ecol. Appl.</w:t>
      </w:r>
      <w:r w:rsidRPr="00B505C2">
        <w:rPr>
          <w:noProof/>
        </w:rPr>
        <w:t>, 25, 1259–1270.</w:t>
      </w:r>
    </w:p>
    <w:p w14:paraId="16326BCD" w14:textId="77777777" w:rsidR="00276D44" w:rsidRPr="00B505C2" w:rsidRDefault="00276D44" w:rsidP="00276D44">
      <w:pPr>
        <w:widowControl w:val="0"/>
        <w:autoSpaceDE w:val="0"/>
        <w:autoSpaceDN w:val="0"/>
        <w:adjustRightInd w:val="0"/>
        <w:spacing w:line="360" w:lineRule="auto"/>
        <w:ind w:left="480" w:hanging="480"/>
        <w:rPr>
          <w:noProof/>
          <w:lang w:val="de-DE"/>
        </w:rPr>
      </w:pPr>
      <w:r w:rsidRPr="00B505C2">
        <w:rPr>
          <w:noProof/>
        </w:rPr>
        <w:t xml:space="preserve">Bengtsson, J., Bullock, J.M., Egoh, B., Everson, C., Everson, T., O’Connor, T., </w:t>
      </w:r>
      <w:r w:rsidRPr="00B505C2">
        <w:rPr>
          <w:i/>
          <w:iCs/>
          <w:noProof/>
        </w:rPr>
        <w:t>et al.</w:t>
      </w:r>
      <w:r w:rsidRPr="00B505C2">
        <w:rPr>
          <w:noProof/>
        </w:rPr>
        <w:t xml:space="preserve"> (2019). Grasslands-more important for ecosystem services than you might think. </w:t>
      </w:r>
      <w:r w:rsidRPr="00B505C2">
        <w:rPr>
          <w:i/>
          <w:iCs/>
          <w:noProof/>
          <w:lang w:val="de-DE"/>
        </w:rPr>
        <w:t>Ecosphere</w:t>
      </w:r>
      <w:r w:rsidRPr="00B505C2">
        <w:rPr>
          <w:noProof/>
          <w:lang w:val="de-DE"/>
        </w:rPr>
        <w:t>, 10, e02582.</w:t>
      </w:r>
    </w:p>
    <w:p w14:paraId="275E549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lang w:val="de-DE"/>
        </w:rPr>
        <w:t xml:space="preserve">Blüthgen, N., Simons, N.K., Jung, K., Prati, D., Renner, S.C., Boch, S., </w:t>
      </w:r>
      <w:r w:rsidRPr="00B505C2">
        <w:rPr>
          <w:i/>
          <w:iCs/>
          <w:noProof/>
          <w:lang w:val="de-DE"/>
        </w:rPr>
        <w:t>et al.</w:t>
      </w:r>
      <w:r w:rsidRPr="00B505C2">
        <w:rPr>
          <w:noProof/>
          <w:lang w:val="de-DE"/>
        </w:rPr>
        <w:t xml:space="preserve"> </w:t>
      </w:r>
      <w:r w:rsidRPr="00B505C2">
        <w:rPr>
          <w:noProof/>
        </w:rPr>
        <w:t xml:space="preserve">(2016). Land use imperils plant and animal community stability through changes in asynchrony rather than diversity. </w:t>
      </w:r>
      <w:r w:rsidRPr="00B505C2">
        <w:rPr>
          <w:i/>
          <w:iCs/>
          <w:noProof/>
        </w:rPr>
        <w:t>Nat. Commun.</w:t>
      </w:r>
      <w:r w:rsidRPr="00B505C2">
        <w:rPr>
          <w:noProof/>
        </w:rPr>
        <w:t>, 7, 1–7.</w:t>
      </w:r>
    </w:p>
    <w:p w14:paraId="68E0ED44"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Borer, E.T., Harpole, W.S., Adler, P.B., Arnillas, C.A., Bugalho, M.N., Cadotte, M.W., </w:t>
      </w:r>
      <w:r w:rsidRPr="00B505C2">
        <w:rPr>
          <w:i/>
          <w:iCs/>
          <w:noProof/>
        </w:rPr>
        <w:t>et al.</w:t>
      </w:r>
      <w:r w:rsidRPr="00B505C2">
        <w:rPr>
          <w:noProof/>
        </w:rPr>
        <w:t xml:space="preserve"> (2020). Nutrients cause grassland biomass to outpace herbivory. </w:t>
      </w:r>
      <w:r w:rsidRPr="00B505C2">
        <w:rPr>
          <w:i/>
          <w:iCs/>
          <w:noProof/>
        </w:rPr>
        <w:t>Nat. Commun.</w:t>
      </w:r>
      <w:r w:rsidRPr="00B505C2">
        <w:rPr>
          <w:noProof/>
        </w:rPr>
        <w:t>, 11, 1–8.</w:t>
      </w:r>
    </w:p>
    <w:p w14:paraId="17FB2891"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Borer, E.T., Harpole, W.S., Adler, P.B., Lind, E.M., Orrock, J.L., Seabloom, E.W., </w:t>
      </w:r>
      <w:r w:rsidRPr="00B505C2">
        <w:rPr>
          <w:i/>
          <w:iCs/>
          <w:noProof/>
        </w:rPr>
        <w:t>et al.</w:t>
      </w:r>
      <w:r w:rsidRPr="00B505C2">
        <w:rPr>
          <w:noProof/>
        </w:rPr>
        <w:t xml:space="preserve"> (2014a). Finding generality in ecology: A model for globally distributed experiments. </w:t>
      </w:r>
      <w:r w:rsidRPr="00B505C2">
        <w:rPr>
          <w:i/>
          <w:iCs/>
          <w:noProof/>
        </w:rPr>
        <w:t>Methods Ecol. Evol.</w:t>
      </w:r>
      <w:r w:rsidRPr="00B505C2">
        <w:rPr>
          <w:noProof/>
        </w:rPr>
        <w:t>, 5, 65–73.</w:t>
      </w:r>
    </w:p>
    <w:p w14:paraId="194FF481"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Borer, E.T., Seabloom, E.W., Gruner, D.S., Harpole, W.S., Hillebrand, H., Lind, E.M., </w:t>
      </w:r>
      <w:r w:rsidRPr="00B505C2">
        <w:rPr>
          <w:i/>
          <w:iCs/>
          <w:noProof/>
        </w:rPr>
        <w:t>et al.</w:t>
      </w:r>
      <w:r w:rsidRPr="00B505C2">
        <w:rPr>
          <w:noProof/>
        </w:rPr>
        <w:t xml:space="preserve"> (2014b). Herbivores and nutrients control grassland plant diversity via light limitation. </w:t>
      </w:r>
      <w:r w:rsidRPr="00B505C2">
        <w:rPr>
          <w:i/>
          <w:iCs/>
          <w:noProof/>
        </w:rPr>
        <w:t>Nature</w:t>
      </w:r>
      <w:r w:rsidRPr="00B505C2">
        <w:rPr>
          <w:noProof/>
        </w:rPr>
        <w:t>, 508, 517–520.</w:t>
      </w:r>
    </w:p>
    <w:p w14:paraId="2B63CAB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Chalcraft, D.R., Cox, S.B., Clark, C., Cleland, E.E., Suding, K.N., Weiher, E., </w:t>
      </w:r>
      <w:r w:rsidRPr="00B505C2">
        <w:rPr>
          <w:i/>
          <w:iCs/>
          <w:noProof/>
        </w:rPr>
        <w:t>et al.</w:t>
      </w:r>
      <w:r w:rsidRPr="00B505C2">
        <w:rPr>
          <w:noProof/>
        </w:rPr>
        <w:t xml:space="preserve"> (2008). Scale-dependent responses of plant biodiversity to nitrogen enrichment. </w:t>
      </w:r>
      <w:r w:rsidRPr="00B505C2">
        <w:rPr>
          <w:i/>
          <w:iCs/>
          <w:noProof/>
        </w:rPr>
        <w:t>Ecology</w:t>
      </w:r>
      <w:r w:rsidRPr="00B505C2">
        <w:rPr>
          <w:noProof/>
        </w:rPr>
        <w:t>, 89, 2165–2171.</w:t>
      </w:r>
    </w:p>
    <w:p w14:paraId="2E6382E7"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Chase, J.M., Leibold, M.A., Downing, A.L. &amp; Shurin, J.B. (2000). The Effects of Productivity, Herbivory, and Plant Species Turnover in Grassland Food Webs. </w:t>
      </w:r>
      <w:r w:rsidRPr="00B505C2">
        <w:rPr>
          <w:i/>
          <w:iCs/>
          <w:noProof/>
        </w:rPr>
        <w:t>Ecology</w:t>
      </w:r>
      <w:r w:rsidRPr="00B505C2">
        <w:rPr>
          <w:noProof/>
        </w:rPr>
        <w:t>, 81, 2485.</w:t>
      </w:r>
    </w:p>
    <w:p w14:paraId="3AA19DE7"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Chen, Q., Bakker, J.P., Alberti, J. &amp; Smit, C. (2020). Long-term management is needed for conserving plant diversity in a Wadden Sea salt marsh. </w:t>
      </w:r>
      <w:r w:rsidRPr="00B505C2">
        <w:rPr>
          <w:i/>
          <w:iCs/>
          <w:noProof/>
        </w:rPr>
        <w:t>Biodivers. Conserv.</w:t>
      </w:r>
      <w:r w:rsidRPr="00B505C2">
        <w:rPr>
          <w:noProof/>
        </w:rPr>
        <w:t>, 29, 2329–2341.</w:t>
      </w:r>
    </w:p>
    <w:p w14:paraId="6533736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Chen, Q., Howison, R.A., Bakker, J.P., Alberti, J., Kuijper, D.P.J., Olff, H., </w:t>
      </w:r>
      <w:r w:rsidRPr="00B505C2">
        <w:rPr>
          <w:i/>
          <w:iCs/>
          <w:noProof/>
        </w:rPr>
        <w:t>et al.</w:t>
      </w:r>
      <w:r w:rsidRPr="00B505C2">
        <w:rPr>
          <w:noProof/>
        </w:rPr>
        <w:t xml:space="preserve"> (2019). Small herbivores slow down species loss up to 22 years but only at early successional stage. </w:t>
      </w:r>
      <w:r w:rsidRPr="00B505C2">
        <w:rPr>
          <w:i/>
          <w:iCs/>
          <w:noProof/>
        </w:rPr>
        <w:t>J. Ecol.</w:t>
      </w:r>
      <w:r w:rsidRPr="00B505C2">
        <w:rPr>
          <w:noProof/>
        </w:rPr>
        <w:t>, 107, 2688–2696.</w:t>
      </w:r>
    </w:p>
    <w:p w14:paraId="01DFBB2C"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Collins, S.L. &amp; Smith, M.D. (2006). Scale-dependent interaction of fire and grazing on community heterogeneity in tallgrass prairie. </w:t>
      </w:r>
      <w:r w:rsidRPr="00B505C2">
        <w:rPr>
          <w:i/>
          <w:iCs/>
          <w:noProof/>
        </w:rPr>
        <w:t>Ecology</w:t>
      </w:r>
      <w:r w:rsidRPr="00B505C2">
        <w:rPr>
          <w:noProof/>
        </w:rPr>
        <w:t>, 87, 2058–2067.</w:t>
      </w:r>
    </w:p>
    <w:p w14:paraId="7F1C3EA7"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Donohue, I., Petchey, O.L., Montoya, J.M., Jackson, A.L., Mcnally, L., Viana, M., </w:t>
      </w:r>
      <w:r w:rsidRPr="00B505C2">
        <w:rPr>
          <w:i/>
          <w:iCs/>
          <w:noProof/>
        </w:rPr>
        <w:t>et al.</w:t>
      </w:r>
      <w:r w:rsidRPr="00B505C2">
        <w:rPr>
          <w:noProof/>
        </w:rPr>
        <w:t xml:space="preserve"> (2013). On the dimensionality of ecological stability. </w:t>
      </w:r>
      <w:r w:rsidRPr="00B505C2">
        <w:rPr>
          <w:i/>
          <w:iCs/>
          <w:noProof/>
        </w:rPr>
        <w:t>Ecol. Lett.</w:t>
      </w:r>
      <w:r w:rsidRPr="00B505C2">
        <w:rPr>
          <w:noProof/>
        </w:rPr>
        <w:t>, 16, 421–429.</w:t>
      </w:r>
    </w:p>
    <w:p w14:paraId="799C8B4C"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lastRenderedPageBreak/>
        <w:t xml:space="preserve">Dornelas, M. (2014). Assemblage Time Series Reveal Biodiversity Change but Not Systematic Loss. </w:t>
      </w:r>
      <w:r w:rsidRPr="00B505C2">
        <w:rPr>
          <w:i/>
          <w:iCs/>
          <w:noProof/>
        </w:rPr>
        <w:t>Science (80-. ).</w:t>
      </w:r>
      <w:r w:rsidRPr="00B505C2">
        <w:rPr>
          <w:noProof/>
        </w:rPr>
        <w:t>, 344, 296–300.</w:t>
      </w:r>
    </w:p>
    <w:p w14:paraId="0598D27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Galloway, J.N., Dentener, F.J., Capone, D.G., Boyer, E.W., Howarth, R.W., Seitzinger, S.P., </w:t>
      </w:r>
      <w:r w:rsidRPr="00B505C2">
        <w:rPr>
          <w:i/>
          <w:iCs/>
          <w:noProof/>
        </w:rPr>
        <w:t>et al.</w:t>
      </w:r>
      <w:r w:rsidRPr="00B505C2">
        <w:rPr>
          <w:noProof/>
        </w:rPr>
        <w:t xml:space="preserve"> (2004). </w:t>
      </w:r>
      <w:r w:rsidRPr="00B505C2">
        <w:rPr>
          <w:i/>
          <w:iCs/>
          <w:noProof/>
        </w:rPr>
        <w:t>Nitrogen cycles: Past, present, and future</w:t>
      </w:r>
      <w:r w:rsidRPr="00B505C2">
        <w:rPr>
          <w:noProof/>
        </w:rPr>
        <w:t xml:space="preserve">. </w:t>
      </w:r>
      <w:r w:rsidRPr="00B505C2">
        <w:rPr>
          <w:i/>
          <w:iCs/>
          <w:noProof/>
        </w:rPr>
        <w:t>Biogeochemistry</w:t>
      </w:r>
      <w:r w:rsidRPr="00B505C2">
        <w:rPr>
          <w:noProof/>
        </w:rPr>
        <w:t>.</w:t>
      </w:r>
    </w:p>
    <w:p w14:paraId="52CF7380" w14:textId="77777777" w:rsidR="00276D44" w:rsidRPr="00B505C2" w:rsidRDefault="00276D44" w:rsidP="00276D44">
      <w:pPr>
        <w:widowControl w:val="0"/>
        <w:autoSpaceDE w:val="0"/>
        <w:autoSpaceDN w:val="0"/>
        <w:adjustRightInd w:val="0"/>
        <w:spacing w:line="360" w:lineRule="auto"/>
        <w:ind w:left="480" w:hanging="480"/>
        <w:rPr>
          <w:noProof/>
          <w:lang w:val="fr-CH"/>
        </w:rPr>
      </w:pPr>
      <w:r w:rsidRPr="00B505C2">
        <w:rPr>
          <w:noProof/>
        </w:rPr>
        <w:t xml:space="preserve">Ganjurjav, H., Zhang, Y., Gornish, E.S., Hu, G., Li, Y., Wan, Y., </w:t>
      </w:r>
      <w:r w:rsidRPr="00B505C2">
        <w:rPr>
          <w:i/>
          <w:iCs/>
          <w:noProof/>
        </w:rPr>
        <w:t>et al.</w:t>
      </w:r>
      <w:r w:rsidRPr="00B505C2">
        <w:rPr>
          <w:noProof/>
        </w:rPr>
        <w:t xml:space="preserve"> (2019). Differential resistance and resilience of functional groups to livestock grazing maintain ecosystem stability in an alpine steppe on the Qinghai- Tibetan Plateau. </w:t>
      </w:r>
      <w:r w:rsidRPr="00B505C2">
        <w:rPr>
          <w:i/>
          <w:iCs/>
          <w:noProof/>
          <w:lang w:val="fr-CH"/>
        </w:rPr>
        <w:t>J. Environ. Manage.</w:t>
      </w:r>
      <w:r w:rsidRPr="00B505C2">
        <w:rPr>
          <w:noProof/>
          <w:lang w:val="fr-CH"/>
        </w:rPr>
        <w:t>, 251, 109579.</w:t>
      </w:r>
    </w:p>
    <w:p w14:paraId="7B8EE5E4"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lang w:val="fr-CH"/>
        </w:rPr>
        <w:t xml:space="preserve">García-Palacios, P., Gross, N., Gaitán, J. &amp; Maestre, F.T. (2018). </w:t>
      </w:r>
      <w:r w:rsidRPr="00B505C2">
        <w:rPr>
          <w:noProof/>
        </w:rPr>
        <w:t xml:space="preserve">Climate mediates the biodiversity–ecosystem stability relationship globally. </w:t>
      </w:r>
      <w:r w:rsidRPr="00B505C2">
        <w:rPr>
          <w:i/>
          <w:iCs/>
          <w:noProof/>
        </w:rPr>
        <w:t>Proc. Natl. Acad. Sci. U. S. A.</w:t>
      </w:r>
      <w:r w:rsidRPr="00B505C2">
        <w:rPr>
          <w:noProof/>
        </w:rPr>
        <w:t>, 115, 8400–8405.</w:t>
      </w:r>
    </w:p>
    <w:p w14:paraId="3416475A"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Gilbert, B., MacDougall, A.S., Kadoya, T., Akasaka, M., Bennett, J.R., Lind, E.M., </w:t>
      </w:r>
      <w:r w:rsidRPr="00B505C2">
        <w:rPr>
          <w:i/>
          <w:iCs/>
          <w:noProof/>
        </w:rPr>
        <w:t>et al.</w:t>
      </w:r>
      <w:r w:rsidRPr="00B505C2">
        <w:rPr>
          <w:noProof/>
        </w:rPr>
        <w:t xml:space="preserve"> (2020). Climate and local environment structure asynchrony and the stability of primary production in grasslands. </w:t>
      </w:r>
      <w:r w:rsidRPr="00B505C2">
        <w:rPr>
          <w:i/>
          <w:iCs/>
          <w:noProof/>
        </w:rPr>
        <w:t>Glob. Ecol. Biogeogr.</w:t>
      </w:r>
      <w:r w:rsidRPr="00B505C2">
        <w:rPr>
          <w:noProof/>
        </w:rPr>
        <w:t>, 29, 1177–1188.</w:t>
      </w:r>
    </w:p>
    <w:p w14:paraId="55BC1459"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Glenn, S.M., Collins, S.L. &amp; Gibson, D.J. (1992). Disturbances in tallgrass prairie: local and regional effects on community heterogeneity. </w:t>
      </w:r>
      <w:r w:rsidRPr="00B505C2">
        <w:rPr>
          <w:i/>
          <w:iCs/>
          <w:noProof/>
        </w:rPr>
        <w:t>Landsc. Ecol.</w:t>
      </w:r>
      <w:r w:rsidRPr="00B505C2">
        <w:rPr>
          <w:noProof/>
        </w:rPr>
        <w:t>, 7, 243–251.</w:t>
      </w:r>
    </w:p>
    <w:p w14:paraId="2B656D34"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Grellmann, D. (2002). Plant responses to fertilization and exclusion of grazers on an arctic tundra heath. </w:t>
      </w:r>
      <w:r w:rsidRPr="00B505C2">
        <w:rPr>
          <w:i/>
          <w:iCs/>
          <w:noProof/>
        </w:rPr>
        <w:t>Oikos</w:t>
      </w:r>
      <w:r w:rsidRPr="00B505C2">
        <w:rPr>
          <w:noProof/>
        </w:rPr>
        <w:t>, 98, 190–204.</w:t>
      </w:r>
    </w:p>
    <w:p w14:paraId="6D1B39A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Grime, J.P. (1998). Benefits of Plant Diversity to Ecosystems: Immediate, Filter and Founder Effects. </w:t>
      </w:r>
      <w:r w:rsidRPr="00B505C2">
        <w:rPr>
          <w:i/>
          <w:iCs/>
          <w:noProof/>
        </w:rPr>
        <w:t>J. Ecol.</w:t>
      </w:r>
      <w:r w:rsidRPr="00B505C2">
        <w:rPr>
          <w:noProof/>
        </w:rPr>
        <w:t>, 86, 902–910.</w:t>
      </w:r>
    </w:p>
    <w:p w14:paraId="4880C797"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Grman, E., Lau, J.A., Schoolmaster, D.R. &amp; Gross, K.L. (2010). Mechanisms contributing to stability in ecosystem function depend on the environmental context. </w:t>
      </w:r>
      <w:r w:rsidRPr="00B505C2">
        <w:rPr>
          <w:i/>
          <w:iCs/>
          <w:noProof/>
        </w:rPr>
        <w:t>Ecol. Lett.</w:t>
      </w:r>
      <w:r w:rsidRPr="00B505C2">
        <w:rPr>
          <w:noProof/>
        </w:rPr>
        <w:t>, 13, 1400–1410.</w:t>
      </w:r>
    </w:p>
    <w:p w14:paraId="0F75BD9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Halpern, B.S., Borer, E.T., Seabloom, E.W. &amp; Shurin, J.B. (2005). Predator effects on herbivore and plant stability. </w:t>
      </w:r>
      <w:r w:rsidRPr="00B505C2">
        <w:rPr>
          <w:i/>
          <w:iCs/>
          <w:noProof/>
        </w:rPr>
        <w:t>Ecol. Lett.</w:t>
      </w:r>
      <w:r w:rsidRPr="00B505C2">
        <w:rPr>
          <w:noProof/>
        </w:rPr>
        <w:t>, 8, 189–194.</w:t>
      </w:r>
    </w:p>
    <w:p w14:paraId="32F79D4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Hartley, S.E. &amp; Mitchell, R.J. (2005). Manipulation of nutrients and grazing levels on heather moorland: Changes in Calluna dominance and consequences for community composition. </w:t>
      </w:r>
      <w:r w:rsidRPr="00B505C2">
        <w:rPr>
          <w:i/>
          <w:iCs/>
          <w:noProof/>
        </w:rPr>
        <w:t>J. Ecol.</w:t>
      </w:r>
      <w:r w:rsidRPr="00B505C2">
        <w:rPr>
          <w:noProof/>
        </w:rPr>
        <w:t>, 93, 990–1004.</w:t>
      </w:r>
    </w:p>
    <w:p w14:paraId="605A8370" w14:textId="77777777" w:rsidR="00276D44" w:rsidRPr="00B505C2" w:rsidRDefault="00276D44" w:rsidP="00276D44">
      <w:pPr>
        <w:widowControl w:val="0"/>
        <w:autoSpaceDE w:val="0"/>
        <w:autoSpaceDN w:val="0"/>
        <w:adjustRightInd w:val="0"/>
        <w:spacing w:line="360" w:lineRule="auto"/>
        <w:ind w:left="480" w:hanging="480"/>
        <w:rPr>
          <w:noProof/>
          <w:lang w:val="fr-FR"/>
        </w:rPr>
      </w:pPr>
      <w:r w:rsidRPr="00B505C2">
        <w:rPr>
          <w:noProof/>
        </w:rPr>
        <w:t xml:space="preserve">Hautier, Y., Tilman, D., Isbell, F., Seabloom, E.W., Borer, E.T. &amp; Reich, P.B. (2015). Anthropogenic environmental changes affect ecosystem stability via biodiversity. </w:t>
      </w:r>
      <w:r w:rsidRPr="00B505C2">
        <w:rPr>
          <w:i/>
          <w:iCs/>
          <w:noProof/>
          <w:lang w:val="fr-FR"/>
        </w:rPr>
        <w:t>Science (80-. ).</w:t>
      </w:r>
      <w:r w:rsidRPr="00B505C2">
        <w:rPr>
          <w:noProof/>
          <w:lang w:val="fr-FR"/>
        </w:rPr>
        <w:t>, 348, 336–340.</w:t>
      </w:r>
    </w:p>
    <w:p w14:paraId="0B71522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lang w:val="fr-FR"/>
        </w:rPr>
        <w:lastRenderedPageBreak/>
        <w:t xml:space="preserve">Hautier, Y., Zhang, P., Loreau, M., Wilcox, K.R., Seabloom, E.W., Borer, E.T., </w:t>
      </w:r>
      <w:r w:rsidRPr="00B505C2">
        <w:rPr>
          <w:i/>
          <w:iCs/>
          <w:noProof/>
          <w:lang w:val="fr-FR"/>
        </w:rPr>
        <w:t>et al.</w:t>
      </w:r>
      <w:r w:rsidRPr="00B505C2">
        <w:rPr>
          <w:noProof/>
          <w:lang w:val="fr-FR"/>
        </w:rPr>
        <w:t xml:space="preserve"> </w:t>
      </w:r>
      <w:r w:rsidRPr="00B505C2">
        <w:rPr>
          <w:noProof/>
        </w:rPr>
        <w:t xml:space="preserve">(2020). General destabilizing effects of eutrophication on grassland productivity at multiple spatial scales. </w:t>
      </w:r>
      <w:r w:rsidRPr="00B505C2">
        <w:rPr>
          <w:i/>
          <w:iCs/>
          <w:noProof/>
        </w:rPr>
        <w:t>Nat. Commun.</w:t>
      </w:r>
      <w:r w:rsidRPr="00B505C2">
        <w:rPr>
          <w:noProof/>
        </w:rPr>
        <w:t>, 11, 1–9.</w:t>
      </w:r>
    </w:p>
    <w:p w14:paraId="156A772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Hillebrand, H., Gruner, D.S., Borer, E.T., Bracken, M.E.S., Cleland, E.E., Elser, J.J., </w:t>
      </w:r>
      <w:r w:rsidRPr="00B505C2">
        <w:rPr>
          <w:i/>
          <w:iCs/>
          <w:noProof/>
        </w:rPr>
        <w:t>et al.</w:t>
      </w:r>
      <w:r w:rsidRPr="00B505C2">
        <w:rPr>
          <w:noProof/>
        </w:rPr>
        <w:t xml:space="preserve"> (2007). Consumer versus resource control of producer diversity depends on ecosystem type and producer community structure. </w:t>
      </w:r>
      <w:r w:rsidRPr="00B505C2">
        <w:rPr>
          <w:i/>
          <w:iCs/>
          <w:noProof/>
        </w:rPr>
        <w:t>Proc. Natl. Acad. Sci.</w:t>
      </w:r>
      <w:r w:rsidRPr="00B505C2">
        <w:rPr>
          <w:noProof/>
        </w:rPr>
        <w:t>, 104, 10904–9.</w:t>
      </w:r>
    </w:p>
    <w:p w14:paraId="306A78E6" w14:textId="77777777" w:rsidR="00276D44" w:rsidRPr="00B505C2" w:rsidRDefault="00276D44" w:rsidP="00276D44">
      <w:pPr>
        <w:widowControl w:val="0"/>
        <w:autoSpaceDE w:val="0"/>
        <w:autoSpaceDN w:val="0"/>
        <w:adjustRightInd w:val="0"/>
        <w:spacing w:line="360" w:lineRule="auto"/>
        <w:ind w:left="480" w:hanging="480"/>
        <w:rPr>
          <w:noProof/>
          <w:lang w:val="de-DE"/>
        </w:rPr>
      </w:pPr>
      <w:r w:rsidRPr="00B505C2">
        <w:rPr>
          <w:noProof/>
        </w:rPr>
        <w:t xml:space="preserve">Hillebrand, H. &amp; Kunze, C. (2020). Meta-analysis on pulse disturbances reveals differences in functional and compositional recovery across ecosystems. </w:t>
      </w:r>
      <w:r w:rsidRPr="00B505C2">
        <w:rPr>
          <w:i/>
          <w:iCs/>
          <w:noProof/>
          <w:lang w:val="de-DE"/>
        </w:rPr>
        <w:t>Ecol. Lett.</w:t>
      </w:r>
    </w:p>
    <w:p w14:paraId="7FACE5F2"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lang w:val="de-DE"/>
        </w:rPr>
        <w:t xml:space="preserve">Hillebrand, H., Langenheder, S., Lebret, K., Lindström, E., Östman, Ö. &amp; Striebel, M. (2018). </w:t>
      </w:r>
      <w:r w:rsidRPr="00B505C2">
        <w:rPr>
          <w:noProof/>
        </w:rPr>
        <w:t xml:space="preserve">Decomposing multiple dimensions of stability in global change experiments. </w:t>
      </w:r>
      <w:r w:rsidRPr="00B505C2">
        <w:rPr>
          <w:i/>
          <w:iCs/>
          <w:noProof/>
        </w:rPr>
        <w:t>Ecol. Lett.</w:t>
      </w:r>
      <w:r w:rsidRPr="00B505C2">
        <w:rPr>
          <w:noProof/>
        </w:rPr>
        <w:t>, 21, 21–30.</w:t>
      </w:r>
    </w:p>
    <w:p w14:paraId="26FE5F5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Hodapp, D., Borer, E.T., Harpole, W.S., Lind, E.M., Seabloom, E.W., Adler, P.B., </w:t>
      </w:r>
      <w:r w:rsidRPr="00B505C2">
        <w:rPr>
          <w:i/>
          <w:iCs/>
          <w:noProof/>
        </w:rPr>
        <w:t>et al.</w:t>
      </w:r>
      <w:r w:rsidRPr="00B505C2">
        <w:rPr>
          <w:noProof/>
        </w:rPr>
        <w:t xml:space="preserve"> (2018). Spatial heterogeneity in species composition constrains plant community responses to herbivory and fertilisation. </w:t>
      </w:r>
      <w:r w:rsidRPr="00B505C2">
        <w:rPr>
          <w:i/>
          <w:iCs/>
          <w:noProof/>
        </w:rPr>
        <w:t>Ecol. Lett.</w:t>
      </w:r>
      <w:r w:rsidRPr="00B505C2">
        <w:rPr>
          <w:noProof/>
        </w:rPr>
        <w:t>, 21, 1364–1371.</w:t>
      </w:r>
    </w:p>
    <w:p w14:paraId="079B5735"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Howison, R.A., Olff, H., Van De Koppel, J. &amp; Smit, C. (2017). Biotically driven vegetation mosaics in grazing ecosystems: the battle between bioturbation and biocompaction. </w:t>
      </w:r>
      <w:r w:rsidRPr="00B505C2">
        <w:rPr>
          <w:i/>
          <w:iCs/>
          <w:noProof/>
        </w:rPr>
        <w:t>Ecol. Monogr.</w:t>
      </w:r>
      <w:r w:rsidRPr="00B505C2">
        <w:rPr>
          <w:noProof/>
        </w:rPr>
        <w:t>, 87, 363–378.</w:t>
      </w:r>
    </w:p>
    <w:p w14:paraId="6D6D493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Koerner, S.E., Avolio, M.L., La Pierre, K.J., Wilcox, K.R., Smith, M.D. &amp; Collins, S.L. (2016). Nutrient additions cause divergence of tallgrass prairie plant communities resulting in loss of ecosystem stability. </w:t>
      </w:r>
      <w:r w:rsidRPr="00B505C2">
        <w:rPr>
          <w:i/>
          <w:iCs/>
          <w:noProof/>
        </w:rPr>
        <w:t>J. Ecol.</w:t>
      </w:r>
      <w:r w:rsidRPr="00B505C2">
        <w:rPr>
          <w:noProof/>
        </w:rPr>
        <w:t>, 104, 1478–1487.</w:t>
      </w:r>
    </w:p>
    <w:p w14:paraId="149FCA2F"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Koerner, S.E., Smith, M.D., Burkepile, D.E., Hanan, N.P., Avolio, M.L., Collins, S.L., </w:t>
      </w:r>
      <w:r w:rsidRPr="00B505C2">
        <w:rPr>
          <w:i/>
          <w:iCs/>
          <w:noProof/>
        </w:rPr>
        <w:t>et al.</w:t>
      </w:r>
      <w:r w:rsidRPr="00B505C2">
        <w:rPr>
          <w:noProof/>
        </w:rPr>
        <w:t xml:space="preserve"> (2018). Change in dominance determines herbivore effects on plant biodiversity. </w:t>
      </w:r>
      <w:r w:rsidRPr="00B505C2">
        <w:rPr>
          <w:i/>
          <w:iCs/>
          <w:noProof/>
        </w:rPr>
        <w:t>Nat. Ecol. Evol.</w:t>
      </w:r>
      <w:r w:rsidRPr="00B505C2">
        <w:rPr>
          <w:noProof/>
        </w:rPr>
        <w:t>, 2, 1925–1932.</w:t>
      </w:r>
    </w:p>
    <w:p w14:paraId="511C2DE3"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Lefcheck, J.S. (2016). piecewiseSEM: Piecewise structural equation modelling in r for ecology, evolution, and systematics. </w:t>
      </w:r>
      <w:r w:rsidRPr="00B505C2">
        <w:rPr>
          <w:i/>
          <w:iCs/>
          <w:noProof/>
        </w:rPr>
        <w:t>Methods Ecol. Evol.</w:t>
      </w:r>
      <w:r w:rsidRPr="00B505C2">
        <w:rPr>
          <w:noProof/>
        </w:rPr>
        <w:t>, 7, 573–579.</w:t>
      </w:r>
    </w:p>
    <w:p w14:paraId="41193BE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Liu, J., Li, X., Ma, Q., Zhang, X., Chen, Y., Isbell, F., </w:t>
      </w:r>
      <w:r w:rsidRPr="00B505C2">
        <w:rPr>
          <w:i/>
          <w:iCs/>
          <w:noProof/>
        </w:rPr>
        <w:t>et al.</w:t>
      </w:r>
      <w:r w:rsidRPr="00B505C2">
        <w:rPr>
          <w:noProof/>
        </w:rPr>
        <w:t xml:space="preserve"> (2019). Nitrogen addition reduced ecosystem stability regardless of its impacts on plant diversity. </w:t>
      </w:r>
      <w:r w:rsidRPr="00B505C2">
        <w:rPr>
          <w:i/>
          <w:iCs/>
          <w:noProof/>
        </w:rPr>
        <w:t>J. Ecol.</w:t>
      </w:r>
      <w:r w:rsidRPr="00B505C2">
        <w:rPr>
          <w:noProof/>
        </w:rPr>
        <w:t>, 107, 2427–2435.</w:t>
      </w:r>
    </w:p>
    <w:p w14:paraId="001AD52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Liu, J., Yang, X., Ghanizadeh, H., Guo, Q., Fan, Y., Zhang, B., </w:t>
      </w:r>
      <w:r w:rsidRPr="00B505C2">
        <w:rPr>
          <w:i/>
          <w:iCs/>
          <w:noProof/>
        </w:rPr>
        <w:t>et al.</w:t>
      </w:r>
      <w:r w:rsidRPr="00B505C2">
        <w:rPr>
          <w:noProof/>
        </w:rPr>
        <w:t xml:space="preserve"> (2021). Long-term enclosure can benefit grassland community stability on the loess plateau of China. </w:t>
      </w:r>
      <w:r w:rsidRPr="00B505C2">
        <w:rPr>
          <w:i/>
          <w:iCs/>
          <w:noProof/>
        </w:rPr>
        <w:t>Sustainability</w:t>
      </w:r>
      <w:r w:rsidRPr="00B505C2">
        <w:rPr>
          <w:noProof/>
        </w:rPr>
        <w:t>, 13, 1–19.</w:t>
      </w:r>
    </w:p>
    <w:p w14:paraId="206ECA73"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Milchunas, D.G. &amp; Lauenroth, W.. W. (1993). Quantitative Effects of Grazing on Vegetation </w:t>
      </w:r>
      <w:r w:rsidRPr="00B505C2">
        <w:rPr>
          <w:noProof/>
        </w:rPr>
        <w:lastRenderedPageBreak/>
        <w:t xml:space="preserve">and Soils Over a Global Range of Environments. </w:t>
      </w:r>
      <w:r w:rsidRPr="00B505C2">
        <w:rPr>
          <w:i/>
          <w:iCs/>
          <w:noProof/>
        </w:rPr>
        <w:t>Ecol. Monogr.</w:t>
      </w:r>
      <w:r w:rsidRPr="00B505C2">
        <w:rPr>
          <w:noProof/>
        </w:rPr>
        <w:t>, 63, 327–366.</w:t>
      </w:r>
    </w:p>
    <w:p w14:paraId="55595C7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Moran, M.D. &amp; Scheidler, A.R. (2002). Effects of nutrients and predators on an old-field food chain: Interactions of top-down and bottom-up processes. </w:t>
      </w:r>
      <w:r w:rsidRPr="00B505C2">
        <w:rPr>
          <w:i/>
          <w:iCs/>
          <w:noProof/>
        </w:rPr>
        <w:t>Oikos</w:t>
      </w:r>
      <w:r w:rsidRPr="00B505C2">
        <w:rPr>
          <w:noProof/>
        </w:rPr>
        <w:t>, 98, 116–124.</w:t>
      </w:r>
    </w:p>
    <w:p w14:paraId="603E3745"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Pinheiro, J., Bates, D., DebRoy, S., Sarkar, D. &amp; Team, R.-C. (2017). nlme: Linear and Nonlinear Mixed Effects Models. </w:t>
      </w:r>
      <w:r w:rsidRPr="00B505C2">
        <w:rPr>
          <w:i/>
          <w:iCs/>
          <w:noProof/>
        </w:rPr>
        <w:t>R Packag. version 3.1-131</w:t>
      </w:r>
      <w:r w:rsidRPr="00B505C2">
        <w:rPr>
          <w:noProof/>
        </w:rPr>
        <w:t>.</w:t>
      </w:r>
    </w:p>
    <w:p w14:paraId="4DDB48AD"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Polley, H.W., Wilsey, B.J. &amp; Derner, J.D. (2007). Dominant species constrain effects of species diversity on temporal variability in biomass production of tallgrass prairie. </w:t>
      </w:r>
      <w:r w:rsidRPr="00B505C2">
        <w:rPr>
          <w:i/>
          <w:iCs/>
          <w:noProof/>
        </w:rPr>
        <w:t>Oikos</w:t>
      </w:r>
      <w:r w:rsidRPr="00B505C2">
        <w:rPr>
          <w:noProof/>
        </w:rPr>
        <w:t>, 116, 2044–2052.</w:t>
      </w:r>
    </w:p>
    <w:p w14:paraId="7080034A"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Post, E. (2013). Erosion of community diversity and stability by herbivore removal under warming. </w:t>
      </w:r>
      <w:r w:rsidRPr="00B505C2">
        <w:rPr>
          <w:i/>
          <w:iCs/>
          <w:noProof/>
        </w:rPr>
        <w:t>Proc. R. Soc. B</w:t>
      </w:r>
      <w:r w:rsidRPr="00B505C2">
        <w:rPr>
          <w:noProof/>
        </w:rPr>
        <w:t>, 280, 20122722.</w:t>
      </w:r>
    </w:p>
    <w:p w14:paraId="7A0B240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Proulx, M. &amp; Mazumder, A. (1998). Reversal of grazing impact on plant species richness in nutrient-poor vs. nutrient-rich ecosystems. </w:t>
      </w:r>
      <w:r w:rsidRPr="00B505C2">
        <w:rPr>
          <w:i/>
          <w:iCs/>
          <w:noProof/>
        </w:rPr>
        <w:t>Ecology</w:t>
      </w:r>
      <w:r w:rsidRPr="00B505C2">
        <w:rPr>
          <w:noProof/>
        </w:rPr>
        <w:t>, 79, 2581–2592.</w:t>
      </w:r>
    </w:p>
    <w:p w14:paraId="1872A512"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Qin, J., Ren, H., Han, G., Zhang, J., Browning, D., Willms, W., </w:t>
      </w:r>
      <w:r w:rsidRPr="00B505C2">
        <w:rPr>
          <w:i/>
          <w:iCs/>
          <w:noProof/>
        </w:rPr>
        <w:t>et al.</w:t>
      </w:r>
      <w:r w:rsidRPr="00B505C2">
        <w:rPr>
          <w:noProof/>
        </w:rPr>
        <w:t xml:space="preserve"> (2019). Grazing reduces the temporal stability of temperate grasslands in northern China. </w:t>
      </w:r>
      <w:r w:rsidRPr="00B505C2">
        <w:rPr>
          <w:i/>
          <w:iCs/>
          <w:noProof/>
        </w:rPr>
        <w:t>Flora Morphol. Distrib. Funct. Ecol. Plants</w:t>
      </w:r>
      <w:r w:rsidRPr="00B505C2">
        <w:rPr>
          <w:noProof/>
        </w:rPr>
        <w:t>, 259, 151450.</w:t>
      </w:r>
    </w:p>
    <w:p w14:paraId="01336CC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Ren, H., Taube, F., Stein, C., Zhang, Y., Bai, Y. &amp; Hu, S. (2018). Grazing weakens temporal stabilizing effects of diversity in the Eurasian steppe. </w:t>
      </w:r>
      <w:r w:rsidRPr="00B505C2">
        <w:rPr>
          <w:i/>
          <w:iCs/>
          <w:noProof/>
        </w:rPr>
        <w:t>Ecol. Evol.</w:t>
      </w:r>
      <w:r w:rsidRPr="00B505C2">
        <w:rPr>
          <w:noProof/>
        </w:rPr>
        <w:t>, 8, 231–241.</w:t>
      </w:r>
    </w:p>
    <w:p w14:paraId="2CDFA09F"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Ripple, W.J., Newsome, T.M., Wolf, C., Dirzo, R., Everatt, K.T., Galetti, M., </w:t>
      </w:r>
      <w:r w:rsidRPr="00B505C2">
        <w:rPr>
          <w:i/>
          <w:iCs/>
          <w:noProof/>
        </w:rPr>
        <w:t>et al.</w:t>
      </w:r>
      <w:r w:rsidRPr="00B505C2">
        <w:rPr>
          <w:noProof/>
        </w:rPr>
        <w:t xml:space="preserve"> (2015). Collapse of the world’s largest herbivores. </w:t>
      </w:r>
      <w:r w:rsidRPr="00B505C2">
        <w:rPr>
          <w:i/>
          <w:iCs/>
          <w:noProof/>
        </w:rPr>
        <w:t>Sci. Adv.</w:t>
      </w:r>
      <w:r w:rsidRPr="00B505C2">
        <w:rPr>
          <w:noProof/>
        </w:rPr>
        <w:t>, 1, e1400103.</w:t>
      </w:r>
    </w:p>
    <w:p w14:paraId="1A21C75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Saruul, K., Jiangwen, L., Jianming, N., Qing, Z., Xuefeng, Z., Guodong, H., </w:t>
      </w:r>
      <w:r w:rsidRPr="00B505C2">
        <w:rPr>
          <w:i/>
          <w:iCs/>
          <w:noProof/>
        </w:rPr>
        <w:t>et al.</w:t>
      </w:r>
      <w:r w:rsidRPr="00B505C2">
        <w:rPr>
          <w:noProof/>
        </w:rPr>
        <w:t xml:space="preserve"> (2019). Typical steppe ecosystems maintain high stability by decreasing the connections among recovery, resistance, and variability under high grazing pressure. </w:t>
      </w:r>
      <w:r w:rsidRPr="00B505C2">
        <w:rPr>
          <w:i/>
          <w:iCs/>
          <w:noProof/>
        </w:rPr>
        <w:t>Sci. Total Environ.</w:t>
      </w:r>
      <w:r w:rsidRPr="00B505C2">
        <w:rPr>
          <w:noProof/>
        </w:rPr>
        <w:t>, 659, 1146–1157.</w:t>
      </w:r>
    </w:p>
    <w:p w14:paraId="1CE7F4FC"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Seabloom, E.W., Borer, E.T., Buckley, Y.M., Cleland, E.E., Davies, K.F., Firn, J., </w:t>
      </w:r>
      <w:r w:rsidRPr="00B505C2">
        <w:rPr>
          <w:i/>
          <w:iCs/>
          <w:noProof/>
        </w:rPr>
        <w:t>et al.</w:t>
      </w:r>
      <w:r w:rsidRPr="00B505C2">
        <w:rPr>
          <w:noProof/>
        </w:rPr>
        <w:t xml:space="preserve"> (2015). Plant species origin predicts dominance and response to nutrient enrichment and herbivores in global grasslands. </w:t>
      </w:r>
      <w:r w:rsidRPr="00B505C2">
        <w:rPr>
          <w:i/>
          <w:iCs/>
          <w:noProof/>
        </w:rPr>
        <w:t>Nat. Commun.</w:t>
      </w:r>
      <w:r w:rsidRPr="00B505C2">
        <w:rPr>
          <w:noProof/>
        </w:rPr>
        <w:t>, 6.</w:t>
      </w:r>
    </w:p>
    <w:p w14:paraId="09AE2A20"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Tilman, D., Reich, P.B. &amp; Knops, J.M.H. (2006). Biodiversity and ecosystem stability in a decade-long grassland experiment. </w:t>
      </w:r>
      <w:r w:rsidRPr="00B505C2">
        <w:rPr>
          <w:i/>
          <w:iCs/>
          <w:noProof/>
        </w:rPr>
        <w:t>Nature</w:t>
      </w:r>
      <w:r w:rsidRPr="00B505C2">
        <w:rPr>
          <w:noProof/>
        </w:rPr>
        <w:t>, 441, 629–632.</w:t>
      </w:r>
    </w:p>
    <w:p w14:paraId="7992BCCA"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Valencia, E., de Bello, F., Galland, T., Adler, P.B., Lepš, J., E-Vojtkó, A., </w:t>
      </w:r>
      <w:r w:rsidRPr="00B505C2">
        <w:rPr>
          <w:i/>
          <w:iCs/>
          <w:noProof/>
        </w:rPr>
        <w:t>et al.</w:t>
      </w:r>
      <w:r w:rsidRPr="00B505C2">
        <w:rPr>
          <w:noProof/>
        </w:rPr>
        <w:t xml:space="preserve"> (2020). Synchrony matters more than species richness in plant community stability at a global scale. </w:t>
      </w:r>
      <w:r w:rsidRPr="00B505C2">
        <w:rPr>
          <w:i/>
          <w:iCs/>
          <w:noProof/>
        </w:rPr>
        <w:t>Proc. Natl. Acad. Sci.</w:t>
      </w:r>
      <w:r w:rsidRPr="00B505C2">
        <w:rPr>
          <w:noProof/>
        </w:rPr>
        <w:t>, 117, 201920405.</w:t>
      </w:r>
    </w:p>
    <w:p w14:paraId="0D618B8F"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lastRenderedPageBreak/>
        <w:t xml:space="preserve">Wang, S., Lamy, T., Hallett, L.M. &amp; Loreau, M. (2019). Stability and synchrony across ecological hierarchies in heterogeneous metacommunities: linking theory to data. </w:t>
      </w:r>
      <w:r w:rsidRPr="00B505C2">
        <w:rPr>
          <w:i/>
          <w:iCs/>
          <w:noProof/>
        </w:rPr>
        <w:t>Ecography (Cop.).</w:t>
      </w:r>
      <w:r w:rsidRPr="00B505C2">
        <w:rPr>
          <w:noProof/>
        </w:rPr>
        <w:t>, 42, 1200–1211.</w:t>
      </w:r>
    </w:p>
    <w:p w14:paraId="723393AF"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Wang, S. &amp; Loreau, M. (2016). Biodiversity and ecosystem stability across scales in metacommunities. </w:t>
      </w:r>
      <w:r w:rsidRPr="00B505C2">
        <w:rPr>
          <w:i/>
          <w:iCs/>
          <w:noProof/>
        </w:rPr>
        <w:t>Ecol. Lett.</w:t>
      </w:r>
      <w:r w:rsidRPr="00B505C2">
        <w:rPr>
          <w:noProof/>
        </w:rPr>
        <w:t>, 19, 510–518.</w:t>
      </w:r>
    </w:p>
    <w:p w14:paraId="3FB59D41"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White, L., O’Connor, N.E., Yang, Q., Emmerson, M.C. &amp; Donohue, I. (2020). Individual species provide multifaceted contributions to the stability of ecosystems. </w:t>
      </w:r>
      <w:r w:rsidRPr="00B505C2">
        <w:rPr>
          <w:i/>
          <w:iCs/>
          <w:noProof/>
        </w:rPr>
        <w:t>Nat. Ecol. Evol.</w:t>
      </w:r>
      <w:r w:rsidRPr="00B505C2">
        <w:rPr>
          <w:noProof/>
        </w:rPr>
        <w:t>, 4, 1594–1601.</w:t>
      </w:r>
    </w:p>
    <w:p w14:paraId="355EAA0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Wilcox, K.R., Tredennick, A.T., Koerner, S.E., Grman, E., Hallett, L.M., Avolio, M.L., </w:t>
      </w:r>
      <w:r w:rsidRPr="00B505C2">
        <w:rPr>
          <w:i/>
          <w:iCs/>
          <w:noProof/>
        </w:rPr>
        <w:t>et al.</w:t>
      </w:r>
      <w:r w:rsidRPr="00B505C2">
        <w:rPr>
          <w:noProof/>
        </w:rPr>
        <w:t xml:space="preserve"> (2017). Asynchrony among local communities stabilises ecosystem function of metacommunities. </w:t>
      </w:r>
      <w:r w:rsidRPr="00B505C2">
        <w:rPr>
          <w:i/>
          <w:iCs/>
          <w:noProof/>
        </w:rPr>
        <w:t>Ecol. Lett.</w:t>
      </w:r>
      <w:r w:rsidRPr="00B505C2">
        <w:rPr>
          <w:noProof/>
        </w:rPr>
        <w:t>, 20, 1534–1545.</w:t>
      </w:r>
    </w:p>
    <w:p w14:paraId="0BAE4343"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Worm, B., Lotze, H.K., Hillebrand, H. &amp; Sommer, U. (2002). Consumer versus resource control of species diversity and ecosystem functioning. </w:t>
      </w:r>
      <w:r w:rsidRPr="00B505C2">
        <w:rPr>
          <w:i/>
          <w:iCs/>
          <w:noProof/>
        </w:rPr>
        <w:t>Nature</w:t>
      </w:r>
      <w:r w:rsidRPr="00B505C2">
        <w:rPr>
          <w:noProof/>
        </w:rPr>
        <w:t>, 417, 848–851.</w:t>
      </w:r>
    </w:p>
    <w:p w14:paraId="37571DF5"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Wright, C.K. &amp; Wimberly, M.C. (2013). Recent land use change in the Western Corn Belt threatens grasslands and wetlands. </w:t>
      </w:r>
      <w:r w:rsidRPr="00B505C2">
        <w:rPr>
          <w:i/>
          <w:iCs/>
          <w:noProof/>
        </w:rPr>
        <w:t>Proc. Natl. Acad. Sci.</w:t>
      </w:r>
      <w:r w:rsidRPr="00B505C2">
        <w:rPr>
          <w:noProof/>
        </w:rPr>
        <w:t>, 110, 4134–4139.</w:t>
      </w:r>
    </w:p>
    <w:p w14:paraId="242517D2"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Yang, Z., Guo, H., Zhang, J. &amp; Du, G. (2013). Stochastic and deterministic processes together determine alpine meadow plant community composition on the Tibetan Plateau. </w:t>
      </w:r>
      <w:r w:rsidRPr="00B505C2">
        <w:rPr>
          <w:i/>
          <w:iCs/>
          <w:noProof/>
        </w:rPr>
        <w:t>Oecologia</w:t>
      </w:r>
      <w:r w:rsidRPr="00B505C2">
        <w:rPr>
          <w:noProof/>
        </w:rPr>
        <w:t>, 171, 495–504.</w:t>
      </w:r>
    </w:p>
    <w:p w14:paraId="3E0FA8A2"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Zelikova, T.J., Blumenthal, D.M., Williams, D.G., Souza, L., LeCain, D.R., Morgan, J., </w:t>
      </w:r>
      <w:r w:rsidRPr="00B505C2">
        <w:rPr>
          <w:i/>
          <w:iCs/>
          <w:noProof/>
        </w:rPr>
        <w:t>et al.</w:t>
      </w:r>
      <w:r w:rsidRPr="00B505C2">
        <w:rPr>
          <w:noProof/>
        </w:rPr>
        <w:t xml:space="preserve"> (2014). Long-term exposure to elevated CO2 enhances plant community stability by suppressing dominant plant species in a mixed-grass prairie. </w:t>
      </w:r>
      <w:r w:rsidRPr="00B505C2">
        <w:rPr>
          <w:i/>
          <w:iCs/>
          <w:noProof/>
        </w:rPr>
        <w:t>Proc. Natl. Acad. Sci. U. S. A.</w:t>
      </w:r>
      <w:r w:rsidRPr="00B505C2">
        <w:rPr>
          <w:noProof/>
        </w:rPr>
        <w:t>, 111, 15456–15461.</w:t>
      </w:r>
    </w:p>
    <w:p w14:paraId="79C5246B"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Zhang, Y., Feng, J., Loreau, M., He, N., Han, X. &amp; Jiang, L. (2019). Nitrogen addition does not reduce the role of spatial asynchrony in stabilising grassland communities. </w:t>
      </w:r>
      <w:r w:rsidRPr="00B505C2">
        <w:rPr>
          <w:i/>
          <w:iCs/>
          <w:noProof/>
        </w:rPr>
        <w:t>Ecol. Lett.</w:t>
      </w:r>
      <w:r w:rsidRPr="00B505C2">
        <w:rPr>
          <w:noProof/>
        </w:rPr>
        <w:t>, 22, 563–571.</w:t>
      </w:r>
    </w:p>
    <w:p w14:paraId="1B130759"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Zhang, Y., Loreau, M., He, N., Wang, J., Pan, Q., Bai, Y., </w:t>
      </w:r>
      <w:r w:rsidRPr="00B505C2">
        <w:rPr>
          <w:i/>
          <w:iCs/>
          <w:noProof/>
        </w:rPr>
        <w:t>et al.</w:t>
      </w:r>
      <w:r w:rsidRPr="00B505C2">
        <w:rPr>
          <w:noProof/>
        </w:rPr>
        <w:t xml:space="preserve"> (2018). Climate variability decreases species richness and community stability in a temperate grassland. </w:t>
      </w:r>
      <w:r w:rsidRPr="00B505C2">
        <w:rPr>
          <w:i/>
          <w:iCs/>
          <w:noProof/>
        </w:rPr>
        <w:t>Oecologia</w:t>
      </w:r>
      <w:r w:rsidRPr="00B505C2">
        <w:rPr>
          <w:noProof/>
        </w:rPr>
        <w:t>, 188, 183–192.</w:t>
      </w:r>
    </w:p>
    <w:p w14:paraId="440D9927"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t xml:space="preserve">Zhang, Y., Loreau, M., He, N., Zhang, G. &amp; Han, X. (2017). Mowing exacerbates the loss of ecosystem stability under nitrogen enrichment in a temperate grassland. </w:t>
      </w:r>
      <w:r w:rsidRPr="00B505C2">
        <w:rPr>
          <w:i/>
          <w:iCs/>
          <w:noProof/>
        </w:rPr>
        <w:t>Funct. Ecol.</w:t>
      </w:r>
      <w:r w:rsidRPr="00B505C2">
        <w:rPr>
          <w:noProof/>
        </w:rPr>
        <w:t>, 31, 1637–1646.</w:t>
      </w:r>
    </w:p>
    <w:p w14:paraId="58B9535E" w14:textId="77777777" w:rsidR="00276D44" w:rsidRPr="00B505C2" w:rsidRDefault="00276D44" w:rsidP="00276D44">
      <w:pPr>
        <w:widowControl w:val="0"/>
        <w:autoSpaceDE w:val="0"/>
        <w:autoSpaceDN w:val="0"/>
        <w:adjustRightInd w:val="0"/>
        <w:spacing w:line="360" w:lineRule="auto"/>
        <w:ind w:left="480" w:hanging="480"/>
        <w:rPr>
          <w:noProof/>
        </w:rPr>
      </w:pPr>
      <w:r w:rsidRPr="00B505C2">
        <w:rPr>
          <w:noProof/>
        </w:rPr>
        <w:lastRenderedPageBreak/>
        <w:t xml:space="preserve">Zhang, Y., Loreau, M., Lü, X., He, N., Zhang, G. &amp; Han, X. (2016). Nitrogen enrichment weakens ecosystem stability through decreased species asynchrony and population stability in a temperate grassland. </w:t>
      </w:r>
      <w:r w:rsidRPr="00B505C2">
        <w:rPr>
          <w:i/>
          <w:iCs/>
          <w:noProof/>
        </w:rPr>
        <w:t>Glob. Chang. Biol.</w:t>
      </w:r>
      <w:r w:rsidRPr="00B505C2">
        <w:rPr>
          <w:noProof/>
        </w:rPr>
        <w:t>, 22, 1445–1455.</w:t>
      </w:r>
    </w:p>
    <w:p w14:paraId="242926FD" w14:textId="1869A705" w:rsidR="006530BC" w:rsidRPr="00464B43" w:rsidRDefault="002538EF" w:rsidP="006A3EC3">
      <w:pPr>
        <w:spacing w:line="360" w:lineRule="auto"/>
      </w:pPr>
      <w:r w:rsidRPr="00B505C2">
        <w:fldChar w:fldCharType="end"/>
      </w:r>
    </w:p>
    <w:sectPr w:rsidR="006530BC" w:rsidRPr="00464B43" w:rsidSect="00544215">
      <w:footerReference w:type="default" r:id="rId8"/>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6D4C" w16cex:dateUtc="2021-03-23T23:48:00Z"/>
  <w16cex:commentExtensible w16cex:durableId="240570CF" w16cex:dateUtc="2021-03-24T00:03:00Z"/>
  <w16cex:commentExtensible w16cex:durableId="2405717E" w16cex:dateUtc="2021-03-24T00:06:00Z"/>
  <w16cex:commentExtensible w16cex:durableId="240574EE" w16cex:dateUtc="2021-03-24T00:21:00Z"/>
  <w16cex:commentExtensible w16cex:durableId="2405762F" w16cex:dateUtc="2021-03-24T00:26:00Z"/>
  <w16cex:commentExtensible w16cex:durableId="2405771F" w16cex:dateUtc="2021-03-24T00:30:00Z"/>
  <w16cex:commentExtensible w16cex:durableId="24057857" w16cex:dateUtc="2021-03-24T0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87B61" w14:textId="77777777" w:rsidR="00476613" w:rsidRDefault="00476613" w:rsidP="0013246C">
      <w:r>
        <w:separator/>
      </w:r>
    </w:p>
  </w:endnote>
  <w:endnote w:type="continuationSeparator" w:id="0">
    <w:p w14:paraId="73B2F267" w14:textId="77777777" w:rsidR="00476613" w:rsidRDefault="00476613" w:rsidP="0013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371750"/>
      <w:docPartObj>
        <w:docPartGallery w:val="Page Numbers (Bottom of Page)"/>
        <w:docPartUnique/>
      </w:docPartObj>
    </w:sdtPr>
    <w:sdtEndPr>
      <w:rPr>
        <w:noProof/>
      </w:rPr>
    </w:sdtEndPr>
    <w:sdtContent>
      <w:p w14:paraId="39B53735" w14:textId="26E31814" w:rsidR="00D17123" w:rsidRDefault="00D17123">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444A287" w14:textId="77777777" w:rsidR="00D17123" w:rsidRDefault="00D17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F3C03" w14:textId="77777777" w:rsidR="00476613" w:rsidRDefault="00476613" w:rsidP="0013246C">
      <w:r>
        <w:separator/>
      </w:r>
    </w:p>
  </w:footnote>
  <w:footnote w:type="continuationSeparator" w:id="0">
    <w:p w14:paraId="4DE6D095" w14:textId="77777777" w:rsidR="00476613" w:rsidRDefault="00476613" w:rsidP="0013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8453F"/>
    <w:multiLevelType w:val="hybridMultilevel"/>
    <w:tmpl w:val="EC56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534E6"/>
    <w:multiLevelType w:val="hybridMultilevel"/>
    <w:tmpl w:val="9B3A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tjQ3MjQ1MrUwNDJX0lEKTi0uzszPAykwt6wFAPPbOm0tAAAA"/>
  </w:docVars>
  <w:rsids>
    <w:rsidRoot w:val="00032B7F"/>
    <w:rsid w:val="000001F9"/>
    <w:rsid w:val="00000211"/>
    <w:rsid w:val="00000669"/>
    <w:rsid w:val="00000707"/>
    <w:rsid w:val="00000770"/>
    <w:rsid w:val="00000FC8"/>
    <w:rsid w:val="0000158D"/>
    <w:rsid w:val="000019C4"/>
    <w:rsid w:val="00001F4B"/>
    <w:rsid w:val="000026F6"/>
    <w:rsid w:val="00002801"/>
    <w:rsid w:val="00002DC6"/>
    <w:rsid w:val="00003233"/>
    <w:rsid w:val="000043DC"/>
    <w:rsid w:val="000047A4"/>
    <w:rsid w:val="00005273"/>
    <w:rsid w:val="0000528C"/>
    <w:rsid w:val="000054EF"/>
    <w:rsid w:val="000055C7"/>
    <w:rsid w:val="000058FF"/>
    <w:rsid w:val="00005A78"/>
    <w:rsid w:val="0000626D"/>
    <w:rsid w:val="000066DE"/>
    <w:rsid w:val="00006984"/>
    <w:rsid w:val="00007874"/>
    <w:rsid w:val="00007DD6"/>
    <w:rsid w:val="00010899"/>
    <w:rsid w:val="00010A31"/>
    <w:rsid w:val="00011674"/>
    <w:rsid w:val="00011E7E"/>
    <w:rsid w:val="000121DF"/>
    <w:rsid w:val="00012A55"/>
    <w:rsid w:val="00012D4B"/>
    <w:rsid w:val="00014107"/>
    <w:rsid w:val="00014151"/>
    <w:rsid w:val="00015C91"/>
    <w:rsid w:val="00016E06"/>
    <w:rsid w:val="000171AA"/>
    <w:rsid w:val="00017870"/>
    <w:rsid w:val="00017A19"/>
    <w:rsid w:val="00017F41"/>
    <w:rsid w:val="00017F51"/>
    <w:rsid w:val="00020805"/>
    <w:rsid w:val="00020FD5"/>
    <w:rsid w:val="0002164B"/>
    <w:rsid w:val="000223FC"/>
    <w:rsid w:val="00022F0B"/>
    <w:rsid w:val="0002385A"/>
    <w:rsid w:val="00023870"/>
    <w:rsid w:val="0002420E"/>
    <w:rsid w:val="00024B8A"/>
    <w:rsid w:val="000255F6"/>
    <w:rsid w:val="000259DA"/>
    <w:rsid w:val="0002680D"/>
    <w:rsid w:val="0002712E"/>
    <w:rsid w:val="00027239"/>
    <w:rsid w:val="000279C6"/>
    <w:rsid w:val="000302FD"/>
    <w:rsid w:val="000313B0"/>
    <w:rsid w:val="00031649"/>
    <w:rsid w:val="00031AE0"/>
    <w:rsid w:val="00031C01"/>
    <w:rsid w:val="00031E19"/>
    <w:rsid w:val="00032432"/>
    <w:rsid w:val="00032AC7"/>
    <w:rsid w:val="00032B7F"/>
    <w:rsid w:val="00033A5E"/>
    <w:rsid w:val="000345F1"/>
    <w:rsid w:val="00034D7B"/>
    <w:rsid w:val="00034E67"/>
    <w:rsid w:val="000357F8"/>
    <w:rsid w:val="00035924"/>
    <w:rsid w:val="00035A82"/>
    <w:rsid w:val="00036C65"/>
    <w:rsid w:val="000372E1"/>
    <w:rsid w:val="00037D7A"/>
    <w:rsid w:val="0004029A"/>
    <w:rsid w:val="00040481"/>
    <w:rsid w:val="000404F2"/>
    <w:rsid w:val="0004062F"/>
    <w:rsid w:val="000414A0"/>
    <w:rsid w:val="00042620"/>
    <w:rsid w:val="000429A2"/>
    <w:rsid w:val="00042DD2"/>
    <w:rsid w:val="00043A6A"/>
    <w:rsid w:val="00043C2C"/>
    <w:rsid w:val="00043F2E"/>
    <w:rsid w:val="00043FA0"/>
    <w:rsid w:val="00044536"/>
    <w:rsid w:val="000465A0"/>
    <w:rsid w:val="000467BA"/>
    <w:rsid w:val="000467EB"/>
    <w:rsid w:val="0004798B"/>
    <w:rsid w:val="00047B3B"/>
    <w:rsid w:val="00047BEB"/>
    <w:rsid w:val="00050B29"/>
    <w:rsid w:val="00052438"/>
    <w:rsid w:val="0005249B"/>
    <w:rsid w:val="000530F6"/>
    <w:rsid w:val="00053937"/>
    <w:rsid w:val="00054599"/>
    <w:rsid w:val="000546A5"/>
    <w:rsid w:val="00054F65"/>
    <w:rsid w:val="00055098"/>
    <w:rsid w:val="00055471"/>
    <w:rsid w:val="000564A9"/>
    <w:rsid w:val="000564CD"/>
    <w:rsid w:val="000568E8"/>
    <w:rsid w:val="00057A09"/>
    <w:rsid w:val="00057A57"/>
    <w:rsid w:val="00057A89"/>
    <w:rsid w:val="00057C77"/>
    <w:rsid w:val="000604FE"/>
    <w:rsid w:val="0006065C"/>
    <w:rsid w:val="00060767"/>
    <w:rsid w:val="00060D2E"/>
    <w:rsid w:val="0006127B"/>
    <w:rsid w:val="000619BE"/>
    <w:rsid w:val="000620D5"/>
    <w:rsid w:val="00062C27"/>
    <w:rsid w:val="0006323E"/>
    <w:rsid w:val="0006418D"/>
    <w:rsid w:val="00064739"/>
    <w:rsid w:val="00064F82"/>
    <w:rsid w:val="00065374"/>
    <w:rsid w:val="000654A4"/>
    <w:rsid w:val="00066F23"/>
    <w:rsid w:val="00067469"/>
    <w:rsid w:val="0006772F"/>
    <w:rsid w:val="00067E87"/>
    <w:rsid w:val="00067F2A"/>
    <w:rsid w:val="00070A2F"/>
    <w:rsid w:val="00070C16"/>
    <w:rsid w:val="00070FB4"/>
    <w:rsid w:val="000717AB"/>
    <w:rsid w:val="0007274D"/>
    <w:rsid w:val="000727D2"/>
    <w:rsid w:val="000729EB"/>
    <w:rsid w:val="00072A3E"/>
    <w:rsid w:val="00073106"/>
    <w:rsid w:val="00073C45"/>
    <w:rsid w:val="00074E07"/>
    <w:rsid w:val="00074F3F"/>
    <w:rsid w:val="00074F91"/>
    <w:rsid w:val="00075793"/>
    <w:rsid w:val="00075C41"/>
    <w:rsid w:val="00075CBD"/>
    <w:rsid w:val="00075F83"/>
    <w:rsid w:val="00076264"/>
    <w:rsid w:val="00076349"/>
    <w:rsid w:val="00076C0F"/>
    <w:rsid w:val="00076C52"/>
    <w:rsid w:val="00076E82"/>
    <w:rsid w:val="00080BBD"/>
    <w:rsid w:val="00080C3D"/>
    <w:rsid w:val="00080CDC"/>
    <w:rsid w:val="00081376"/>
    <w:rsid w:val="00081CFA"/>
    <w:rsid w:val="00081D32"/>
    <w:rsid w:val="000823B9"/>
    <w:rsid w:val="000825FB"/>
    <w:rsid w:val="00082885"/>
    <w:rsid w:val="00083F41"/>
    <w:rsid w:val="00083FC7"/>
    <w:rsid w:val="0008411D"/>
    <w:rsid w:val="0008516A"/>
    <w:rsid w:val="000853FD"/>
    <w:rsid w:val="000856E3"/>
    <w:rsid w:val="00085B71"/>
    <w:rsid w:val="00085C53"/>
    <w:rsid w:val="0008648C"/>
    <w:rsid w:val="00086FE6"/>
    <w:rsid w:val="0008706E"/>
    <w:rsid w:val="00087221"/>
    <w:rsid w:val="00087857"/>
    <w:rsid w:val="00090413"/>
    <w:rsid w:val="0009065D"/>
    <w:rsid w:val="0009096A"/>
    <w:rsid w:val="00090A43"/>
    <w:rsid w:val="0009190D"/>
    <w:rsid w:val="00091B35"/>
    <w:rsid w:val="00091B3C"/>
    <w:rsid w:val="000930FB"/>
    <w:rsid w:val="000933C5"/>
    <w:rsid w:val="00093C76"/>
    <w:rsid w:val="00094D22"/>
    <w:rsid w:val="000951B7"/>
    <w:rsid w:val="00095443"/>
    <w:rsid w:val="00095896"/>
    <w:rsid w:val="00095E41"/>
    <w:rsid w:val="00095EB4"/>
    <w:rsid w:val="0009683B"/>
    <w:rsid w:val="00097461"/>
    <w:rsid w:val="000977B1"/>
    <w:rsid w:val="00097B1A"/>
    <w:rsid w:val="000A03D0"/>
    <w:rsid w:val="000A055E"/>
    <w:rsid w:val="000A12D2"/>
    <w:rsid w:val="000A1311"/>
    <w:rsid w:val="000A15A8"/>
    <w:rsid w:val="000A1B8B"/>
    <w:rsid w:val="000A1D30"/>
    <w:rsid w:val="000A38F2"/>
    <w:rsid w:val="000A455C"/>
    <w:rsid w:val="000A466C"/>
    <w:rsid w:val="000A4CFA"/>
    <w:rsid w:val="000A4EE8"/>
    <w:rsid w:val="000A5165"/>
    <w:rsid w:val="000A51CE"/>
    <w:rsid w:val="000A576E"/>
    <w:rsid w:val="000A5B3F"/>
    <w:rsid w:val="000A5CEC"/>
    <w:rsid w:val="000A5EDF"/>
    <w:rsid w:val="000A647C"/>
    <w:rsid w:val="000B06DB"/>
    <w:rsid w:val="000B10ED"/>
    <w:rsid w:val="000B1208"/>
    <w:rsid w:val="000B1239"/>
    <w:rsid w:val="000B1D28"/>
    <w:rsid w:val="000B2543"/>
    <w:rsid w:val="000B263D"/>
    <w:rsid w:val="000B2A1E"/>
    <w:rsid w:val="000B3F7C"/>
    <w:rsid w:val="000B5B78"/>
    <w:rsid w:val="000B6861"/>
    <w:rsid w:val="000B7F82"/>
    <w:rsid w:val="000C02C8"/>
    <w:rsid w:val="000C2DB1"/>
    <w:rsid w:val="000C3506"/>
    <w:rsid w:val="000C40A0"/>
    <w:rsid w:val="000C4877"/>
    <w:rsid w:val="000C4A27"/>
    <w:rsid w:val="000C5CA3"/>
    <w:rsid w:val="000C6630"/>
    <w:rsid w:val="000C6635"/>
    <w:rsid w:val="000D0CC4"/>
    <w:rsid w:val="000D0DEC"/>
    <w:rsid w:val="000D0E6A"/>
    <w:rsid w:val="000D0FF1"/>
    <w:rsid w:val="000D1353"/>
    <w:rsid w:val="000D182D"/>
    <w:rsid w:val="000D18A9"/>
    <w:rsid w:val="000D2CE2"/>
    <w:rsid w:val="000D4653"/>
    <w:rsid w:val="000D4A1C"/>
    <w:rsid w:val="000D4C54"/>
    <w:rsid w:val="000D4DB4"/>
    <w:rsid w:val="000D5358"/>
    <w:rsid w:val="000D6801"/>
    <w:rsid w:val="000D6E15"/>
    <w:rsid w:val="000D7E92"/>
    <w:rsid w:val="000D7FA8"/>
    <w:rsid w:val="000E0D0C"/>
    <w:rsid w:val="000E14F7"/>
    <w:rsid w:val="000E2F33"/>
    <w:rsid w:val="000E39AE"/>
    <w:rsid w:val="000E3A06"/>
    <w:rsid w:val="000E4161"/>
    <w:rsid w:val="000E4E5C"/>
    <w:rsid w:val="000E4E8D"/>
    <w:rsid w:val="000E538D"/>
    <w:rsid w:val="000E5BD6"/>
    <w:rsid w:val="000E5E3F"/>
    <w:rsid w:val="000E5EC9"/>
    <w:rsid w:val="000E762D"/>
    <w:rsid w:val="000E772C"/>
    <w:rsid w:val="000F055F"/>
    <w:rsid w:val="000F079F"/>
    <w:rsid w:val="000F08DF"/>
    <w:rsid w:val="000F0CF6"/>
    <w:rsid w:val="000F16C5"/>
    <w:rsid w:val="000F1753"/>
    <w:rsid w:val="000F183D"/>
    <w:rsid w:val="000F309B"/>
    <w:rsid w:val="000F3114"/>
    <w:rsid w:val="000F36DB"/>
    <w:rsid w:val="000F3890"/>
    <w:rsid w:val="000F3944"/>
    <w:rsid w:val="000F4192"/>
    <w:rsid w:val="000F4AA5"/>
    <w:rsid w:val="000F4F8B"/>
    <w:rsid w:val="000F5127"/>
    <w:rsid w:val="000F5B9B"/>
    <w:rsid w:val="000F63CF"/>
    <w:rsid w:val="000F6F11"/>
    <w:rsid w:val="000F7107"/>
    <w:rsid w:val="0010082D"/>
    <w:rsid w:val="001009FA"/>
    <w:rsid w:val="00100E6F"/>
    <w:rsid w:val="00100F88"/>
    <w:rsid w:val="00101F21"/>
    <w:rsid w:val="00102D03"/>
    <w:rsid w:val="00104E92"/>
    <w:rsid w:val="00105186"/>
    <w:rsid w:val="0010576B"/>
    <w:rsid w:val="00105C0F"/>
    <w:rsid w:val="001060C4"/>
    <w:rsid w:val="001065AC"/>
    <w:rsid w:val="001065B3"/>
    <w:rsid w:val="00106677"/>
    <w:rsid w:val="001073ED"/>
    <w:rsid w:val="001104DD"/>
    <w:rsid w:val="001108DB"/>
    <w:rsid w:val="001108E1"/>
    <w:rsid w:val="00110A1E"/>
    <w:rsid w:val="001116B0"/>
    <w:rsid w:val="00111B00"/>
    <w:rsid w:val="00111C37"/>
    <w:rsid w:val="00111D56"/>
    <w:rsid w:val="001121BD"/>
    <w:rsid w:val="0011275C"/>
    <w:rsid w:val="001139E1"/>
    <w:rsid w:val="00114168"/>
    <w:rsid w:val="001159CA"/>
    <w:rsid w:val="00115EBF"/>
    <w:rsid w:val="00115EF6"/>
    <w:rsid w:val="0011672D"/>
    <w:rsid w:val="00116862"/>
    <w:rsid w:val="00116DB8"/>
    <w:rsid w:val="00117067"/>
    <w:rsid w:val="00117434"/>
    <w:rsid w:val="00117E43"/>
    <w:rsid w:val="001205B4"/>
    <w:rsid w:val="001213FF"/>
    <w:rsid w:val="001214D3"/>
    <w:rsid w:val="00121AA0"/>
    <w:rsid w:val="00122260"/>
    <w:rsid w:val="00122D9D"/>
    <w:rsid w:val="00123521"/>
    <w:rsid w:val="00123ABD"/>
    <w:rsid w:val="00124DB3"/>
    <w:rsid w:val="0012547A"/>
    <w:rsid w:val="0012595F"/>
    <w:rsid w:val="001259D2"/>
    <w:rsid w:val="00125F0C"/>
    <w:rsid w:val="0012646A"/>
    <w:rsid w:val="00126D34"/>
    <w:rsid w:val="001300E3"/>
    <w:rsid w:val="0013047C"/>
    <w:rsid w:val="001308F1"/>
    <w:rsid w:val="001315C3"/>
    <w:rsid w:val="00131FA2"/>
    <w:rsid w:val="00131FCC"/>
    <w:rsid w:val="0013246C"/>
    <w:rsid w:val="00132FC2"/>
    <w:rsid w:val="00133CF2"/>
    <w:rsid w:val="00133DA5"/>
    <w:rsid w:val="00134652"/>
    <w:rsid w:val="00134A46"/>
    <w:rsid w:val="0013597C"/>
    <w:rsid w:val="00140307"/>
    <w:rsid w:val="00140543"/>
    <w:rsid w:val="00140DEB"/>
    <w:rsid w:val="001413D5"/>
    <w:rsid w:val="001416C5"/>
    <w:rsid w:val="00141752"/>
    <w:rsid w:val="00141EEB"/>
    <w:rsid w:val="00142A76"/>
    <w:rsid w:val="00143374"/>
    <w:rsid w:val="0014459F"/>
    <w:rsid w:val="00144D8B"/>
    <w:rsid w:val="0014508B"/>
    <w:rsid w:val="00145BE4"/>
    <w:rsid w:val="00147117"/>
    <w:rsid w:val="001478B9"/>
    <w:rsid w:val="00147EFC"/>
    <w:rsid w:val="001508A3"/>
    <w:rsid w:val="00152341"/>
    <w:rsid w:val="00152941"/>
    <w:rsid w:val="00152C6F"/>
    <w:rsid w:val="00152D16"/>
    <w:rsid w:val="00154AAF"/>
    <w:rsid w:val="00154AC2"/>
    <w:rsid w:val="001555FD"/>
    <w:rsid w:val="001556B4"/>
    <w:rsid w:val="001560F9"/>
    <w:rsid w:val="0015673D"/>
    <w:rsid w:val="00156789"/>
    <w:rsid w:val="001572E5"/>
    <w:rsid w:val="00157617"/>
    <w:rsid w:val="001578E4"/>
    <w:rsid w:val="00157CC8"/>
    <w:rsid w:val="0016048F"/>
    <w:rsid w:val="00160880"/>
    <w:rsid w:val="00160BC0"/>
    <w:rsid w:val="0016113A"/>
    <w:rsid w:val="001619C9"/>
    <w:rsid w:val="00161B85"/>
    <w:rsid w:val="0016295F"/>
    <w:rsid w:val="00163DA7"/>
    <w:rsid w:val="0016453C"/>
    <w:rsid w:val="001651DA"/>
    <w:rsid w:val="00165514"/>
    <w:rsid w:val="00165903"/>
    <w:rsid w:val="00166893"/>
    <w:rsid w:val="00166BAA"/>
    <w:rsid w:val="00166C52"/>
    <w:rsid w:val="00167654"/>
    <w:rsid w:val="0016784C"/>
    <w:rsid w:val="001679A4"/>
    <w:rsid w:val="0017103C"/>
    <w:rsid w:val="001710BC"/>
    <w:rsid w:val="0017161B"/>
    <w:rsid w:val="00171756"/>
    <w:rsid w:val="00171B6E"/>
    <w:rsid w:val="00171C6B"/>
    <w:rsid w:val="00172436"/>
    <w:rsid w:val="001730D2"/>
    <w:rsid w:val="00173621"/>
    <w:rsid w:val="001740C8"/>
    <w:rsid w:val="0017436B"/>
    <w:rsid w:val="00174EDA"/>
    <w:rsid w:val="00174F18"/>
    <w:rsid w:val="001750A8"/>
    <w:rsid w:val="00177295"/>
    <w:rsid w:val="001773C8"/>
    <w:rsid w:val="00177A52"/>
    <w:rsid w:val="00180A3B"/>
    <w:rsid w:val="00180A3E"/>
    <w:rsid w:val="00183689"/>
    <w:rsid w:val="00183B2E"/>
    <w:rsid w:val="0018502C"/>
    <w:rsid w:val="0018517E"/>
    <w:rsid w:val="0018556C"/>
    <w:rsid w:val="00185942"/>
    <w:rsid w:val="00186C74"/>
    <w:rsid w:val="00186C75"/>
    <w:rsid w:val="00186DBF"/>
    <w:rsid w:val="00186F5B"/>
    <w:rsid w:val="00187194"/>
    <w:rsid w:val="001875BE"/>
    <w:rsid w:val="0018764A"/>
    <w:rsid w:val="0018767E"/>
    <w:rsid w:val="00187D88"/>
    <w:rsid w:val="00190A3C"/>
    <w:rsid w:val="00191795"/>
    <w:rsid w:val="00191DB6"/>
    <w:rsid w:val="00193300"/>
    <w:rsid w:val="001933A6"/>
    <w:rsid w:val="00193B7C"/>
    <w:rsid w:val="001950BE"/>
    <w:rsid w:val="00195667"/>
    <w:rsid w:val="00195945"/>
    <w:rsid w:val="00195F3B"/>
    <w:rsid w:val="001960CC"/>
    <w:rsid w:val="001960CD"/>
    <w:rsid w:val="00196AC4"/>
    <w:rsid w:val="0019743B"/>
    <w:rsid w:val="001974D4"/>
    <w:rsid w:val="001A00E6"/>
    <w:rsid w:val="001A0A72"/>
    <w:rsid w:val="001A1D26"/>
    <w:rsid w:val="001A204F"/>
    <w:rsid w:val="001A303F"/>
    <w:rsid w:val="001A309E"/>
    <w:rsid w:val="001A326A"/>
    <w:rsid w:val="001A36BA"/>
    <w:rsid w:val="001A38FD"/>
    <w:rsid w:val="001A3EDE"/>
    <w:rsid w:val="001A3F10"/>
    <w:rsid w:val="001A4200"/>
    <w:rsid w:val="001A49F3"/>
    <w:rsid w:val="001A4B24"/>
    <w:rsid w:val="001A5069"/>
    <w:rsid w:val="001A6D84"/>
    <w:rsid w:val="001A74C3"/>
    <w:rsid w:val="001A74ED"/>
    <w:rsid w:val="001A7764"/>
    <w:rsid w:val="001B01C8"/>
    <w:rsid w:val="001B0A88"/>
    <w:rsid w:val="001B2C41"/>
    <w:rsid w:val="001B33F9"/>
    <w:rsid w:val="001B3C17"/>
    <w:rsid w:val="001B491C"/>
    <w:rsid w:val="001B4F1B"/>
    <w:rsid w:val="001B4F40"/>
    <w:rsid w:val="001B5425"/>
    <w:rsid w:val="001B599E"/>
    <w:rsid w:val="001B5CE8"/>
    <w:rsid w:val="001B6596"/>
    <w:rsid w:val="001B67D5"/>
    <w:rsid w:val="001B69C2"/>
    <w:rsid w:val="001B73EC"/>
    <w:rsid w:val="001B7AF2"/>
    <w:rsid w:val="001B7BCF"/>
    <w:rsid w:val="001C03F4"/>
    <w:rsid w:val="001C0875"/>
    <w:rsid w:val="001C0D53"/>
    <w:rsid w:val="001C13BA"/>
    <w:rsid w:val="001C26E9"/>
    <w:rsid w:val="001C323E"/>
    <w:rsid w:val="001C3319"/>
    <w:rsid w:val="001C39E4"/>
    <w:rsid w:val="001C46D4"/>
    <w:rsid w:val="001C476A"/>
    <w:rsid w:val="001C5168"/>
    <w:rsid w:val="001C5233"/>
    <w:rsid w:val="001C5479"/>
    <w:rsid w:val="001C5B1C"/>
    <w:rsid w:val="001C5C06"/>
    <w:rsid w:val="001C6884"/>
    <w:rsid w:val="001C6963"/>
    <w:rsid w:val="001C77CB"/>
    <w:rsid w:val="001D0D3B"/>
    <w:rsid w:val="001D1BCA"/>
    <w:rsid w:val="001D1DDD"/>
    <w:rsid w:val="001D250C"/>
    <w:rsid w:val="001D38BC"/>
    <w:rsid w:val="001D500A"/>
    <w:rsid w:val="001D529F"/>
    <w:rsid w:val="001D52CB"/>
    <w:rsid w:val="001D53CE"/>
    <w:rsid w:val="001D6915"/>
    <w:rsid w:val="001D6990"/>
    <w:rsid w:val="001D7083"/>
    <w:rsid w:val="001D7930"/>
    <w:rsid w:val="001E0E3F"/>
    <w:rsid w:val="001E157F"/>
    <w:rsid w:val="001E16D2"/>
    <w:rsid w:val="001E2186"/>
    <w:rsid w:val="001E2C18"/>
    <w:rsid w:val="001E31B3"/>
    <w:rsid w:val="001E368D"/>
    <w:rsid w:val="001E3DC7"/>
    <w:rsid w:val="001E3FBE"/>
    <w:rsid w:val="001E45D8"/>
    <w:rsid w:val="001E46DB"/>
    <w:rsid w:val="001E5400"/>
    <w:rsid w:val="001E5979"/>
    <w:rsid w:val="001E5C83"/>
    <w:rsid w:val="001E63CA"/>
    <w:rsid w:val="001E66A2"/>
    <w:rsid w:val="001E7192"/>
    <w:rsid w:val="001E7BCF"/>
    <w:rsid w:val="001F0263"/>
    <w:rsid w:val="001F04FB"/>
    <w:rsid w:val="001F074D"/>
    <w:rsid w:val="001F0EF6"/>
    <w:rsid w:val="001F1AB3"/>
    <w:rsid w:val="001F1DAF"/>
    <w:rsid w:val="001F24F7"/>
    <w:rsid w:val="001F265E"/>
    <w:rsid w:val="001F3583"/>
    <w:rsid w:val="001F3A05"/>
    <w:rsid w:val="001F438F"/>
    <w:rsid w:val="001F6917"/>
    <w:rsid w:val="001F6926"/>
    <w:rsid w:val="001F6C5F"/>
    <w:rsid w:val="001F71EB"/>
    <w:rsid w:val="001F7913"/>
    <w:rsid w:val="0020003A"/>
    <w:rsid w:val="002006BA"/>
    <w:rsid w:val="00200B20"/>
    <w:rsid w:val="00201711"/>
    <w:rsid w:val="002019E0"/>
    <w:rsid w:val="00201E50"/>
    <w:rsid w:val="00202741"/>
    <w:rsid w:val="00202EA8"/>
    <w:rsid w:val="00204296"/>
    <w:rsid w:val="00204631"/>
    <w:rsid w:val="002062A0"/>
    <w:rsid w:val="002073E6"/>
    <w:rsid w:val="0020753D"/>
    <w:rsid w:val="002077E2"/>
    <w:rsid w:val="0020790B"/>
    <w:rsid w:val="00207A0B"/>
    <w:rsid w:val="002105CC"/>
    <w:rsid w:val="00210930"/>
    <w:rsid w:val="00210F1A"/>
    <w:rsid w:val="00211BFD"/>
    <w:rsid w:val="0021243A"/>
    <w:rsid w:val="00212905"/>
    <w:rsid w:val="00212E99"/>
    <w:rsid w:val="00213CC1"/>
    <w:rsid w:val="00214111"/>
    <w:rsid w:val="002145CF"/>
    <w:rsid w:val="002146E8"/>
    <w:rsid w:val="00214C04"/>
    <w:rsid w:val="00214F9B"/>
    <w:rsid w:val="00214FA7"/>
    <w:rsid w:val="002150C1"/>
    <w:rsid w:val="00215B0F"/>
    <w:rsid w:val="002167B8"/>
    <w:rsid w:val="00217140"/>
    <w:rsid w:val="00217550"/>
    <w:rsid w:val="002206C0"/>
    <w:rsid w:val="0022082A"/>
    <w:rsid w:val="00221074"/>
    <w:rsid w:val="00221137"/>
    <w:rsid w:val="0022211A"/>
    <w:rsid w:val="00222753"/>
    <w:rsid w:val="00222874"/>
    <w:rsid w:val="0022328B"/>
    <w:rsid w:val="00223D74"/>
    <w:rsid w:val="0022645B"/>
    <w:rsid w:val="00227511"/>
    <w:rsid w:val="00227813"/>
    <w:rsid w:val="002300F8"/>
    <w:rsid w:val="00230356"/>
    <w:rsid w:val="00230ACF"/>
    <w:rsid w:val="00231263"/>
    <w:rsid w:val="0023190C"/>
    <w:rsid w:val="002319FE"/>
    <w:rsid w:val="0023214A"/>
    <w:rsid w:val="0023256B"/>
    <w:rsid w:val="002325E1"/>
    <w:rsid w:val="00232729"/>
    <w:rsid w:val="00232E63"/>
    <w:rsid w:val="00233832"/>
    <w:rsid w:val="00233BC5"/>
    <w:rsid w:val="00233F27"/>
    <w:rsid w:val="00234632"/>
    <w:rsid w:val="0023463F"/>
    <w:rsid w:val="00234E02"/>
    <w:rsid w:val="002352F3"/>
    <w:rsid w:val="00235A99"/>
    <w:rsid w:val="00235DB3"/>
    <w:rsid w:val="00236115"/>
    <w:rsid w:val="00236629"/>
    <w:rsid w:val="00236983"/>
    <w:rsid w:val="00237619"/>
    <w:rsid w:val="002376C1"/>
    <w:rsid w:val="002377BB"/>
    <w:rsid w:val="0023788F"/>
    <w:rsid w:val="00237FBE"/>
    <w:rsid w:val="0024044C"/>
    <w:rsid w:val="002407F6"/>
    <w:rsid w:val="002424C3"/>
    <w:rsid w:val="0024332A"/>
    <w:rsid w:val="00243B22"/>
    <w:rsid w:val="002445C1"/>
    <w:rsid w:val="00244CB8"/>
    <w:rsid w:val="00245077"/>
    <w:rsid w:val="0024539D"/>
    <w:rsid w:val="00245A18"/>
    <w:rsid w:val="0024679D"/>
    <w:rsid w:val="002474D8"/>
    <w:rsid w:val="00247D12"/>
    <w:rsid w:val="00247DA4"/>
    <w:rsid w:val="00250393"/>
    <w:rsid w:val="00251027"/>
    <w:rsid w:val="00251500"/>
    <w:rsid w:val="00251710"/>
    <w:rsid w:val="00251F91"/>
    <w:rsid w:val="002533A0"/>
    <w:rsid w:val="002538EF"/>
    <w:rsid w:val="002539C5"/>
    <w:rsid w:val="0025538E"/>
    <w:rsid w:val="0025545C"/>
    <w:rsid w:val="00255597"/>
    <w:rsid w:val="002556BE"/>
    <w:rsid w:val="002559CE"/>
    <w:rsid w:val="00255CF1"/>
    <w:rsid w:val="00255DA4"/>
    <w:rsid w:val="002569A2"/>
    <w:rsid w:val="00257BF5"/>
    <w:rsid w:val="00257D1E"/>
    <w:rsid w:val="00257D6B"/>
    <w:rsid w:val="00260258"/>
    <w:rsid w:val="0026042D"/>
    <w:rsid w:val="0026066C"/>
    <w:rsid w:val="00260ACB"/>
    <w:rsid w:val="00261111"/>
    <w:rsid w:val="00261489"/>
    <w:rsid w:val="0026164E"/>
    <w:rsid w:val="00262221"/>
    <w:rsid w:val="00262533"/>
    <w:rsid w:val="002629C9"/>
    <w:rsid w:val="00263267"/>
    <w:rsid w:val="0026387F"/>
    <w:rsid w:val="002641F0"/>
    <w:rsid w:val="0026420C"/>
    <w:rsid w:val="00264A3E"/>
    <w:rsid w:val="00265427"/>
    <w:rsid w:val="00265B2E"/>
    <w:rsid w:val="00265F03"/>
    <w:rsid w:val="0026651C"/>
    <w:rsid w:val="00266C4E"/>
    <w:rsid w:val="002673C1"/>
    <w:rsid w:val="00267CD6"/>
    <w:rsid w:val="00270BBA"/>
    <w:rsid w:val="00270DA9"/>
    <w:rsid w:val="0027102B"/>
    <w:rsid w:val="0027184D"/>
    <w:rsid w:val="00273129"/>
    <w:rsid w:val="00273604"/>
    <w:rsid w:val="00273A85"/>
    <w:rsid w:val="00273C2B"/>
    <w:rsid w:val="00273C5D"/>
    <w:rsid w:val="00273E46"/>
    <w:rsid w:val="002746D3"/>
    <w:rsid w:val="00275371"/>
    <w:rsid w:val="002767D7"/>
    <w:rsid w:val="00276975"/>
    <w:rsid w:val="00276B2F"/>
    <w:rsid w:val="00276D44"/>
    <w:rsid w:val="00276DE6"/>
    <w:rsid w:val="00277262"/>
    <w:rsid w:val="002772DA"/>
    <w:rsid w:val="00277369"/>
    <w:rsid w:val="002803EE"/>
    <w:rsid w:val="0028081F"/>
    <w:rsid w:val="002816E3"/>
    <w:rsid w:val="0028299B"/>
    <w:rsid w:val="002835B0"/>
    <w:rsid w:val="002835CD"/>
    <w:rsid w:val="0028546F"/>
    <w:rsid w:val="0028565A"/>
    <w:rsid w:val="0028578F"/>
    <w:rsid w:val="00286190"/>
    <w:rsid w:val="00286BA6"/>
    <w:rsid w:val="00287905"/>
    <w:rsid w:val="00290736"/>
    <w:rsid w:val="00291278"/>
    <w:rsid w:val="0029138E"/>
    <w:rsid w:val="0029198A"/>
    <w:rsid w:val="002923EC"/>
    <w:rsid w:val="00292633"/>
    <w:rsid w:val="00292C3F"/>
    <w:rsid w:val="00293175"/>
    <w:rsid w:val="00293E7D"/>
    <w:rsid w:val="002946A3"/>
    <w:rsid w:val="00294CC7"/>
    <w:rsid w:val="00294F32"/>
    <w:rsid w:val="002954A2"/>
    <w:rsid w:val="00295BA0"/>
    <w:rsid w:val="00296A28"/>
    <w:rsid w:val="002A081C"/>
    <w:rsid w:val="002A0E0E"/>
    <w:rsid w:val="002A10AA"/>
    <w:rsid w:val="002A1451"/>
    <w:rsid w:val="002A2BF8"/>
    <w:rsid w:val="002A2FBA"/>
    <w:rsid w:val="002A4083"/>
    <w:rsid w:val="002A5486"/>
    <w:rsid w:val="002A6C81"/>
    <w:rsid w:val="002A7A8C"/>
    <w:rsid w:val="002B0FC6"/>
    <w:rsid w:val="002B2D37"/>
    <w:rsid w:val="002B308F"/>
    <w:rsid w:val="002B3E90"/>
    <w:rsid w:val="002B416D"/>
    <w:rsid w:val="002B443B"/>
    <w:rsid w:val="002B45BF"/>
    <w:rsid w:val="002B5AB5"/>
    <w:rsid w:val="002B5B99"/>
    <w:rsid w:val="002B6AFD"/>
    <w:rsid w:val="002B6F94"/>
    <w:rsid w:val="002B7495"/>
    <w:rsid w:val="002B773E"/>
    <w:rsid w:val="002C0D55"/>
    <w:rsid w:val="002C0F65"/>
    <w:rsid w:val="002C2D9D"/>
    <w:rsid w:val="002C3564"/>
    <w:rsid w:val="002C3A86"/>
    <w:rsid w:val="002C4419"/>
    <w:rsid w:val="002C51ED"/>
    <w:rsid w:val="002C5403"/>
    <w:rsid w:val="002C5454"/>
    <w:rsid w:val="002C61BB"/>
    <w:rsid w:val="002C7717"/>
    <w:rsid w:val="002D08D4"/>
    <w:rsid w:val="002D08E0"/>
    <w:rsid w:val="002D12EA"/>
    <w:rsid w:val="002D260A"/>
    <w:rsid w:val="002D29C1"/>
    <w:rsid w:val="002D2A05"/>
    <w:rsid w:val="002D2BBB"/>
    <w:rsid w:val="002D31DB"/>
    <w:rsid w:val="002D31F7"/>
    <w:rsid w:val="002D45CE"/>
    <w:rsid w:val="002D4D22"/>
    <w:rsid w:val="002D521C"/>
    <w:rsid w:val="002D53BC"/>
    <w:rsid w:val="002D560C"/>
    <w:rsid w:val="002D5E1C"/>
    <w:rsid w:val="002D5FD4"/>
    <w:rsid w:val="002D6C29"/>
    <w:rsid w:val="002D749F"/>
    <w:rsid w:val="002D7B47"/>
    <w:rsid w:val="002E0546"/>
    <w:rsid w:val="002E14EB"/>
    <w:rsid w:val="002E156B"/>
    <w:rsid w:val="002E204D"/>
    <w:rsid w:val="002E244F"/>
    <w:rsid w:val="002E2A29"/>
    <w:rsid w:val="002E355C"/>
    <w:rsid w:val="002E3838"/>
    <w:rsid w:val="002E3B37"/>
    <w:rsid w:val="002E3B56"/>
    <w:rsid w:val="002E4361"/>
    <w:rsid w:val="002E450C"/>
    <w:rsid w:val="002E619E"/>
    <w:rsid w:val="002E799A"/>
    <w:rsid w:val="002E7CF1"/>
    <w:rsid w:val="002F1988"/>
    <w:rsid w:val="002F1A7D"/>
    <w:rsid w:val="002F237A"/>
    <w:rsid w:val="002F27C5"/>
    <w:rsid w:val="002F2841"/>
    <w:rsid w:val="002F33E9"/>
    <w:rsid w:val="002F35A7"/>
    <w:rsid w:val="002F3B7F"/>
    <w:rsid w:val="002F4B00"/>
    <w:rsid w:val="002F5824"/>
    <w:rsid w:val="002F5AEE"/>
    <w:rsid w:val="002F5C7F"/>
    <w:rsid w:val="002F6129"/>
    <w:rsid w:val="002F727A"/>
    <w:rsid w:val="003009E8"/>
    <w:rsid w:val="00300F30"/>
    <w:rsid w:val="003017D9"/>
    <w:rsid w:val="0030196A"/>
    <w:rsid w:val="003021E2"/>
    <w:rsid w:val="003023C2"/>
    <w:rsid w:val="00303AD6"/>
    <w:rsid w:val="00304188"/>
    <w:rsid w:val="00304A53"/>
    <w:rsid w:val="00304E38"/>
    <w:rsid w:val="003055D2"/>
    <w:rsid w:val="00306487"/>
    <w:rsid w:val="00306829"/>
    <w:rsid w:val="00306843"/>
    <w:rsid w:val="00306AD2"/>
    <w:rsid w:val="00306BCA"/>
    <w:rsid w:val="00306D1A"/>
    <w:rsid w:val="003078B7"/>
    <w:rsid w:val="00311747"/>
    <w:rsid w:val="003117CE"/>
    <w:rsid w:val="003120CB"/>
    <w:rsid w:val="003121B1"/>
    <w:rsid w:val="003122DA"/>
    <w:rsid w:val="00312861"/>
    <w:rsid w:val="00312862"/>
    <w:rsid w:val="00312A31"/>
    <w:rsid w:val="00313F38"/>
    <w:rsid w:val="003148EA"/>
    <w:rsid w:val="003150F6"/>
    <w:rsid w:val="00315330"/>
    <w:rsid w:val="0031639E"/>
    <w:rsid w:val="003169BF"/>
    <w:rsid w:val="00317107"/>
    <w:rsid w:val="00317394"/>
    <w:rsid w:val="003175B4"/>
    <w:rsid w:val="003177ED"/>
    <w:rsid w:val="003178A4"/>
    <w:rsid w:val="00320C1A"/>
    <w:rsid w:val="00320F4C"/>
    <w:rsid w:val="00321256"/>
    <w:rsid w:val="003212CF"/>
    <w:rsid w:val="00321941"/>
    <w:rsid w:val="003224CE"/>
    <w:rsid w:val="003239AD"/>
    <w:rsid w:val="00323D7F"/>
    <w:rsid w:val="00324062"/>
    <w:rsid w:val="0032425E"/>
    <w:rsid w:val="003242A0"/>
    <w:rsid w:val="00324444"/>
    <w:rsid w:val="003247A8"/>
    <w:rsid w:val="00324A79"/>
    <w:rsid w:val="00324E30"/>
    <w:rsid w:val="003250A2"/>
    <w:rsid w:val="00325332"/>
    <w:rsid w:val="0032577B"/>
    <w:rsid w:val="00327412"/>
    <w:rsid w:val="00327770"/>
    <w:rsid w:val="003278B5"/>
    <w:rsid w:val="003279B8"/>
    <w:rsid w:val="00330255"/>
    <w:rsid w:val="00330E2E"/>
    <w:rsid w:val="00331994"/>
    <w:rsid w:val="00331A81"/>
    <w:rsid w:val="00332FFC"/>
    <w:rsid w:val="0033382E"/>
    <w:rsid w:val="00333A5A"/>
    <w:rsid w:val="003350E0"/>
    <w:rsid w:val="0033642B"/>
    <w:rsid w:val="003366E2"/>
    <w:rsid w:val="003368C2"/>
    <w:rsid w:val="00337677"/>
    <w:rsid w:val="003376EE"/>
    <w:rsid w:val="00340B04"/>
    <w:rsid w:val="00341098"/>
    <w:rsid w:val="003415DA"/>
    <w:rsid w:val="00341930"/>
    <w:rsid w:val="00341DF4"/>
    <w:rsid w:val="00342195"/>
    <w:rsid w:val="00342840"/>
    <w:rsid w:val="003436FB"/>
    <w:rsid w:val="003437C4"/>
    <w:rsid w:val="0034393C"/>
    <w:rsid w:val="00343B71"/>
    <w:rsid w:val="0034557D"/>
    <w:rsid w:val="00345CE2"/>
    <w:rsid w:val="00346600"/>
    <w:rsid w:val="0034691B"/>
    <w:rsid w:val="00347376"/>
    <w:rsid w:val="00347696"/>
    <w:rsid w:val="0035010E"/>
    <w:rsid w:val="0035011B"/>
    <w:rsid w:val="0035035F"/>
    <w:rsid w:val="00350B2B"/>
    <w:rsid w:val="00351244"/>
    <w:rsid w:val="0035127E"/>
    <w:rsid w:val="00351D48"/>
    <w:rsid w:val="0035273B"/>
    <w:rsid w:val="003530E7"/>
    <w:rsid w:val="00353499"/>
    <w:rsid w:val="00354204"/>
    <w:rsid w:val="0035458E"/>
    <w:rsid w:val="00354B9C"/>
    <w:rsid w:val="003554C8"/>
    <w:rsid w:val="00356539"/>
    <w:rsid w:val="0035699A"/>
    <w:rsid w:val="00356BCD"/>
    <w:rsid w:val="0035752C"/>
    <w:rsid w:val="00357FDA"/>
    <w:rsid w:val="00360173"/>
    <w:rsid w:val="00360A0C"/>
    <w:rsid w:val="00360A52"/>
    <w:rsid w:val="003612E7"/>
    <w:rsid w:val="003614D0"/>
    <w:rsid w:val="00361B90"/>
    <w:rsid w:val="003621EA"/>
    <w:rsid w:val="00362680"/>
    <w:rsid w:val="003629D3"/>
    <w:rsid w:val="0036445C"/>
    <w:rsid w:val="0036625D"/>
    <w:rsid w:val="00366773"/>
    <w:rsid w:val="003667BC"/>
    <w:rsid w:val="0036754D"/>
    <w:rsid w:val="00367E4A"/>
    <w:rsid w:val="00370001"/>
    <w:rsid w:val="003705B8"/>
    <w:rsid w:val="003709D6"/>
    <w:rsid w:val="0037126D"/>
    <w:rsid w:val="00371CBF"/>
    <w:rsid w:val="00371EAD"/>
    <w:rsid w:val="00371F5E"/>
    <w:rsid w:val="003721DD"/>
    <w:rsid w:val="003723BA"/>
    <w:rsid w:val="00373401"/>
    <w:rsid w:val="00373E14"/>
    <w:rsid w:val="00373EF8"/>
    <w:rsid w:val="00374111"/>
    <w:rsid w:val="003745DB"/>
    <w:rsid w:val="00374778"/>
    <w:rsid w:val="00375C9F"/>
    <w:rsid w:val="00376866"/>
    <w:rsid w:val="003772FB"/>
    <w:rsid w:val="0038051E"/>
    <w:rsid w:val="00380B90"/>
    <w:rsid w:val="003822E9"/>
    <w:rsid w:val="00382AD4"/>
    <w:rsid w:val="00383556"/>
    <w:rsid w:val="003837A4"/>
    <w:rsid w:val="00383E4D"/>
    <w:rsid w:val="0038518E"/>
    <w:rsid w:val="003851F2"/>
    <w:rsid w:val="0038598A"/>
    <w:rsid w:val="00385A5E"/>
    <w:rsid w:val="0038633A"/>
    <w:rsid w:val="00386F4B"/>
    <w:rsid w:val="0038786E"/>
    <w:rsid w:val="0039075A"/>
    <w:rsid w:val="00390AB2"/>
    <w:rsid w:val="00390B25"/>
    <w:rsid w:val="00390CC1"/>
    <w:rsid w:val="00390FB5"/>
    <w:rsid w:val="00391085"/>
    <w:rsid w:val="00391563"/>
    <w:rsid w:val="00391AC1"/>
    <w:rsid w:val="00392950"/>
    <w:rsid w:val="00392E89"/>
    <w:rsid w:val="00393A10"/>
    <w:rsid w:val="00393C3C"/>
    <w:rsid w:val="00393CBC"/>
    <w:rsid w:val="00393D0B"/>
    <w:rsid w:val="00394029"/>
    <w:rsid w:val="0039478D"/>
    <w:rsid w:val="00396647"/>
    <w:rsid w:val="0039680E"/>
    <w:rsid w:val="0039685A"/>
    <w:rsid w:val="00397A87"/>
    <w:rsid w:val="003A0091"/>
    <w:rsid w:val="003A00C8"/>
    <w:rsid w:val="003A0300"/>
    <w:rsid w:val="003A0593"/>
    <w:rsid w:val="003A0959"/>
    <w:rsid w:val="003A14F3"/>
    <w:rsid w:val="003A152A"/>
    <w:rsid w:val="003A175D"/>
    <w:rsid w:val="003A236C"/>
    <w:rsid w:val="003A2844"/>
    <w:rsid w:val="003A44B1"/>
    <w:rsid w:val="003A4FFE"/>
    <w:rsid w:val="003A5589"/>
    <w:rsid w:val="003A59C2"/>
    <w:rsid w:val="003A5A17"/>
    <w:rsid w:val="003A63F5"/>
    <w:rsid w:val="003A74E7"/>
    <w:rsid w:val="003A7988"/>
    <w:rsid w:val="003A7DE3"/>
    <w:rsid w:val="003B0E7A"/>
    <w:rsid w:val="003B1B92"/>
    <w:rsid w:val="003B21FA"/>
    <w:rsid w:val="003B2305"/>
    <w:rsid w:val="003B2C85"/>
    <w:rsid w:val="003B353C"/>
    <w:rsid w:val="003B3FDF"/>
    <w:rsid w:val="003B49A7"/>
    <w:rsid w:val="003B56B0"/>
    <w:rsid w:val="003B676D"/>
    <w:rsid w:val="003B736F"/>
    <w:rsid w:val="003B7C2C"/>
    <w:rsid w:val="003C00F3"/>
    <w:rsid w:val="003C02AE"/>
    <w:rsid w:val="003C0AF0"/>
    <w:rsid w:val="003C13A5"/>
    <w:rsid w:val="003C1FC0"/>
    <w:rsid w:val="003C215D"/>
    <w:rsid w:val="003C2DAA"/>
    <w:rsid w:val="003C3054"/>
    <w:rsid w:val="003C3D5B"/>
    <w:rsid w:val="003C4FF3"/>
    <w:rsid w:val="003C5734"/>
    <w:rsid w:val="003C65BD"/>
    <w:rsid w:val="003C6812"/>
    <w:rsid w:val="003C759A"/>
    <w:rsid w:val="003D0B9B"/>
    <w:rsid w:val="003D2165"/>
    <w:rsid w:val="003D239A"/>
    <w:rsid w:val="003D25FC"/>
    <w:rsid w:val="003D28E5"/>
    <w:rsid w:val="003D2DFC"/>
    <w:rsid w:val="003D3F49"/>
    <w:rsid w:val="003D4AD9"/>
    <w:rsid w:val="003D509F"/>
    <w:rsid w:val="003D656B"/>
    <w:rsid w:val="003D7104"/>
    <w:rsid w:val="003D758F"/>
    <w:rsid w:val="003D77D9"/>
    <w:rsid w:val="003D785A"/>
    <w:rsid w:val="003E09C6"/>
    <w:rsid w:val="003E0A23"/>
    <w:rsid w:val="003E0D3F"/>
    <w:rsid w:val="003E0D62"/>
    <w:rsid w:val="003E0F85"/>
    <w:rsid w:val="003E237C"/>
    <w:rsid w:val="003E2632"/>
    <w:rsid w:val="003E31D4"/>
    <w:rsid w:val="003E484D"/>
    <w:rsid w:val="003E4867"/>
    <w:rsid w:val="003E4C85"/>
    <w:rsid w:val="003E5488"/>
    <w:rsid w:val="003E5C8B"/>
    <w:rsid w:val="003E5F3E"/>
    <w:rsid w:val="003E67FD"/>
    <w:rsid w:val="003E6A77"/>
    <w:rsid w:val="003E6E2C"/>
    <w:rsid w:val="003E77ED"/>
    <w:rsid w:val="003E7A5B"/>
    <w:rsid w:val="003F04B8"/>
    <w:rsid w:val="003F093B"/>
    <w:rsid w:val="003F165F"/>
    <w:rsid w:val="003F1C2C"/>
    <w:rsid w:val="003F1C6E"/>
    <w:rsid w:val="003F1CAA"/>
    <w:rsid w:val="003F2808"/>
    <w:rsid w:val="003F3DC8"/>
    <w:rsid w:val="003F455F"/>
    <w:rsid w:val="003F4605"/>
    <w:rsid w:val="003F5157"/>
    <w:rsid w:val="003F5467"/>
    <w:rsid w:val="003F593A"/>
    <w:rsid w:val="003F5C1B"/>
    <w:rsid w:val="003F704C"/>
    <w:rsid w:val="0040166D"/>
    <w:rsid w:val="00401701"/>
    <w:rsid w:val="00401FD0"/>
    <w:rsid w:val="004033AF"/>
    <w:rsid w:val="00404C96"/>
    <w:rsid w:val="00404D19"/>
    <w:rsid w:val="00404FBC"/>
    <w:rsid w:val="004050F7"/>
    <w:rsid w:val="0040524E"/>
    <w:rsid w:val="00406620"/>
    <w:rsid w:val="004074DA"/>
    <w:rsid w:val="00407601"/>
    <w:rsid w:val="00407B4B"/>
    <w:rsid w:val="0041023B"/>
    <w:rsid w:val="00410EAB"/>
    <w:rsid w:val="0041197F"/>
    <w:rsid w:val="00411A1B"/>
    <w:rsid w:val="00411CFE"/>
    <w:rsid w:val="00412169"/>
    <w:rsid w:val="00412DFD"/>
    <w:rsid w:val="0041313D"/>
    <w:rsid w:val="0041391B"/>
    <w:rsid w:val="004143FD"/>
    <w:rsid w:val="00415419"/>
    <w:rsid w:val="00415E15"/>
    <w:rsid w:val="004163B9"/>
    <w:rsid w:val="0041689C"/>
    <w:rsid w:val="00416B3A"/>
    <w:rsid w:val="004176EF"/>
    <w:rsid w:val="004177C9"/>
    <w:rsid w:val="00417909"/>
    <w:rsid w:val="004179EA"/>
    <w:rsid w:val="00420B26"/>
    <w:rsid w:val="00420B53"/>
    <w:rsid w:val="00420B99"/>
    <w:rsid w:val="004237D9"/>
    <w:rsid w:val="004239EF"/>
    <w:rsid w:val="00423AB3"/>
    <w:rsid w:val="00424265"/>
    <w:rsid w:val="004245EB"/>
    <w:rsid w:val="004252B1"/>
    <w:rsid w:val="0042546A"/>
    <w:rsid w:val="004257DF"/>
    <w:rsid w:val="00425EDC"/>
    <w:rsid w:val="004265CC"/>
    <w:rsid w:val="0042660C"/>
    <w:rsid w:val="00427C57"/>
    <w:rsid w:val="0043087D"/>
    <w:rsid w:val="00430D6C"/>
    <w:rsid w:val="004311A6"/>
    <w:rsid w:val="004315B5"/>
    <w:rsid w:val="00431C41"/>
    <w:rsid w:val="0043267B"/>
    <w:rsid w:val="00432B71"/>
    <w:rsid w:val="00432DF5"/>
    <w:rsid w:val="00432F42"/>
    <w:rsid w:val="00432F53"/>
    <w:rsid w:val="00433345"/>
    <w:rsid w:val="00433586"/>
    <w:rsid w:val="00433D92"/>
    <w:rsid w:val="004359C8"/>
    <w:rsid w:val="004369C6"/>
    <w:rsid w:val="0043718B"/>
    <w:rsid w:val="004372D3"/>
    <w:rsid w:val="004375A6"/>
    <w:rsid w:val="00437709"/>
    <w:rsid w:val="004400BB"/>
    <w:rsid w:val="0044042C"/>
    <w:rsid w:val="004405A0"/>
    <w:rsid w:val="00440684"/>
    <w:rsid w:val="004406CA"/>
    <w:rsid w:val="00440B14"/>
    <w:rsid w:val="00440C49"/>
    <w:rsid w:val="0044101B"/>
    <w:rsid w:val="0044157C"/>
    <w:rsid w:val="00441640"/>
    <w:rsid w:val="004417E8"/>
    <w:rsid w:val="00441A92"/>
    <w:rsid w:val="00441F50"/>
    <w:rsid w:val="00442E72"/>
    <w:rsid w:val="00443BD1"/>
    <w:rsid w:val="0044406B"/>
    <w:rsid w:val="0044493B"/>
    <w:rsid w:val="00444E91"/>
    <w:rsid w:val="00445215"/>
    <w:rsid w:val="0044589B"/>
    <w:rsid w:val="00445C02"/>
    <w:rsid w:val="00445C1C"/>
    <w:rsid w:val="00445C6F"/>
    <w:rsid w:val="0044618E"/>
    <w:rsid w:val="004467B3"/>
    <w:rsid w:val="004470F0"/>
    <w:rsid w:val="00447384"/>
    <w:rsid w:val="00447D3A"/>
    <w:rsid w:val="004504B7"/>
    <w:rsid w:val="0045104C"/>
    <w:rsid w:val="004522DF"/>
    <w:rsid w:val="004523BB"/>
    <w:rsid w:val="00452C69"/>
    <w:rsid w:val="0045303E"/>
    <w:rsid w:val="00453828"/>
    <w:rsid w:val="00453B24"/>
    <w:rsid w:val="00454121"/>
    <w:rsid w:val="00454521"/>
    <w:rsid w:val="0045502D"/>
    <w:rsid w:val="004558DB"/>
    <w:rsid w:val="00455FF6"/>
    <w:rsid w:val="004561D6"/>
    <w:rsid w:val="004562D4"/>
    <w:rsid w:val="004569C1"/>
    <w:rsid w:val="00456D12"/>
    <w:rsid w:val="00456FE5"/>
    <w:rsid w:val="0045727E"/>
    <w:rsid w:val="004572F4"/>
    <w:rsid w:val="0045771D"/>
    <w:rsid w:val="004578D6"/>
    <w:rsid w:val="00460226"/>
    <w:rsid w:val="00460CA4"/>
    <w:rsid w:val="00460E19"/>
    <w:rsid w:val="00461A9C"/>
    <w:rsid w:val="00461CCC"/>
    <w:rsid w:val="0046272C"/>
    <w:rsid w:val="00462A74"/>
    <w:rsid w:val="00463011"/>
    <w:rsid w:val="004631C2"/>
    <w:rsid w:val="004635E8"/>
    <w:rsid w:val="00463DB5"/>
    <w:rsid w:val="00463EF2"/>
    <w:rsid w:val="00463EFA"/>
    <w:rsid w:val="00464907"/>
    <w:rsid w:val="00464B43"/>
    <w:rsid w:val="00464DF9"/>
    <w:rsid w:val="00464F8F"/>
    <w:rsid w:val="004656D0"/>
    <w:rsid w:val="00465B37"/>
    <w:rsid w:val="00465E4E"/>
    <w:rsid w:val="004664DC"/>
    <w:rsid w:val="0046659F"/>
    <w:rsid w:val="00466930"/>
    <w:rsid w:val="00466A2B"/>
    <w:rsid w:val="00466F7B"/>
    <w:rsid w:val="004670D1"/>
    <w:rsid w:val="00467741"/>
    <w:rsid w:val="00471C35"/>
    <w:rsid w:val="0047220C"/>
    <w:rsid w:val="00472385"/>
    <w:rsid w:val="00472459"/>
    <w:rsid w:val="0047254A"/>
    <w:rsid w:val="0047290A"/>
    <w:rsid w:val="004734A5"/>
    <w:rsid w:val="00473E83"/>
    <w:rsid w:val="00475236"/>
    <w:rsid w:val="004759A9"/>
    <w:rsid w:val="00475C3F"/>
    <w:rsid w:val="00476613"/>
    <w:rsid w:val="004766AC"/>
    <w:rsid w:val="00476F09"/>
    <w:rsid w:val="004770E6"/>
    <w:rsid w:val="00477746"/>
    <w:rsid w:val="004779BB"/>
    <w:rsid w:val="00477A3F"/>
    <w:rsid w:val="00481B07"/>
    <w:rsid w:val="00481DCC"/>
    <w:rsid w:val="00482194"/>
    <w:rsid w:val="00482446"/>
    <w:rsid w:val="00482E1F"/>
    <w:rsid w:val="00483081"/>
    <w:rsid w:val="004836B0"/>
    <w:rsid w:val="00483731"/>
    <w:rsid w:val="004846E1"/>
    <w:rsid w:val="00484AFA"/>
    <w:rsid w:val="00484B20"/>
    <w:rsid w:val="00485221"/>
    <w:rsid w:val="00486362"/>
    <w:rsid w:val="0048673C"/>
    <w:rsid w:val="00486968"/>
    <w:rsid w:val="00486FB8"/>
    <w:rsid w:val="004871AB"/>
    <w:rsid w:val="0049131D"/>
    <w:rsid w:val="004913DE"/>
    <w:rsid w:val="0049152A"/>
    <w:rsid w:val="004917CE"/>
    <w:rsid w:val="00491C2D"/>
    <w:rsid w:val="004926C6"/>
    <w:rsid w:val="00492B41"/>
    <w:rsid w:val="0049336B"/>
    <w:rsid w:val="004939B9"/>
    <w:rsid w:val="004939BD"/>
    <w:rsid w:val="00493A48"/>
    <w:rsid w:val="00493B47"/>
    <w:rsid w:val="00494D7D"/>
    <w:rsid w:val="0049547D"/>
    <w:rsid w:val="00496F1B"/>
    <w:rsid w:val="00497A9B"/>
    <w:rsid w:val="004A00B5"/>
    <w:rsid w:val="004A06EF"/>
    <w:rsid w:val="004A13D1"/>
    <w:rsid w:val="004A221F"/>
    <w:rsid w:val="004A3874"/>
    <w:rsid w:val="004A46AF"/>
    <w:rsid w:val="004A4743"/>
    <w:rsid w:val="004A5770"/>
    <w:rsid w:val="004A59E7"/>
    <w:rsid w:val="004A620D"/>
    <w:rsid w:val="004A6326"/>
    <w:rsid w:val="004A646A"/>
    <w:rsid w:val="004A6578"/>
    <w:rsid w:val="004A65AC"/>
    <w:rsid w:val="004A75A2"/>
    <w:rsid w:val="004A7A45"/>
    <w:rsid w:val="004B0391"/>
    <w:rsid w:val="004B0FAB"/>
    <w:rsid w:val="004B1346"/>
    <w:rsid w:val="004B160E"/>
    <w:rsid w:val="004B21EC"/>
    <w:rsid w:val="004B2374"/>
    <w:rsid w:val="004B2508"/>
    <w:rsid w:val="004B2C2A"/>
    <w:rsid w:val="004B2E24"/>
    <w:rsid w:val="004B30A9"/>
    <w:rsid w:val="004B37FF"/>
    <w:rsid w:val="004B3B68"/>
    <w:rsid w:val="004B452A"/>
    <w:rsid w:val="004B47FB"/>
    <w:rsid w:val="004B483C"/>
    <w:rsid w:val="004B4BF8"/>
    <w:rsid w:val="004B5DAA"/>
    <w:rsid w:val="004B60B5"/>
    <w:rsid w:val="004B6499"/>
    <w:rsid w:val="004B76F5"/>
    <w:rsid w:val="004B796F"/>
    <w:rsid w:val="004B7FD7"/>
    <w:rsid w:val="004C04AD"/>
    <w:rsid w:val="004C1EC4"/>
    <w:rsid w:val="004C1FF3"/>
    <w:rsid w:val="004C20DA"/>
    <w:rsid w:val="004C2682"/>
    <w:rsid w:val="004C2F20"/>
    <w:rsid w:val="004C31B0"/>
    <w:rsid w:val="004C35C8"/>
    <w:rsid w:val="004C3B1E"/>
    <w:rsid w:val="004C4130"/>
    <w:rsid w:val="004C4523"/>
    <w:rsid w:val="004C5801"/>
    <w:rsid w:val="004C5877"/>
    <w:rsid w:val="004C58F2"/>
    <w:rsid w:val="004C5C50"/>
    <w:rsid w:val="004C5EDE"/>
    <w:rsid w:val="004C61D0"/>
    <w:rsid w:val="004C6411"/>
    <w:rsid w:val="004C686F"/>
    <w:rsid w:val="004D0391"/>
    <w:rsid w:val="004D07EC"/>
    <w:rsid w:val="004D0D40"/>
    <w:rsid w:val="004D1990"/>
    <w:rsid w:val="004D1BF6"/>
    <w:rsid w:val="004D1C7D"/>
    <w:rsid w:val="004D1DF7"/>
    <w:rsid w:val="004D29B9"/>
    <w:rsid w:val="004D2D46"/>
    <w:rsid w:val="004D2EF6"/>
    <w:rsid w:val="004D38BA"/>
    <w:rsid w:val="004D3AC4"/>
    <w:rsid w:val="004D4242"/>
    <w:rsid w:val="004D4B98"/>
    <w:rsid w:val="004D4C1E"/>
    <w:rsid w:val="004D4E52"/>
    <w:rsid w:val="004D622F"/>
    <w:rsid w:val="004D6BBC"/>
    <w:rsid w:val="004D6C8E"/>
    <w:rsid w:val="004D6EA2"/>
    <w:rsid w:val="004D7E58"/>
    <w:rsid w:val="004E09E4"/>
    <w:rsid w:val="004E0A06"/>
    <w:rsid w:val="004E27A3"/>
    <w:rsid w:val="004E28AD"/>
    <w:rsid w:val="004E339F"/>
    <w:rsid w:val="004E38E9"/>
    <w:rsid w:val="004E3B41"/>
    <w:rsid w:val="004E3E77"/>
    <w:rsid w:val="004E4216"/>
    <w:rsid w:val="004E4BD9"/>
    <w:rsid w:val="004E4D5F"/>
    <w:rsid w:val="004E4D93"/>
    <w:rsid w:val="004E4FB5"/>
    <w:rsid w:val="004E5871"/>
    <w:rsid w:val="004E74F7"/>
    <w:rsid w:val="004F0729"/>
    <w:rsid w:val="004F18E8"/>
    <w:rsid w:val="004F1C9E"/>
    <w:rsid w:val="004F1E05"/>
    <w:rsid w:val="004F1FA1"/>
    <w:rsid w:val="004F25F6"/>
    <w:rsid w:val="004F3B7B"/>
    <w:rsid w:val="004F3C95"/>
    <w:rsid w:val="004F3CE7"/>
    <w:rsid w:val="004F440C"/>
    <w:rsid w:val="004F4C66"/>
    <w:rsid w:val="004F57E8"/>
    <w:rsid w:val="004F77A3"/>
    <w:rsid w:val="004F7873"/>
    <w:rsid w:val="004F794C"/>
    <w:rsid w:val="0050085A"/>
    <w:rsid w:val="00500B4E"/>
    <w:rsid w:val="00500C98"/>
    <w:rsid w:val="00501CDC"/>
    <w:rsid w:val="00502BF2"/>
    <w:rsid w:val="0050344D"/>
    <w:rsid w:val="00503787"/>
    <w:rsid w:val="005040EA"/>
    <w:rsid w:val="00504166"/>
    <w:rsid w:val="00504182"/>
    <w:rsid w:val="0050424D"/>
    <w:rsid w:val="00504BAB"/>
    <w:rsid w:val="00504E87"/>
    <w:rsid w:val="005050E8"/>
    <w:rsid w:val="00505703"/>
    <w:rsid w:val="005059AF"/>
    <w:rsid w:val="00506F4C"/>
    <w:rsid w:val="00506F88"/>
    <w:rsid w:val="005078D0"/>
    <w:rsid w:val="00507FC3"/>
    <w:rsid w:val="00510031"/>
    <w:rsid w:val="00510136"/>
    <w:rsid w:val="005104EF"/>
    <w:rsid w:val="0051199A"/>
    <w:rsid w:val="00511B27"/>
    <w:rsid w:val="00512DC6"/>
    <w:rsid w:val="005130B4"/>
    <w:rsid w:val="00513251"/>
    <w:rsid w:val="00513B09"/>
    <w:rsid w:val="00514282"/>
    <w:rsid w:val="00515362"/>
    <w:rsid w:val="00515741"/>
    <w:rsid w:val="00521F5A"/>
    <w:rsid w:val="005224E6"/>
    <w:rsid w:val="00522DE3"/>
    <w:rsid w:val="00523B35"/>
    <w:rsid w:val="00524707"/>
    <w:rsid w:val="005253D9"/>
    <w:rsid w:val="005261E7"/>
    <w:rsid w:val="00526A82"/>
    <w:rsid w:val="005276F2"/>
    <w:rsid w:val="00530114"/>
    <w:rsid w:val="00530356"/>
    <w:rsid w:val="00531554"/>
    <w:rsid w:val="0053156D"/>
    <w:rsid w:val="0053275A"/>
    <w:rsid w:val="005329DA"/>
    <w:rsid w:val="00533505"/>
    <w:rsid w:val="00533D08"/>
    <w:rsid w:val="00533D70"/>
    <w:rsid w:val="00533E37"/>
    <w:rsid w:val="00534255"/>
    <w:rsid w:val="00534886"/>
    <w:rsid w:val="00534934"/>
    <w:rsid w:val="005364EF"/>
    <w:rsid w:val="0053726A"/>
    <w:rsid w:val="00540F4C"/>
    <w:rsid w:val="005411C0"/>
    <w:rsid w:val="005412D8"/>
    <w:rsid w:val="005426FC"/>
    <w:rsid w:val="00542A7F"/>
    <w:rsid w:val="005432C7"/>
    <w:rsid w:val="00543529"/>
    <w:rsid w:val="00543C43"/>
    <w:rsid w:val="00544215"/>
    <w:rsid w:val="00544297"/>
    <w:rsid w:val="00544700"/>
    <w:rsid w:val="00544849"/>
    <w:rsid w:val="00545B36"/>
    <w:rsid w:val="00546D07"/>
    <w:rsid w:val="005474B9"/>
    <w:rsid w:val="0055064F"/>
    <w:rsid w:val="005507B6"/>
    <w:rsid w:val="00550C8B"/>
    <w:rsid w:val="00551C60"/>
    <w:rsid w:val="00553028"/>
    <w:rsid w:val="00553855"/>
    <w:rsid w:val="0055391B"/>
    <w:rsid w:val="0055567B"/>
    <w:rsid w:val="00556239"/>
    <w:rsid w:val="00556C09"/>
    <w:rsid w:val="00560094"/>
    <w:rsid w:val="005600A8"/>
    <w:rsid w:val="0056085B"/>
    <w:rsid w:val="00560CDC"/>
    <w:rsid w:val="00561676"/>
    <w:rsid w:val="00561C17"/>
    <w:rsid w:val="00561D36"/>
    <w:rsid w:val="005627EF"/>
    <w:rsid w:val="005628EB"/>
    <w:rsid w:val="0056342F"/>
    <w:rsid w:val="00563A24"/>
    <w:rsid w:val="005642BD"/>
    <w:rsid w:val="005647C1"/>
    <w:rsid w:val="00564B03"/>
    <w:rsid w:val="005658AE"/>
    <w:rsid w:val="00565A02"/>
    <w:rsid w:val="00565D63"/>
    <w:rsid w:val="00566054"/>
    <w:rsid w:val="00566278"/>
    <w:rsid w:val="00566F91"/>
    <w:rsid w:val="00567024"/>
    <w:rsid w:val="005677EC"/>
    <w:rsid w:val="005708B1"/>
    <w:rsid w:val="00570B03"/>
    <w:rsid w:val="00570DB4"/>
    <w:rsid w:val="00570EB3"/>
    <w:rsid w:val="00571645"/>
    <w:rsid w:val="00571B0C"/>
    <w:rsid w:val="0057227B"/>
    <w:rsid w:val="00572AAE"/>
    <w:rsid w:val="00573A85"/>
    <w:rsid w:val="00573EC4"/>
    <w:rsid w:val="005746C0"/>
    <w:rsid w:val="00574823"/>
    <w:rsid w:val="0057489C"/>
    <w:rsid w:val="005748BC"/>
    <w:rsid w:val="00574F1A"/>
    <w:rsid w:val="0057511B"/>
    <w:rsid w:val="00575B23"/>
    <w:rsid w:val="0057646F"/>
    <w:rsid w:val="0057652B"/>
    <w:rsid w:val="0057688C"/>
    <w:rsid w:val="00576C93"/>
    <w:rsid w:val="0057721B"/>
    <w:rsid w:val="00577335"/>
    <w:rsid w:val="0057744A"/>
    <w:rsid w:val="00577CCF"/>
    <w:rsid w:val="00580D3A"/>
    <w:rsid w:val="0058130A"/>
    <w:rsid w:val="0058187E"/>
    <w:rsid w:val="005826B9"/>
    <w:rsid w:val="0058296E"/>
    <w:rsid w:val="00582E0A"/>
    <w:rsid w:val="0058302B"/>
    <w:rsid w:val="00583321"/>
    <w:rsid w:val="0058372C"/>
    <w:rsid w:val="00583CA3"/>
    <w:rsid w:val="00583E77"/>
    <w:rsid w:val="00583FEF"/>
    <w:rsid w:val="0058444B"/>
    <w:rsid w:val="005854CC"/>
    <w:rsid w:val="00585CA2"/>
    <w:rsid w:val="005860DC"/>
    <w:rsid w:val="005865E2"/>
    <w:rsid w:val="005872B2"/>
    <w:rsid w:val="00587A1E"/>
    <w:rsid w:val="00587A35"/>
    <w:rsid w:val="00587B01"/>
    <w:rsid w:val="00587E75"/>
    <w:rsid w:val="00590418"/>
    <w:rsid w:val="0059160A"/>
    <w:rsid w:val="00591640"/>
    <w:rsid w:val="0059353A"/>
    <w:rsid w:val="00593548"/>
    <w:rsid w:val="00593716"/>
    <w:rsid w:val="005940A8"/>
    <w:rsid w:val="00594667"/>
    <w:rsid w:val="005978FB"/>
    <w:rsid w:val="005979D2"/>
    <w:rsid w:val="00597B4F"/>
    <w:rsid w:val="005A0C55"/>
    <w:rsid w:val="005A1549"/>
    <w:rsid w:val="005A18D0"/>
    <w:rsid w:val="005A226B"/>
    <w:rsid w:val="005A23C4"/>
    <w:rsid w:val="005A2AEA"/>
    <w:rsid w:val="005A2C89"/>
    <w:rsid w:val="005A3150"/>
    <w:rsid w:val="005A3313"/>
    <w:rsid w:val="005A3466"/>
    <w:rsid w:val="005A3D18"/>
    <w:rsid w:val="005A4AD5"/>
    <w:rsid w:val="005A4F49"/>
    <w:rsid w:val="005A5216"/>
    <w:rsid w:val="005A5ABD"/>
    <w:rsid w:val="005A68CA"/>
    <w:rsid w:val="005A745A"/>
    <w:rsid w:val="005A7BC2"/>
    <w:rsid w:val="005A7CBA"/>
    <w:rsid w:val="005B05FC"/>
    <w:rsid w:val="005B07C8"/>
    <w:rsid w:val="005B08C0"/>
    <w:rsid w:val="005B0ACA"/>
    <w:rsid w:val="005B127A"/>
    <w:rsid w:val="005B189E"/>
    <w:rsid w:val="005B22D8"/>
    <w:rsid w:val="005B23C2"/>
    <w:rsid w:val="005B28EA"/>
    <w:rsid w:val="005B2B63"/>
    <w:rsid w:val="005B34A5"/>
    <w:rsid w:val="005B363C"/>
    <w:rsid w:val="005B39BA"/>
    <w:rsid w:val="005B4710"/>
    <w:rsid w:val="005B5D6C"/>
    <w:rsid w:val="005B630D"/>
    <w:rsid w:val="005B6CCF"/>
    <w:rsid w:val="005B6DE2"/>
    <w:rsid w:val="005B7703"/>
    <w:rsid w:val="005B797C"/>
    <w:rsid w:val="005B79DF"/>
    <w:rsid w:val="005C051E"/>
    <w:rsid w:val="005C06D6"/>
    <w:rsid w:val="005C0D06"/>
    <w:rsid w:val="005C26C6"/>
    <w:rsid w:val="005C2F46"/>
    <w:rsid w:val="005C5795"/>
    <w:rsid w:val="005C5879"/>
    <w:rsid w:val="005C5A04"/>
    <w:rsid w:val="005C5B3D"/>
    <w:rsid w:val="005C5DB1"/>
    <w:rsid w:val="005C6A4D"/>
    <w:rsid w:val="005C6DA4"/>
    <w:rsid w:val="005C6E87"/>
    <w:rsid w:val="005C71C4"/>
    <w:rsid w:val="005C78DF"/>
    <w:rsid w:val="005D01AD"/>
    <w:rsid w:val="005D0551"/>
    <w:rsid w:val="005D0A8A"/>
    <w:rsid w:val="005D160B"/>
    <w:rsid w:val="005D3089"/>
    <w:rsid w:val="005D382D"/>
    <w:rsid w:val="005D4DCC"/>
    <w:rsid w:val="005D54A6"/>
    <w:rsid w:val="005D58D9"/>
    <w:rsid w:val="005D5E32"/>
    <w:rsid w:val="005D6E7E"/>
    <w:rsid w:val="005D7725"/>
    <w:rsid w:val="005E02CF"/>
    <w:rsid w:val="005E0427"/>
    <w:rsid w:val="005E1AA7"/>
    <w:rsid w:val="005E26B3"/>
    <w:rsid w:val="005E2A47"/>
    <w:rsid w:val="005E2B3E"/>
    <w:rsid w:val="005E2F58"/>
    <w:rsid w:val="005E33D8"/>
    <w:rsid w:val="005E3B60"/>
    <w:rsid w:val="005E416B"/>
    <w:rsid w:val="005E46E1"/>
    <w:rsid w:val="005E4E7B"/>
    <w:rsid w:val="005E691E"/>
    <w:rsid w:val="005E7286"/>
    <w:rsid w:val="005E73ED"/>
    <w:rsid w:val="005E759A"/>
    <w:rsid w:val="005E7CB7"/>
    <w:rsid w:val="005F0C75"/>
    <w:rsid w:val="005F1003"/>
    <w:rsid w:val="005F10A2"/>
    <w:rsid w:val="005F1135"/>
    <w:rsid w:val="005F1514"/>
    <w:rsid w:val="005F1FD5"/>
    <w:rsid w:val="005F309F"/>
    <w:rsid w:val="005F3219"/>
    <w:rsid w:val="005F3965"/>
    <w:rsid w:val="005F3A5A"/>
    <w:rsid w:val="005F444C"/>
    <w:rsid w:val="005F4D6D"/>
    <w:rsid w:val="005F4F4A"/>
    <w:rsid w:val="005F53FB"/>
    <w:rsid w:val="005F56D0"/>
    <w:rsid w:val="005F5F37"/>
    <w:rsid w:val="005F7099"/>
    <w:rsid w:val="005F7196"/>
    <w:rsid w:val="005F7363"/>
    <w:rsid w:val="00601B1B"/>
    <w:rsid w:val="006020D2"/>
    <w:rsid w:val="006027D3"/>
    <w:rsid w:val="00602B80"/>
    <w:rsid w:val="0060324B"/>
    <w:rsid w:val="00603947"/>
    <w:rsid w:val="00603B27"/>
    <w:rsid w:val="00603B41"/>
    <w:rsid w:val="0060419B"/>
    <w:rsid w:val="00604BDD"/>
    <w:rsid w:val="006055C1"/>
    <w:rsid w:val="006064C5"/>
    <w:rsid w:val="006073CB"/>
    <w:rsid w:val="00607AD5"/>
    <w:rsid w:val="00607F0E"/>
    <w:rsid w:val="00610397"/>
    <w:rsid w:val="006104CE"/>
    <w:rsid w:val="00610A34"/>
    <w:rsid w:val="00610FC3"/>
    <w:rsid w:val="00611F90"/>
    <w:rsid w:val="006123A3"/>
    <w:rsid w:val="00612441"/>
    <w:rsid w:val="006128FB"/>
    <w:rsid w:val="00613879"/>
    <w:rsid w:val="00614098"/>
    <w:rsid w:val="0061432E"/>
    <w:rsid w:val="00614D0C"/>
    <w:rsid w:val="00615B8D"/>
    <w:rsid w:val="00615F1B"/>
    <w:rsid w:val="00616656"/>
    <w:rsid w:val="00616D5F"/>
    <w:rsid w:val="00617B4D"/>
    <w:rsid w:val="00620475"/>
    <w:rsid w:val="006206F3"/>
    <w:rsid w:val="00621AD5"/>
    <w:rsid w:val="00622A63"/>
    <w:rsid w:val="006233DA"/>
    <w:rsid w:val="00623485"/>
    <w:rsid w:val="0062385C"/>
    <w:rsid w:val="0062454C"/>
    <w:rsid w:val="00624618"/>
    <w:rsid w:val="00625027"/>
    <w:rsid w:val="0062518F"/>
    <w:rsid w:val="006252FF"/>
    <w:rsid w:val="00626751"/>
    <w:rsid w:val="00626F51"/>
    <w:rsid w:val="00627C9E"/>
    <w:rsid w:val="00627ED5"/>
    <w:rsid w:val="00630647"/>
    <w:rsid w:val="00630DFB"/>
    <w:rsid w:val="00631194"/>
    <w:rsid w:val="00631869"/>
    <w:rsid w:val="00631C0D"/>
    <w:rsid w:val="00634FF3"/>
    <w:rsid w:val="00635832"/>
    <w:rsid w:val="006368BB"/>
    <w:rsid w:val="0064006B"/>
    <w:rsid w:val="00640211"/>
    <w:rsid w:val="00640387"/>
    <w:rsid w:val="00640703"/>
    <w:rsid w:val="00641413"/>
    <w:rsid w:val="006416D7"/>
    <w:rsid w:val="00641A73"/>
    <w:rsid w:val="00641F84"/>
    <w:rsid w:val="0064257B"/>
    <w:rsid w:val="00642630"/>
    <w:rsid w:val="006428A5"/>
    <w:rsid w:val="006428B7"/>
    <w:rsid w:val="00643F4B"/>
    <w:rsid w:val="006440F8"/>
    <w:rsid w:val="006440FC"/>
    <w:rsid w:val="0064508F"/>
    <w:rsid w:val="006453C9"/>
    <w:rsid w:val="00645E62"/>
    <w:rsid w:val="00646594"/>
    <w:rsid w:val="00646C64"/>
    <w:rsid w:val="006507F9"/>
    <w:rsid w:val="00650912"/>
    <w:rsid w:val="006509F1"/>
    <w:rsid w:val="00650D6F"/>
    <w:rsid w:val="00651DCA"/>
    <w:rsid w:val="00651F82"/>
    <w:rsid w:val="006530BC"/>
    <w:rsid w:val="006533D3"/>
    <w:rsid w:val="006549D4"/>
    <w:rsid w:val="00654AFC"/>
    <w:rsid w:val="00655A48"/>
    <w:rsid w:val="006566BC"/>
    <w:rsid w:val="00656798"/>
    <w:rsid w:val="00656DB9"/>
    <w:rsid w:val="00657293"/>
    <w:rsid w:val="00657C46"/>
    <w:rsid w:val="00657DBB"/>
    <w:rsid w:val="00660201"/>
    <w:rsid w:val="00661F9B"/>
    <w:rsid w:val="0066251E"/>
    <w:rsid w:val="00662AE7"/>
    <w:rsid w:val="0066305C"/>
    <w:rsid w:val="006634D3"/>
    <w:rsid w:val="00665952"/>
    <w:rsid w:val="00665EC6"/>
    <w:rsid w:val="00666431"/>
    <w:rsid w:val="00666670"/>
    <w:rsid w:val="00666C62"/>
    <w:rsid w:val="00667346"/>
    <w:rsid w:val="006674B0"/>
    <w:rsid w:val="006674DF"/>
    <w:rsid w:val="00667594"/>
    <w:rsid w:val="006675F5"/>
    <w:rsid w:val="00667F56"/>
    <w:rsid w:val="006709FE"/>
    <w:rsid w:val="00670C3B"/>
    <w:rsid w:val="0067121A"/>
    <w:rsid w:val="00671872"/>
    <w:rsid w:val="00671ED7"/>
    <w:rsid w:val="00671F9A"/>
    <w:rsid w:val="0067269B"/>
    <w:rsid w:val="006729EA"/>
    <w:rsid w:val="00672D24"/>
    <w:rsid w:val="00673ABC"/>
    <w:rsid w:val="00674FAA"/>
    <w:rsid w:val="006764BD"/>
    <w:rsid w:val="00676705"/>
    <w:rsid w:val="00676807"/>
    <w:rsid w:val="00676B99"/>
    <w:rsid w:val="0067749F"/>
    <w:rsid w:val="00680CFC"/>
    <w:rsid w:val="006813BE"/>
    <w:rsid w:val="00681A1A"/>
    <w:rsid w:val="00681A25"/>
    <w:rsid w:val="00682814"/>
    <w:rsid w:val="00682A06"/>
    <w:rsid w:val="00683294"/>
    <w:rsid w:val="0068398F"/>
    <w:rsid w:val="00685985"/>
    <w:rsid w:val="00685E8F"/>
    <w:rsid w:val="00685F65"/>
    <w:rsid w:val="0068768C"/>
    <w:rsid w:val="0069115E"/>
    <w:rsid w:val="006915D0"/>
    <w:rsid w:val="00691B65"/>
    <w:rsid w:val="00691C1A"/>
    <w:rsid w:val="00692772"/>
    <w:rsid w:val="00692D9B"/>
    <w:rsid w:val="006945AE"/>
    <w:rsid w:val="00694F37"/>
    <w:rsid w:val="0069531B"/>
    <w:rsid w:val="0069727A"/>
    <w:rsid w:val="0069768E"/>
    <w:rsid w:val="006A0271"/>
    <w:rsid w:val="006A11DF"/>
    <w:rsid w:val="006A1796"/>
    <w:rsid w:val="006A1BBE"/>
    <w:rsid w:val="006A1CC9"/>
    <w:rsid w:val="006A29E7"/>
    <w:rsid w:val="006A2BD6"/>
    <w:rsid w:val="006A3221"/>
    <w:rsid w:val="006A3EBE"/>
    <w:rsid w:val="006A3EC3"/>
    <w:rsid w:val="006A3F2A"/>
    <w:rsid w:val="006A4C01"/>
    <w:rsid w:val="006A52B7"/>
    <w:rsid w:val="006A55A8"/>
    <w:rsid w:val="006A5BBA"/>
    <w:rsid w:val="006A635D"/>
    <w:rsid w:val="006A698A"/>
    <w:rsid w:val="006A6A97"/>
    <w:rsid w:val="006A70A7"/>
    <w:rsid w:val="006A7733"/>
    <w:rsid w:val="006A77BA"/>
    <w:rsid w:val="006A78D0"/>
    <w:rsid w:val="006A7F9B"/>
    <w:rsid w:val="006B0C33"/>
    <w:rsid w:val="006B14D3"/>
    <w:rsid w:val="006B1C07"/>
    <w:rsid w:val="006B28BB"/>
    <w:rsid w:val="006B29FF"/>
    <w:rsid w:val="006B2EFA"/>
    <w:rsid w:val="006B3AA7"/>
    <w:rsid w:val="006B3C82"/>
    <w:rsid w:val="006B4383"/>
    <w:rsid w:val="006B517F"/>
    <w:rsid w:val="006B5AAE"/>
    <w:rsid w:val="006B6054"/>
    <w:rsid w:val="006B75AC"/>
    <w:rsid w:val="006B7749"/>
    <w:rsid w:val="006B788F"/>
    <w:rsid w:val="006B7B92"/>
    <w:rsid w:val="006C0773"/>
    <w:rsid w:val="006C0E81"/>
    <w:rsid w:val="006C0EAB"/>
    <w:rsid w:val="006C10A7"/>
    <w:rsid w:val="006C1152"/>
    <w:rsid w:val="006C1CB3"/>
    <w:rsid w:val="006C322E"/>
    <w:rsid w:val="006C426B"/>
    <w:rsid w:val="006C4BD7"/>
    <w:rsid w:val="006C515A"/>
    <w:rsid w:val="006C6285"/>
    <w:rsid w:val="006C67AA"/>
    <w:rsid w:val="006C6B5B"/>
    <w:rsid w:val="006C6C8E"/>
    <w:rsid w:val="006C70B7"/>
    <w:rsid w:val="006D11E8"/>
    <w:rsid w:val="006D128D"/>
    <w:rsid w:val="006D1548"/>
    <w:rsid w:val="006D2D80"/>
    <w:rsid w:val="006D3101"/>
    <w:rsid w:val="006D346F"/>
    <w:rsid w:val="006D37A4"/>
    <w:rsid w:val="006D3C24"/>
    <w:rsid w:val="006D4173"/>
    <w:rsid w:val="006D4D42"/>
    <w:rsid w:val="006D54ED"/>
    <w:rsid w:val="006D5566"/>
    <w:rsid w:val="006D5DB2"/>
    <w:rsid w:val="006D72B7"/>
    <w:rsid w:val="006D796D"/>
    <w:rsid w:val="006D797F"/>
    <w:rsid w:val="006E0CCD"/>
    <w:rsid w:val="006E195E"/>
    <w:rsid w:val="006E1A04"/>
    <w:rsid w:val="006E36A9"/>
    <w:rsid w:val="006E3CF1"/>
    <w:rsid w:val="006E4570"/>
    <w:rsid w:val="006E534F"/>
    <w:rsid w:val="006E59C3"/>
    <w:rsid w:val="006E5F11"/>
    <w:rsid w:val="006E77B6"/>
    <w:rsid w:val="006F0281"/>
    <w:rsid w:val="006F0684"/>
    <w:rsid w:val="006F1059"/>
    <w:rsid w:val="006F10C4"/>
    <w:rsid w:val="006F1BBF"/>
    <w:rsid w:val="006F2E90"/>
    <w:rsid w:val="006F3F03"/>
    <w:rsid w:val="006F4B2D"/>
    <w:rsid w:val="006F5116"/>
    <w:rsid w:val="006F574D"/>
    <w:rsid w:val="006F5CC1"/>
    <w:rsid w:val="006F5D60"/>
    <w:rsid w:val="006F6054"/>
    <w:rsid w:val="006F60F8"/>
    <w:rsid w:val="006F6317"/>
    <w:rsid w:val="006F6A17"/>
    <w:rsid w:val="006F6F8F"/>
    <w:rsid w:val="007007E6"/>
    <w:rsid w:val="0070084B"/>
    <w:rsid w:val="0070093C"/>
    <w:rsid w:val="007020BE"/>
    <w:rsid w:val="007024F4"/>
    <w:rsid w:val="0070433A"/>
    <w:rsid w:val="00704604"/>
    <w:rsid w:val="00705BC5"/>
    <w:rsid w:val="00706596"/>
    <w:rsid w:val="007079A8"/>
    <w:rsid w:val="00707AAA"/>
    <w:rsid w:val="0071016F"/>
    <w:rsid w:val="00710EB0"/>
    <w:rsid w:val="00711DDB"/>
    <w:rsid w:val="00712E2E"/>
    <w:rsid w:val="007138AA"/>
    <w:rsid w:val="0071392A"/>
    <w:rsid w:val="00713FDD"/>
    <w:rsid w:val="00714234"/>
    <w:rsid w:val="00714556"/>
    <w:rsid w:val="00714696"/>
    <w:rsid w:val="007146D9"/>
    <w:rsid w:val="00715372"/>
    <w:rsid w:val="00715741"/>
    <w:rsid w:val="00715E7D"/>
    <w:rsid w:val="00716481"/>
    <w:rsid w:val="00716492"/>
    <w:rsid w:val="007173D9"/>
    <w:rsid w:val="007173FE"/>
    <w:rsid w:val="00717DF6"/>
    <w:rsid w:val="0072047C"/>
    <w:rsid w:val="00720B4C"/>
    <w:rsid w:val="00721487"/>
    <w:rsid w:val="00721864"/>
    <w:rsid w:val="0072216A"/>
    <w:rsid w:val="00723D6A"/>
    <w:rsid w:val="007240BA"/>
    <w:rsid w:val="00724925"/>
    <w:rsid w:val="00724B3E"/>
    <w:rsid w:val="007250CA"/>
    <w:rsid w:val="00725750"/>
    <w:rsid w:val="00725ED6"/>
    <w:rsid w:val="007261EB"/>
    <w:rsid w:val="0072690A"/>
    <w:rsid w:val="00727122"/>
    <w:rsid w:val="00727841"/>
    <w:rsid w:val="00727EB6"/>
    <w:rsid w:val="00730994"/>
    <w:rsid w:val="00730C51"/>
    <w:rsid w:val="00730FED"/>
    <w:rsid w:val="00731982"/>
    <w:rsid w:val="007319B6"/>
    <w:rsid w:val="0073330C"/>
    <w:rsid w:val="007335E5"/>
    <w:rsid w:val="00733939"/>
    <w:rsid w:val="007341E9"/>
    <w:rsid w:val="0073442A"/>
    <w:rsid w:val="00734706"/>
    <w:rsid w:val="007349CA"/>
    <w:rsid w:val="00734B54"/>
    <w:rsid w:val="00734F2A"/>
    <w:rsid w:val="00734FDE"/>
    <w:rsid w:val="00735032"/>
    <w:rsid w:val="007362BD"/>
    <w:rsid w:val="00736D28"/>
    <w:rsid w:val="00737564"/>
    <w:rsid w:val="00737738"/>
    <w:rsid w:val="00737A48"/>
    <w:rsid w:val="007401EB"/>
    <w:rsid w:val="00740D18"/>
    <w:rsid w:val="00741031"/>
    <w:rsid w:val="00741106"/>
    <w:rsid w:val="00741127"/>
    <w:rsid w:val="007422F0"/>
    <w:rsid w:val="00742513"/>
    <w:rsid w:val="007447A6"/>
    <w:rsid w:val="00744D2A"/>
    <w:rsid w:val="00745EDF"/>
    <w:rsid w:val="007465A0"/>
    <w:rsid w:val="00746703"/>
    <w:rsid w:val="00746AD8"/>
    <w:rsid w:val="00747350"/>
    <w:rsid w:val="007476E5"/>
    <w:rsid w:val="00750776"/>
    <w:rsid w:val="00750ACA"/>
    <w:rsid w:val="00750F36"/>
    <w:rsid w:val="00751BCF"/>
    <w:rsid w:val="0075234F"/>
    <w:rsid w:val="007528C2"/>
    <w:rsid w:val="00752DD0"/>
    <w:rsid w:val="00753C73"/>
    <w:rsid w:val="0075468C"/>
    <w:rsid w:val="007547FE"/>
    <w:rsid w:val="0075480D"/>
    <w:rsid w:val="007553BC"/>
    <w:rsid w:val="0075682A"/>
    <w:rsid w:val="0075689B"/>
    <w:rsid w:val="00756B6A"/>
    <w:rsid w:val="0075730B"/>
    <w:rsid w:val="00757382"/>
    <w:rsid w:val="007574DA"/>
    <w:rsid w:val="00757AFD"/>
    <w:rsid w:val="00757CE8"/>
    <w:rsid w:val="00757DEF"/>
    <w:rsid w:val="007601B0"/>
    <w:rsid w:val="007608E3"/>
    <w:rsid w:val="00760BAA"/>
    <w:rsid w:val="00760E18"/>
    <w:rsid w:val="007614AB"/>
    <w:rsid w:val="007616E2"/>
    <w:rsid w:val="00761DB4"/>
    <w:rsid w:val="0076232C"/>
    <w:rsid w:val="00762797"/>
    <w:rsid w:val="00762AA2"/>
    <w:rsid w:val="00762C3B"/>
    <w:rsid w:val="00762F9D"/>
    <w:rsid w:val="007638EB"/>
    <w:rsid w:val="00763AB3"/>
    <w:rsid w:val="00763C97"/>
    <w:rsid w:val="0076494E"/>
    <w:rsid w:val="00764E53"/>
    <w:rsid w:val="007656BA"/>
    <w:rsid w:val="007659A0"/>
    <w:rsid w:val="00765B4D"/>
    <w:rsid w:val="00766A83"/>
    <w:rsid w:val="00766ABB"/>
    <w:rsid w:val="00767620"/>
    <w:rsid w:val="00767A5D"/>
    <w:rsid w:val="00767ED3"/>
    <w:rsid w:val="00770385"/>
    <w:rsid w:val="0077062C"/>
    <w:rsid w:val="00770823"/>
    <w:rsid w:val="00770917"/>
    <w:rsid w:val="00771599"/>
    <w:rsid w:val="007718E3"/>
    <w:rsid w:val="00771DCB"/>
    <w:rsid w:val="00772518"/>
    <w:rsid w:val="00772860"/>
    <w:rsid w:val="00772945"/>
    <w:rsid w:val="00772C44"/>
    <w:rsid w:val="00772C79"/>
    <w:rsid w:val="00772F0A"/>
    <w:rsid w:val="00773ABC"/>
    <w:rsid w:val="00773B33"/>
    <w:rsid w:val="0077426B"/>
    <w:rsid w:val="0077454A"/>
    <w:rsid w:val="0077523E"/>
    <w:rsid w:val="007756DB"/>
    <w:rsid w:val="00775997"/>
    <w:rsid w:val="0077657C"/>
    <w:rsid w:val="00777AC2"/>
    <w:rsid w:val="0078140F"/>
    <w:rsid w:val="00782412"/>
    <w:rsid w:val="00782649"/>
    <w:rsid w:val="00782794"/>
    <w:rsid w:val="00783034"/>
    <w:rsid w:val="00783494"/>
    <w:rsid w:val="00783BE2"/>
    <w:rsid w:val="007842DA"/>
    <w:rsid w:val="00784881"/>
    <w:rsid w:val="007858B1"/>
    <w:rsid w:val="00785D7C"/>
    <w:rsid w:val="00786E0C"/>
    <w:rsid w:val="00787369"/>
    <w:rsid w:val="007877CC"/>
    <w:rsid w:val="00791ED8"/>
    <w:rsid w:val="00792336"/>
    <w:rsid w:val="0079235A"/>
    <w:rsid w:val="00792423"/>
    <w:rsid w:val="00793788"/>
    <w:rsid w:val="00793EB9"/>
    <w:rsid w:val="0079545C"/>
    <w:rsid w:val="00797902"/>
    <w:rsid w:val="007A0155"/>
    <w:rsid w:val="007A04FA"/>
    <w:rsid w:val="007A0C59"/>
    <w:rsid w:val="007A0E63"/>
    <w:rsid w:val="007A0E79"/>
    <w:rsid w:val="007A0E8C"/>
    <w:rsid w:val="007A1750"/>
    <w:rsid w:val="007A21F4"/>
    <w:rsid w:val="007A28B5"/>
    <w:rsid w:val="007A2BA4"/>
    <w:rsid w:val="007A3636"/>
    <w:rsid w:val="007A3A3F"/>
    <w:rsid w:val="007A3B15"/>
    <w:rsid w:val="007A3E6F"/>
    <w:rsid w:val="007A4C38"/>
    <w:rsid w:val="007A4ED1"/>
    <w:rsid w:val="007A57D8"/>
    <w:rsid w:val="007A5F8F"/>
    <w:rsid w:val="007A70A5"/>
    <w:rsid w:val="007A720A"/>
    <w:rsid w:val="007A772A"/>
    <w:rsid w:val="007A7EB3"/>
    <w:rsid w:val="007B002E"/>
    <w:rsid w:val="007B01D2"/>
    <w:rsid w:val="007B089E"/>
    <w:rsid w:val="007B11AC"/>
    <w:rsid w:val="007B11D2"/>
    <w:rsid w:val="007B1555"/>
    <w:rsid w:val="007B1608"/>
    <w:rsid w:val="007B250A"/>
    <w:rsid w:val="007B2AA6"/>
    <w:rsid w:val="007B315D"/>
    <w:rsid w:val="007B3889"/>
    <w:rsid w:val="007B3AB2"/>
    <w:rsid w:val="007B4649"/>
    <w:rsid w:val="007B4E06"/>
    <w:rsid w:val="007B502F"/>
    <w:rsid w:val="007B51C2"/>
    <w:rsid w:val="007B561D"/>
    <w:rsid w:val="007B5E02"/>
    <w:rsid w:val="007B62EE"/>
    <w:rsid w:val="007B6968"/>
    <w:rsid w:val="007B7170"/>
    <w:rsid w:val="007B7A33"/>
    <w:rsid w:val="007B7A5A"/>
    <w:rsid w:val="007B7F8F"/>
    <w:rsid w:val="007B7FA0"/>
    <w:rsid w:val="007B7FCF"/>
    <w:rsid w:val="007C0371"/>
    <w:rsid w:val="007C071B"/>
    <w:rsid w:val="007C080D"/>
    <w:rsid w:val="007C2334"/>
    <w:rsid w:val="007C3B2A"/>
    <w:rsid w:val="007C42CB"/>
    <w:rsid w:val="007C4737"/>
    <w:rsid w:val="007C5002"/>
    <w:rsid w:val="007C50CA"/>
    <w:rsid w:val="007C52AD"/>
    <w:rsid w:val="007C69CB"/>
    <w:rsid w:val="007C6BAB"/>
    <w:rsid w:val="007C6FC1"/>
    <w:rsid w:val="007C793E"/>
    <w:rsid w:val="007C7C46"/>
    <w:rsid w:val="007D0A6F"/>
    <w:rsid w:val="007D10E8"/>
    <w:rsid w:val="007D11B0"/>
    <w:rsid w:val="007D174F"/>
    <w:rsid w:val="007D1969"/>
    <w:rsid w:val="007D19D9"/>
    <w:rsid w:val="007D2757"/>
    <w:rsid w:val="007D3334"/>
    <w:rsid w:val="007D33DD"/>
    <w:rsid w:val="007D35BB"/>
    <w:rsid w:val="007D389F"/>
    <w:rsid w:val="007D39F6"/>
    <w:rsid w:val="007D40D9"/>
    <w:rsid w:val="007D4783"/>
    <w:rsid w:val="007D5549"/>
    <w:rsid w:val="007D58D6"/>
    <w:rsid w:val="007D5F8D"/>
    <w:rsid w:val="007D6631"/>
    <w:rsid w:val="007D6862"/>
    <w:rsid w:val="007D73F4"/>
    <w:rsid w:val="007D795B"/>
    <w:rsid w:val="007D7E19"/>
    <w:rsid w:val="007E032C"/>
    <w:rsid w:val="007E0484"/>
    <w:rsid w:val="007E1BEE"/>
    <w:rsid w:val="007E2731"/>
    <w:rsid w:val="007E2990"/>
    <w:rsid w:val="007E2A7C"/>
    <w:rsid w:val="007E2A84"/>
    <w:rsid w:val="007E33C9"/>
    <w:rsid w:val="007E404E"/>
    <w:rsid w:val="007E40D0"/>
    <w:rsid w:val="007E4542"/>
    <w:rsid w:val="007E4FE4"/>
    <w:rsid w:val="007E52F5"/>
    <w:rsid w:val="007E5AE4"/>
    <w:rsid w:val="007E5B53"/>
    <w:rsid w:val="007E7C77"/>
    <w:rsid w:val="007F08CB"/>
    <w:rsid w:val="007F11FA"/>
    <w:rsid w:val="007F15C8"/>
    <w:rsid w:val="007F1EFA"/>
    <w:rsid w:val="007F235D"/>
    <w:rsid w:val="007F27FE"/>
    <w:rsid w:val="007F2A30"/>
    <w:rsid w:val="007F32F3"/>
    <w:rsid w:val="007F3C48"/>
    <w:rsid w:val="007F48FF"/>
    <w:rsid w:val="007F4ECA"/>
    <w:rsid w:val="007F551A"/>
    <w:rsid w:val="007F5688"/>
    <w:rsid w:val="007F5778"/>
    <w:rsid w:val="007F608B"/>
    <w:rsid w:val="007F62B1"/>
    <w:rsid w:val="007F6355"/>
    <w:rsid w:val="007F65CA"/>
    <w:rsid w:val="007F79CC"/>
    <w:rsid w:val="00800179"/>
    <w:rsid w:val="008001C0"/>
    <w:rsid w:val="008021F1"/>
    <w:rsid w:val="00802384"/>
    <w:rsid w:val="00802D66"/>
    <w:rsid w:val="00803039"/>
    <w:rsid w:val="008038FF"/>
    <w:rsid w:val="00803EE5"/>
    <w:rsid w:val="008046BF"/>
    <w:rsid w:val="00804B84"/>
    <w:rsid w:val="00804D4B"/>
    <w:rsid w:val="00805660"/>
    <w:rsid w:val="00806064"/>
    <w:rsid w:val="0080615A"/>
    <w:rsid w:val="00806584"/>
    <w:rsid w:val="00806B81"/>
    <w:rsid w:val="00807385"/>
    <w:rsid w:val="00807B0D"/>
    <w:rsid w:val="00812A7E"/>
    <w:rsid w:val="00812F1A"/>
    <w:rsid w:val="008142DA"/>
    <w:rsid w:val="0081461C"/>
    <w:rsid w:val="00814644"/>
    <w:rsid w:val="00814FE0"/>
    <w:rsid w:val="00815F9A"/>
    <w:rsid w:val="00816B56"/>
    <w:rsid w:val="00816D21"/>
    <w:rsid w:val="00817019"/>
    <w:rsid w:val="0081777A"/>
    <w:rsid w:val="00817A81"/>
    <w:rsid w:val="00817ADC"/>
    <w:rsid w:val="00817D96"/>
    <w:rsid w:val="00817DD9"/>
    <w:rsid w:val="0082034E"/>
    <w:rsid w:val="00820F8B"/>
    <w:rsid w:val="00821109"/>
    <w:rsid w:val="00821778"/>
    <w:rsid w:val="00822100"/>
    <w:rsid w:val="00822500"/>
    <w:rsid w:val="00822542"/>
    <w:rsid w:val="008227F5"/>
    <w:rsid w:val="0082290E"/>
    <w:rsid w:val="0082348D"/>
    <w:rsid w:val="0082385F"/>
    <w:rsid w:val="00823AA0"/>
    <w:rsid w:val="00823F1E"/>
    <w:rsid w:val="00825180"/>
    <w:rsid w:val="0082636E"/>
    <w:rsid w:val="0082773D"/>
    <w:rsid w:val="00827A45"/>
    <w:rsid w:val="00827DDC"/>
    <w:rsid w:val="00830C5A"/>
    <w:rsid w:val="00830D77"/>
    <w:rsid w:val="008311EB"/>
    <w:rsid w:val="008321B6"/>
    <w:rsid w:val="0083287C"/>
    <w:rsid w:val="008332A0"/>
    <w:rsid w:val="00833B27"/>
    <w:rsid w:val="00833BB9"/>
    <w:rsid w:val="0083404D"/>
    <w:rsid w:val="0083426A"/>
    <w:rsid w:val="00834EE7"/>
    <w:rsid w:val="00835C94"/>
    <w:rsid w:val="00836896"/>
    <w:rsid w:val="00836D6B"/>
    <w:rsid w:val="008370E5"/>
    <w:rsid w:val="00840A58"/>
    <w:rsid w:val="00840FDE"/>
    <w:rsid w:val="00841199"/>
    <w:rsid w:val="008411F3"/>
    <w:rsid w:val="00841B44"/>
    <w:rsid w:val="00841F61"/>
    <w:rsid w:val="00842650"/>
    <w:rsid w:val="0084399E"/>
    <w:rsid w:val="00843BCD"/>
    <w:rsid w:val="00843F35"/>
    <w:rsid w:val="00844418"/>
    <w:rsid w:val="00844523"/>
    <w:rsid w:val="0084625C"/>
    <w:rsid w:val="00847942"/>
    <w:rsid w:val="00850D93"/>
    <w:rsid w:val="0085185E"/>
    <w:rsid w:val="00851BC2"/>
    <w:rsid w:val="00852936"/>
    <w:rsid w:val="00852BDE"/>
    <w:rsid w:val="00853349"/>
    <w:rsid w:val="008534D2"/>
    <w:rsid w:val="00853C5D"/>
    <w:rsid w:val="00853EA9"/>
    <w:rsid w:val="008542BB"/>
    <w:rsid w:val="00854403"/>
    <w:rsid w:val="0085472A"/>
    <w:rsid w:val="0085534B"/>
    <w:rsid w:val="00855420"/>
    <w:rsid w:val="008554F6"/>
    <w:rsid w:val="00857B8C"/>
    <w:rsid w:val="00857E2D"/>
    <w:rsid w:val="00860783"/>
    <w:rsid w:val="00860CB0"/>
    <w:rsid w:val="00861C96"/>
    <w:rsid w:val="00862922"/>
    <w:rsid w:val="008631D9"/>
    <w:rsid w:val="00864940"/>
    <w:rsid w:val="00864ADA"/>
    <w:rsid w:val="00864C92"/>
    <w:rsid w:val="00864D5C"/>
    <w:rsid w:val="008659C8"/>
    <w:rsid w:val="008662A8"/>
    <w:rsid w:val="008662F8"/>
    <w:rsid w:val="00866C14"/>
    <w:rsid w:val="00866EC1"/>
    <w:rsid w:val="0086749A"/>
    <w:rsid w:val="008676EA"/>
    <w:rsid w:val="0087050E"/>
    <w:rsid w:val="00870B90"/>
    <w:rsid w:val="00870F37"/>
    <w:rsid w:val="008721C3"/>
    <w:rsid w:val="00872531"/>
    <w:rsid w:val="008725C9"/>
    <w:rsid w:val="0087286C"/>
    <w:rsid w:val="00872C79"/>
    <w:rsid w:val="008735C4"/>
    <w:rsid w:val="00873ACF"/>
    <w:rsid w:val="008755A6"/>
    <w:rsid w:val="00875AEA"/>
    <w:rsid w:val="00875E8D"/>
    <w:rsid w:val="00875FF4"/>
    <w:rsid w:val="008761A1"/>
    <w:rsid w:val="00876A94"/>
    <w:rsid w:val="00876F2B"/>
    <w:rsid w:val="008771F7"/>
    <w:rsid w:val="008807ED"/>
    <w:rsid w:val="00880C9F"/>
    <w:rsid w:val="00881025"/>
    <w:rsid w:val="00882A87"/>
    <w:rsid w:val="008834B7"/>
    <w:rsid w:val="00884AD8"/>
    <w:rsid w:val="00884D61"/>
    <w:rsid w:val="0088526F"/>
    <w:rsid w:val="00886927"/>
    <w:rsid w:val="0089087B"/>
    <w:rsid w:val="0089096C"/>
    <w:rsid w:val="00890E20"/>
    <w:rsid w:val="00891C04"/>
    <w:rsid w:val="008931D1"/>
    <w:rsid w:val="0089329B"/>
    <w:rsid w:val="008933AA"/>
    <w:rsid w:val="00894B50"/>
    <w:rsid w:val="00895D65"/>
    <w:rsid w:val="00895E64"/>
    <w:rsid w:val="00895FC7"/>
    <w:rsid w:val="00896982"/>
    <w:rsid w:val="00896BA8"/>
    <w:rsid w:val="008A0330"/>
    <w:rsid w:val="008A0EEA"/>
    <w:rsid w:val="008A12FD"/>
    <w:rsid w:val="008A15C9"/>
    <w:rsid w:val="008A1787"/>
    <w:rsid w:val="008A187B"/>
    <w:rsid w:val="008A207F"/>
    <w:rsid w:val="008A23DD"/>
    <w:rsid w:val="008A260E"/>
    <w:rsid w:val="008A2960"/>
    <w:rsid w:val="008A29B9"/>
    <w:rsid w:val="008A3D0B"/>
    <w:rsid w:val="008A40DE"/>
    <w:rsid w:val="008A45A3"/>
    <w:rsid w:val="008A4A46"/>
    <w:rsid w:val="008A4E31"/>
    <w:rsid w:val="008A5212"/>
    <w:rsid w:val="008A524D"/>
    <w:rsid w:val="008A55A5"/>
    <w:rsid w:val="008A5FBB"/>
    <w:rsid w:val="008A63D0"/>
    <w:rsid w:val="008A6538"/>
    <w:rsid w:val="008A6591"/>
    <w:rsid w:val="008A659F"/>
    <w:rsid w:val="008A7CD1"/>
    <w:rsid w:val="008A7F14"/>
    <w:rsid w:val="008B04A8"/>
    <w:rsid w:val="008B1021"/>
    <w:rsid w:val="008B120E"/>
    <w:rsid w:val="008B173C"/>
    <w:rsid w:val="008B1911"/>
    <w:rsid w:val="008B1A2E"/>
    <w:rsid w:val="008B2A5F"/>
    <w:rsid w:val="008B2A7E"/>
    <w:rsid w:val="008B2D80"/>
    <w:rsid w:val="008B3AEE"/>
    <w:rsid w:val="008B3D9D"/>
    <w:rsid w:val="008B4697"/>
    <w:rsid w:val="008B4ADB"/>
    <w:rsid w:val="008B4CBA"/>
    <w:rsid w:val="008B64D7"/>
    <w:rsid w:val="008B6987"/>
    <w:rsid w:val="008B6DE4"/>
    <w:rsid w:val="008B72A4"/>
    <w:rsid w:val="008B73DB"/>
    <w:rsid w:val="008B7B6C"/>
    <w:rsid w:val="008C0C5C"/>
    <w:rsid w:val="008C0CE2"/>
    <w:rsid w:val="008C1930"/>
    <w:rsid w:val="008C208C"/>
    <w:rsid w:val="008C23BE"/>
    <w:rsid w:val="008C2853"/>
    <w:rsid w:val="008C2A33"/>
    <w:rsid w:val="008C2B7E"/>
    <w:rsid w:val="008C2C6D"/>
    <w:rsid w:val="008C3013"/>
    <w:rsid w:val="008C4473"/>
    <w:rsid w:val="008C4A55"/>
    <w:rsid w:val="008C5A5B"/>
    <w:rsid w:val="008C7059"/>
    <w:rsid w:val="008C731B"/>
    <w:rsid w:val="008C7513"/>
    <w:rsid w:val="008C78CE"/>
    <w:rsid w:val="008C7A7F"/>
    <w:rsid w:val="008D1032"/>
    <w:rsid w:val="008D120E"/>
    <w:rsid w:val="008D167C"/>
    <w:rsid w:val="008D191C"/>
    <w:rsid w:val="008D1D04"/>
    <w:rsid w:val="008D2B56"/>
    <w:rsid w:val="008D2C7C"/>
    <w:rsid w:val="008D2EC8"/>
    <w:rsid w:val="008D419F"/>
    <w:rsid w:val="008D522A"/>
    <w:rsid w:val="008D5571"/>
    <w:rsid w:val="008D587B"/>
    <w:rsid w:val="008D7852"/>
    <w:rsid w:val="008E0CB8"/>
    <w:rsid w:val="008E1BCF"/>
    <w:rsid w:val="008E2B7A"/>
    <w:rsid w:val="008E2EC4"/>
    <w:rsid w:val="008E3C7B"/>
    <w:rsid w:val="008E4056"/>
    <w:rsid w:val="008E4AF2"/>
    <w:rsid w:val="008E4F45"/>
    <w:rsid w:val="008E621D"/>
    <w:rsid w:val="008E622D"/>
    <w:rsid w:val="008E639C"/>
    <w:rsid w:val="008E6C43"/>
    <w:rsid w:val="008E7F8A"/>
    <w:rsid w:val="008F0247"/>
    <w:rsid w:val="008F1BAD"/>
    <w:rsid w:val="008F2698"/>
    <w:rsid w:val="008F2E2D"/>
    <w:rsid w:val="008F2E7F"/>
    <w:rsid w:val="008F38B7"/>
    <w:rsid w:val="008F3F3F"/>
    <w:rsid w:val="008F41FE"/>
    <w:rsid w:val="008F42EB"/>
    <w:rsid w:val="008F473B"/>
    <w:rsid w:val="008F48F6"/>
    <w:rsid w:val="008F4D93"/>
    <w:rsid w:val="008F5FE4"/>
    <w:rsid w:val="008F6048"/>
    <w:rsid w:val="008F7D44"/>
    <w:rsid w:val="00900FF6"/>
    <w:rsid w:val="00901A03"/>
    <w:rsid w:val="00902AC4"/>
    <w:rsid w:val="00903C13"/>
    <w:rsid w:val="00903F2C"/>
    <w:rsid w:val="00904610"/>
    <w:rsid w:val="0090569E"/>
    <w:rsid w:val="00907449"/>
    <w:rsid w:val="0090786F"/>
    <w:rsid w:val="009105A9"/>
    <w:rsid w:val="00910DA1"/>
    <w:rsid w:val="00910E09"/>
    <w:rsid w:val="009110C5"/>
    <w:rsid w:val="00911BCF"/>
    <w:rsid w:val="0091243F"/>
    <w:rsid w:val="00913E8A"/>
    <w:rsid w:val="0091438D"/>
    <w:rsid w:val="00914C6F"/>
    <w:rsid w:val="009154EF"/>
    <w:rsid w:val="00915B7E"/>
    <w:rsid w:val="00915C9D"/>
    <w:rsid w:val="00916185"/>
    <w:rsid w:val="00916662"/>
    <w:rsid w:val="00917D2D"/>
    <w:rsid w:val="00917D8E"/>
    <w:rsid w:val="00917DBC"/>
    <w:rsid w:val="00920645"/>
    <w:rsid w:val="00920A78"/>
    <w:rsid w:val="00920ED3"/>
    <w:rsid w:val="00921104"/>
    <w:rsid w:val="009215C4"/>
    <w:rsid w:val="009215DC"/>
    <w:rsid w:val="00921C7E"/>
    <w:rsid w:val="0092232E"/>
    <w:rsid w:val="00922D61"/>
    <w:rsid w:val="009232C9"/>
    <w:rsid w:val="009234E6"/>
    <w:rsid w:val="009249EE"/>
    <w:rsid w:val="00925413"/>
    <w:rsid w:val="009255CA"/>
    <w:rsid w:val="00925A0B"/>
    <w:rsid w:val="00925E75"/>
    <w:rsid w:val="0092666A"/>
    <w:rsid w:val="00927A03"/>
    <w:rsid w:val="00927AE8"/>
    <w:rsid w:val="00930497"/>
    <w:rsid w:val="00931464"/>
    <w:rsid w:val="00931540"/>
    <w:rsid w:val="009320CF"/>
    <w:rsid w:val="0093284D"/>
    <w:rsid w:val="00933843"/>
    <w:rsid w:val="0093679C"/>
    <w:rsid w:val="00936CC2"/>
    <w:rsid w:val="009374FD"/>
    <w:rsid w:val="00937B61"/>
    <w:rsid w:val="0094026B"/>
    <w:rsid w:val="009408AB"/>
    <w:rsid w:val="0094142E"/>
    <w:rsid w:val="00942D47"/>
    <w:rsid w:val="00943144"/>
    <w:rsid w:val="009433CB"/>
    <w:rsid w:val="00943AAC"/>
    <w:rsid w:val="00943B87"/>
    <w:rsid w:val="009448CB"/>
    <w:rsid w:val="00945188"/>
    <w:rsid w:val="009458E6"/>
    <w:rsid w:val="00945A87"/>
    <w:rsid w:val="00945DC1"/>
    <w:rsid w:val="009467F2"/>
    <w:rsid w:val="00946892"/>
    <w:rsid w:val="0094692E"/>
    <w:rsid w:val="00946AF5"/>
    <w:rsid w:val="009471DD"/>
    <w:rsid w:val="0094726A"/>
    <w:rsid w:val="00947D0A"/>
    <w:rsid w:val="0095159E"/>
    <w:rsid w:val="00951CD5"/>
    <w:rsid w:val="009536FB"/>
    <w:rsid w:val="00953B43"/>
    <w:rsid w:val="0095496F"/>
    <w:rsid w:val="00954A67"/>
    <w:rsid w:val="00954B34"/>
    <w:rsid w:val="00955F06"/>
    <w:rsid w:val="0095641F"/>
    <w:rsid w:val="00957172"/>
    <w:rsid w:val="00957AAD"/>
    <w:rsid w:val="00960431"/>
    <w:rsid w:val="0096088B"/>
    <w:rsid w:val="009608B6"/>
    <w:rsid w:val="00961276"/>
    <w:rsid w:val="00961EE0"/>
    <w:rsid w:val="00961FD3"/>
    <w:rsid w:val="00962070"/>
    <w:rsid w:val="00962B9B"/>
    <w:rsid w:val="009637B7"/>
    <w:rsid w:val="00963FB6"/>
    <w:rsid w:val="009649D0"/>
    <w:rsid w:val="00964DAC"/>
    <w:rsid w:val="00966BAF"/>
    <w:rsid w:val="009673DB"/>
    <w:rsid w:val="009678C6"/>
    <w:rsid w:val="00967C6C"/>
    <w:rsid w:val="00967EC0"/>
    <w:rsid w:val="00970085"/>
    <w:rsid w:val="00970194"/>
    <w:rsid w:val="00970271"/>
    <w:rsid w:val="009706DB"/>
    <w:rsid w:val="00970AE8"/>
    <w:rsid w:val="00970BAF"/>
    <w:rsid w:val="00971A56"/>
    <w:rsid w:val="00971B12"/>
    <w:rsid w:val="00971B1D"/>
    <w:rsid w:val="00972C09"/>
    <w:rsid w:val="009741DF"/>
    <w:rsid w:val="00974BC0"/>
    <w:rsid w:val="00975D39"/>
    <w:rsid w:val="00976038"/>
    <w:rsid w:val="009765F3"/>
    <w:rsid w:val="009766AF"/>
    <w:rsid w:val="0097671E"/>
    <w:rsid w:val="00976952"/>
    <w:rsid w:val="00977224"/>
    <w:rsid w:val="009774BD"/>
    <w:rsid w:val="00977999"/>
    <w:rsid w:val="009779A7"/>
    <w:rsid w:val="00977FE5"/>
    <w:rsid w:val="009815DC"/>
    <w:rsid w:val="00981C7E"/>
    <w:rsid w:val="0098230D"/>
    <w:rsid w:val="00982B96"/>
    <w:rsid w:val="009834EE"/>
    <w:rsid w:val="0098440D"/>
    <w:rsid w:val="00984DE9"/>
    <w:rsid w:val="0098577B"/>
    <w:rsid w:val="00986D30"/>
    <w:rsid w:val="00990766"/>
    <w:rsid w:val="0099095C"/>
    <w:rsid w:val="00990E3F"/>
    <w:rsid w:val="009913C5"/>
    <w:rsid w:val="009914EF"/>
    <w:rsid w:val="00991C64"/>
    <w:rsid w:val="009924F8"/>
    <w:rsid w:val="009925D8"/>
    <w:rsid w:val="00992CBA"/>
    <w:rsid w:val="00993BA2"/>
    <w:rsid w:val="009950D9"/>
    <w:rsid w:val="009956EA"/>
    <w:rsid w:val="0099584B"/>
    <w:rsid w:val="00995E49"/>
    <w:rsid w:val="00996E95"/>
    <w:rsid w:val="00997A42"/>
    <w:rsid w:val="009A00B7"/>
    <w:rsid w:val="009A0278"/>
    <w:rsid w:val="009A0632"/>
    <w:rsid w:val="009A0C5D"/>
    <w:rsid w:val="009A0CD4"/>
    <w:rsid w:val="009A116B"/>
    <w:rsid w:val="009A14D2"/>
    <w:rsid w:val="009A1F6B"/>
    <w:rsid w:val="009A20FB"/>
    <w:rsid w:val="009A2E26"/>
    <w:rsid w:val="009A3CEC"/>
    <w:rsid w:val="009A3F72"/>
    <w:rsid w:val="009A414C"/>
    <w:rsid w:val="009A46E6"/>
    <w:rsid w:val="009A4852"/>
    <w:rsid w:val="009A4916"/>
    <w:rsid w:val="009A4A94"/>
    <w:rsid w:val="009A4D30"/>
    <w:rsid w:val="009A6279"/>
    <w:rsid w:val="009A7076"/>
    <w:rsid w:val="009A7652"/>
    <w:rsid w:val="009A7B57"/>
    <w:rsid w:val="009B08F0"/>
    <w:rsid w:val="009B0996"/>
    <w:rsid w:val="009B1115"/>
    <w:rsid w:val="009B34A7"/>
    <w:rsid w:val="009B34C1"/>
    <w:rsid w:val="009B425F"/>
    <w:rsid w:val="009B4313"/>
    <w:rsid w:val="009B4E59"/>
    <w:rsid w:val="009B4E62"/>
    <w:rsid w:val="009B4F07"/>
    <w:rsid w:val="009B51E1"/>
    <w:rsid w:val="009B59D1"/>
    <w:rsid w:val="009B5C9C"/>
    <w:rsid w:val="009B5CD7"/>
    <w:rsid w:val="009B5D38"/>
    <w:rsid w:val="009B5EA5"/>
    <w:rsid w:val="009B612D"/>
    <w:rsid w:val="009B637C"/>
    <w:rsid w:val="009B7731"/>
    <w:rsid w:val="009B7DAC"/>
    <w:rsid w:val="009C0295"/>
    <w:rsid w:val="009C03F0"/>
    <w:rsid w:val="009C105D"/>
    <w:rsid w:val="009C1A19"/>
    <w:rsid w:val="009C1C3D"/>
    <w:rsid w:val="009C2300"/>
    <w:rsid w:val="009C2D66"/>
    <w:rsid w:val="009C3170"/>
    <w:rsid w:val="009C3FAB"/>
    <w:rsid w:val="009C41CD"/>
    <w:rsid w:val="009C4795"/>
    <w:rsid w:val="009C5297"/>
    <w:rsid w:val="009C52A2"/>
    <w:rsid w:val="009C5405"/>
    <w:rsid w:val="009C5E0C"/>
    <w:rsid w:val="009C5E55"/>
    <w:rsid w:val="009C6129"/>
    <w:rsid w:val="009C6139"/>
    <w:rsid w:val="009C7BB6"/>
    <w:rsid w:val="009D031D"/>
    <w:rsid w:val="009D0652"/>
    <w:rsid w:val="009D07EB"/>
    <w:rsid w:val="009D0838"/>
    <w:rsid w:val="009D175A"/>
    <w:rsid w:val="009D1DD7"/>
    <w:rsid w:val="009D1E72"/>
    <w:rsid w:val="009D20F2"/>
    <w:rsid w:val="009D2F57"/>
    <w:rsid w:val="009D3C31"/>
    <w:rsid w:val="009D4128"/>
    <w:rsid w:val="009D421C"/>
    <w:rsid w:val="009D4A2E"/>
    <w:rsid w:val="009D4BE6"/>
    <w:rsid w:val="009D4FF1"/>
    <w:rsid w:val="009D5836"/>
    <w:rsid w:val="009D5B5D"/>
    <w:rsid w:val="009D5D9D"/>
    <w:rsid w:val="009D5FC0"/>
    <w:rsid w:val="009D677D"/>
    <w:rsid w:val="009D688F"/>
    <w:rsid w:val="009D699A"/>
    <w:rsid w:val="009D7696"/>
    <w:rsid w:val="009D7B8B"/>
    <w:rsid w:val="009E05BC"/>
    <w:rsid w:val="009E0756"/>
    <w:rsid w:val="009E076C"/>
    <w:rsid w:val="009E1362"/>
    <w:rsid w:val="009E220A"/>
    <w:rsid w:val="009E2397"/>
    <w:rsid w:val="009E3BF9"/>
    <w:rsid w:val="009E4CB5"/>
    <w:rsid w:val="009E4E36"/>
    <w:rsid w:val="009E4E39"/>
    <w:rsid w:val="009E51F4"/>
    <w:rsid w:val="009E596A"/>
    <w:rsid w:val="009E5C58"/>
    <w:rsid w:val="009E66BD"/>
    <w:rsid w:val="009E698F"/>
    <w:rsid w:val="009E6BAA"/>
    <w:rsid w:val="009E6F95"/>
    <w:rsid w:val="009E75C6"/>
    <w:rsid w:val="009E76A2"/>
    <w:rsid w:val="009E7AB2"/>
    <w:rsid w:val="009F08CC"/>
    <w:rsid w:val="009F09DD"/>
    <w:rsid w:val="009F1461"/>
    <w:rsid w:val="009F2446"/>
    <w:rsid w:val="009F2696"/>
    <w:rsid w:val="009F33E4"/>
    <w:rsid w:val="009F36F5"/>
    <w:rsid w:val="009F38B8"/>
    <w:rsid w:val="009F3CD1"/>
    <w:rsid w:val="009F4B5A"/>
    <w:rsid w:val="009F51BF"/>
    <w:rsid w:val="009F5B7A"/>
    <w:rsid w:val="009F626F"/>
    <w:rsid w:val="009F66F3"/>
    <w:rsid w:val="009F6DE6"/>
    <w:rsid w:val="009F6F44"/>
    <w:rsid w:val="009F7669"/>
    <w:rsid w:val="009F77E2"/>
    <w:rsid w:val="009F7EAA"/>
    <w:rsid w:val="00A00363"/>
    <w:rsid w:val="00A003BD"/>
    <w:rsid w:val="00A00E1A"/>
    <w:rsid w:val="00A00EE1"/>
    <w:rsid w:val="00A0391E"/>
    <w:rsid w:val="00A0497A"/>
    <w:rsid w:val="00A04C2A"/>
    <w:rsid w:val="00A054F5"/>
    <w:rsid w:val="00A074F4"/>
    <w:rsid w:val="00A079E4"/>
    <w:rsid w:val="00A10192"/>
    <w:rsid w:val="00A102E1"/>
    <w:rsid w:val="00A10D44"/>
    <w:rsid w:val="00A11F43"/>
    <w:rsid w:val="00A122D8"/>
    <w:rsid w:val="00A12C62"/>
    <w:rsid w:val="00A13249"/>
    <w:rsid w:val="00A14D50"/>
    <w:rsid w:val="00A15444"/>
    <w:rsid w:val="00A15521"/>
    <w:rsid w:val="00A15B91"/>
    <w:rsid w:val="00A16342"/>
    <w:rsid w:val="00A16FEF"/>
    <w:rsid w:val="00A17783"/>
    <w:rsid w:val="00A2039B"/>
    <w:rsid w:val="00A211F7"/>
    <w:rsid w:val="00A21659"/>
    <w:rsid w:val="00A217F8"/>
    <w:rsid w:val="00A21ADE"/>
    <w:rsid w:val="00A239CA"/>
    <w:rsid w:val="00A24041"/>
    <w:rsid w:val="00A25654"/>
    <w:rsid w:val="00A25745"/>
    <w:rsid w:val="00A26D3E"/>
    <w:rsid w:val="00A277D8"/>
    <w:rsid w:val="00A3013C"/>
    <w:rsid w:val="00A30633"/>
    <w:rsid w:val="00A308FB"/>
    <w:rsid w:val="00A30EAD"/>
    <w:rsid w:val="00A30FF6"/>
    <w:rsid w:val="00A316FC"/>
    <w:rsid w:val="00A31C9E"/>
    <w:rsid w:val="00A322AD"/>
    <w:rsid w:val="00A32714"/>
    <w:rsid w:val="00A3304C"/>
    <w:rsid w:val="00A34C79"/>
    <w:rsid w:val="00A358DF"/>
    <w:rsid w:val="00A35CE9"/>
    <w:rsid w:val="00A35F80"/>
    <w:rsid w:val="00A3684F"/>
    <w:rsid w:val="00A36B66"/>
    <w:rsid w:val="00A36C29"/>
    <w:rsid w:val="00A406CA"/>
    <w:rsid w:val="00A41712"/>
    <w:rsid w:val="00A41BE3"/>
    <w:rsid w:val="00A4284F"/>
    <w:rsid w:val="00A428EC"/>
    <w:rsid w:val="00A431A1"/>
    <w:rsid w:val="00A44537"/>
    <w:rsid w:val="00A47214"/>
    <w:rsid w:val="00A473FB"/>
    <w:rsid w:val="00A47879"/>
    <w:rsid w:val="00A50608"/>
    <w:rsid w:val="00A50BBD"/>
    <w:rsid w:val="00A5101C"/>
    <w:rsid w:val="00A517CB"/>
    <w:rsid w:val="00A51AA7"/>
    <w:rsid w:val="00A51D31"/>
    <w:rsid w:val="00A52133"/>
    <w:rsid w:val="00A523B2"/>
    <w:rsid w:val="00A53184"/>
    <w:rsid w:val="00A53695"/>
    <w:rsid w:val="00A5424B"/>
    <w:rsid w:val="00A54503"/>
    <w:rsid w:val="00A54F13"/>
    <w:rsid w:val="00A5549C"/>
    <w:rsid w:val="00A57019"/>
    <w:rsid w:val="00A57407"/>
    <w:rsid w:val="00A5774E"/>
    <w:rsid w:val="00A57EDF"/>
    <w:rsid w:val="00A6122E"/>
    <w:rsid w:val="00A61425"/>
    <w:rsid w:val="00A628D8"/>
    <w:rsid w:val="00A62925"/>
    <w:rsid w:val="00A62A1C"/>
    <w:rsid w:val="00A62DE3"/>
    <w:rsid w:val="00A63B20"/>
    <w:rsid w:val="00A64693"/>
    <w:rsid w:val="00A64804"/>
    <w:rsid w:val="00A6494E"/>
    <w:rsid w:val="00A64F37"/>
    <w:rsid w:val="00A65025"/>
    <w:rsid w:val="00A65D2B"/>
    <w:rsid w:val="00A65FCE"/>
    <w:rsid w:val="00A663C8"/>
    <w:rsid w:val="00A66CC1"/>
    <w:rsid w:val="00A6761E"/>
    <w:rsid w:val="00A67E34"/>
    <w:rsid w:val="00A70FDA"/>
    <w:rsid w:val="00A717CF"/>
    <w:rsid w:val="00A72149"/>
    <w:rsid w:val="00A72593"/>
    <w:rsid w:val="00A73FC2"/>
    <w:rsid w:val="00A742BC"/>
    <w:rsid w:val="00A75172"/>
    <w:rsid w:val="00A753AB"/>
    <w:rsid w:val="00A75527"/>
    <w:rsid w:val="00A75AD4"/>
    <w:rsid w:val="00A77E6E"/>
    <w:rsid w:val="00A77F44"/>
    <w:rsid w:val="00A77FB7"/>
    <w:rsid w:val="00A80187"/>
    <w:rsid w:val="00A804DC"/>
    <w:rsid w:val="00A81390"/>
    <w:rsid w:val="00A815AF"/>
    <w:rsid w:val="00A81CF1"/>
    <w:rsid w:val="00A8244F"/>
    <w:rsid w:val="00A828B6"/>
    <w:rsid w:val="00A82BF1"/>
    <w:rsid w:val="00A82FA3"/>
    <w:rsid w:val="00A834F1"/>
    <w:rsid w:val="00A83AA5"/>
    <w:rsid w:val="00A8507D"/>
    <w:rsid w:val="00A85380"/>
    <w:rsid w:val="00A86DFB"/>
    <w:rsid w:val="00A876D0"/>
    <w:rsid w:val="00A87C5C"/>
    <w:rsid w:val="00A900CE"/>
    <w:rsid w:val="00A9167D"/>
    <w:rsid w:val="00A91B52"/>
    <w:rsid w:val="00A91DC1"/>
    <w:rsid w:val="00A91EF6"/>
    <w:rsid w:val="00A9298D"/>
    <w:rsid w:val="00A92C19"/>
    <w:rsid w:val="00A92FD2"/>
    <w:rsid w:val="00A9314D"/>
    <w:rsid w:val="00A936CB"/>
    <w:rsid w:val="00A9445B"/>
    <w:rsid w:val="00A95A0A"/>
    <w:rsid w:val="00AA0F7A"/>
    <w:rsid w:val="00AA11A4"/>
    <w:rsid w:val="00AA1310"/>
    <w:rsid w:val="00AA2219"/>
    <w:rsid w:val="00AA2783"/>
    <w:rsid w:val="00AA32B3"/>
    <w:rsid w:val="00AA3AAD"/>
    <w:rsid w:val="00AA3D05"/>
    <w:rsid w:val="00AA4F8E"/>
    <w:rsid w:val="00AA5062"/>
    <w:rsid w:val="00AA53D5"/>
    <w:rsid w:val="00AA5A79"/>
    <w:rsid w:val="00AA6FC2"/>
    <w:rsid w:val="00AA715C"/>
    <w:rsid w:val="00AA7C0A"/>
    <w:rsid w:val="00AA7EE8"/>
    <w:rsid w:val="00AB0033"/>
    <w:rsid w:val="00AB08F3"/>
    <w:rsid w:val="00AB130D"/>
    <w:rsid w:val="00AB230A"/>
    <w:rsid w:val="00AB235B"/>
    <w:rsid w:val="00AB2B63"/>
    <w:rsid w:val="00AB3673"/>
    <w:rsid w:val="00AB3707"/>
    <w:rsid w:val="00AB3D05"/>
    <w:rsid w:val="00AB4171"/>
    <w:rsid w:val="00AB6B91"/>
    <w:rsid w:val="00AB6C4F"/>
    <w:rsid w:val="00AB78D8"/>
    <w:rsid w:val="00AC19FE"/>
    <w:rsid w:val="00AC257B"/>
    <w:rsid w:val="00AC3E7E"/>
    <w:rsid w:val="00AC4815"/>
    <w:rsid w:val="00AC4CB7"/>
    <w:rsid w:val="00AC4D7C"/>
    <w:rsid w:val="00AC5871"/>
    <w:rsid w:val="00AC5FAD"/>
    <w:rsid w:val="00AC6915"/>
    <w:rsid w:val="00AC7A19"/>
    <w:rsid w:val="00AD11BE"/>
    <w:rsid w:val="00AD155D"/>
    <w:rsid w:val="00AD1C98"/>
    <w:rsid w:val="00AD209B"/>
    <w:rsid w:val="00AD2785"/>
    <w:rsid w:val="00AD3072"/>
    <w:rsid w:val="00AD3568"/>
    <w:rsid w:val="00AD55A6"/>
    <w:rsid w:val="00AD5833"/>
    <w:rsid w:val="00AD5A01"/>
    <w:rsid w:val="00AD5B05"/>
    <w:rsid w:val="00AD65B4"/>
    <w:rsid w:val="00AD73D7"/>
    <w:rsid w:val="00AD7DFD"/>
    <w:rsid w:val="00AD7EEF"/>
    <w:rsid w:val="00AE008C"/>
    <w:rsid w:val="00AE1CA8"/>
    <w:rsid w:val="00AE2069"/>
    <w:rsid w:val="00AE234B"/>
    <w:rsid w:val="00AE440B"/>
    <w:rsid w:val="00AE455F"/>
    <w:rsid w:val="00AE485E"/>
    <w:rsid w:val="00AE4B20"/>
    <w:rsid w:val="00AE4E57"/>
    <w:rsid w:val="00AE4F57"/>
    <w:rsid w:val="00AE5053"/>
    <w:rsid w:val="00AE54A0"/>
    <w:rsid w:val="00AE6454"/>
    <w:rsid w:val="00AE6511"/>
    <w:rsid w:val="00AF0335"/>
    <w:rsid w:val="00AF08BC"/>
    <w:rsid w:val="00AF0D70"/>
    <w:rsid w:val="00AF1181"/>
    <w:rsid w:val="00AF1354"/>
    <w:rsid w:val="00AF1495"/>
    <w:rsid w:val="00AF14AB"/>
    <w:rsid w:val="00AF14BD"/>
    <w:rsid w:val="00AF33BF"/>
    <w:rsid w:val="00AF35ED"/>
    <w:rsid w:val="00AF3863"/>
    <w:rsid w:val="00AF3A41"/>
    <w:rsid w:val="00AF478C"/>
    <w:rsid w:val="00AF4B29"/>
    <w:rsid w:val="00AF5377"/>
    <w:rsid w:val="00AF5F22"/>
    <w:rsid w:val="00AF6C24"/>
    <w:rsid w:val="00AF7317"/>
    <w:rsid w:val="00AF7A64"/>
    <w:rsid w:val="00AF7F76"/>
    <w:rsid w:val="00AF7F9A"/>
    <w:rsid w:val="00AF7FA8"/>
    <w:rsid w:val="00B005B2"/>
    <w:rsid w:val="00B00DA6"/>
    <w:rsid w:val="00B02BFF"/>
    <w:rsid w:val="00B02DCF"/>
    <w:rsid w:val="00B03DE6"/>
    <w:rsid w:val="00B04A93"/>
    <w:rsid w:val="00B04D4A"/>
    <w:rsid w:val="00B051D2"/>
    <w:rsid w:val="00B062BE"/>
    <w:rsid w:val="00B063B0"/>
    <w:rsid w:val="00B06934"/>
    <w:rsid w:val="00B06AA0"/>
    <w:rsid w:val="00B07181"/>
    <w:rsid w:val="00B11020"/>
    <w:rsid w:val="00B121BB"/>
    <w:rsid w:val="00B1285D"/>
    <w:rsid w:val="00B12C47"/>
    <w:rsid w:val="00B12E86"/>
    <w:rsid w:val="00B13230"/>
    <w:rsid w:val="00B14435"/>
    <w:rsid w:val="00B14F6A"/>
    <w:rsid w:val="00B1566A"/>
    <w:rsid w:val="00B1589F"/>
    <w:rsid w:val="00B1591A"/>
    <w:rsid w:val="00B15C10"/>
    <w:rsid w:val="00B16183"/>
    <w:rsid w:val="00B1699E"/>
    <w:rsid w:val="00B16A6F"/>
    <w:rsid w:val="00B17439"/>
    <w:rsid w:val="00B175D6"/>
    <w:rsid w:val="00B17F1E"/>
    <w:rsid w:val="00B214F6"/>
    <w:rsid w:val="00B21773"/>
    <w:rsid w:val="00B2243A"/>
    <w:rsid w:val="00B225DE"/>
    <w:rsid w:val="00B232BF"/>
    <w:rsid w:val="00B2341C"/>
    <w:rsid w:val="00B239E0"/>
    <w:rsid w:val="00B23DF4"/>
    <w:rsid w:val="00B24200"/>
    <w:rsid w:val="00B25096"/>
    <w:rsid w:val="00B25133"/>
    <w:rsid w:val="00B256A3"/>
    <w:rsid w:val="00B256AD"/>
    <w:rsid w:val="00B25F18"/>
    <w:rsid w:val="00B26053"/>
    <w:rsid w:val="00B26419"/>
    <w:rsid w:val="00B26A7E"/>
    <w:rsid w:val="00B26CBE"/>
    <w:rsid w:val="00B303D1"/>
    <w:rsid w:val="00B315A0"/>
    <w:rsid w:val="00B31669"/>
    <w:rsid w:val="00B3242E"/>
    <w:rsid w:val="00B32C02"/>
    <w:rsid w:val="00B33CED"/>
    <w:rsid w:val="00B34388"/>
    <w:rsid w:val="00B349CB"/>
    <w:rsid w:val="00B352C4"/>
    <w:rsid w:val="00B3636A"/>
    <w:rsid w:val="00B369EC"/>
    <w:rsid w:val="00B37009"/>
    <w:rsid w:val="00B3725A"/>
    <w:rsid w:val="00B37FAC"/>
    <w:rsid w:val="00B40F39"/>
    <w:rsid w:val="00B41023"/>
    <w:rsid w:val="00B416D7"/>
    <w:rsid w:val="00B41EE2"/>
    <w:rsid w:val="00B4201A"/>
    <w:rsid w:val="00B429E6"/>
    <w:rsid w:val="00B42FD5"/>
    <w:rsid w:val="00B43765"/>
    <w:rsid w:val="00B43A44"/>
    <w:rsid w:val="00B43EB6"/>
    <w:rsid w:val="00B43FA7"/>
    <w:rsid w:val="00B44071"/>
    <w:rsid w:val="00B4440B"/>
    <w:rsid w:val="00B44ED6"/>
    <w:rsid w:val="00B4530D"/>
    <w:rsid w:val="00B46609"/>
    <w:rsid w:val="00B477F6"/>
    <w:rsid w:val="00B47EA2"/>
    <w:rsid w:val="00B47ED1"/>
    <w:rsid w:val="00B47F9C"/>
    <w:rsid w:val="00B47FB9"/>
    <w:rsid w:val="00B505C2"/>
    <w:rsid w:val="00B50690"/>
    <w:rsid w:val="00B5192E"/>
    <w:rsid w:val="00B51B11"/>
    <w:rsid w:val="00B51C51"/>
    <w:rsid w:val="00B52B5F"/>
    <w:rsid w:val="00B54A84"/>
    <w:rsid w:val="00B55B5B"/>
    <w:rsid w:val="00B564DA"/>
    <w:rsid w:val="00B56797"/>
    <w:rsid w:val="00B603D5"/>
    <w:rsid w:val="00B6061A"/>
    <w:rsid w:val="00B60904"/>
    <w:rsid w:val="00B62169"/>
    <w:rsid w:val="00B62481"/>
    <w:rsid w:val="00B62960"/>
    <w:rsid w:val="00B640BD"/>
    <w:rsid w:val="00B64202"/>
    <w:rsid w:val="00B6422A"/>
    <w:rsid w:val="00B6610A"/>
    <w:rsid w:val="00B664C7"/>
    <w:rsid w:val="00B70160"/>
    <w:rsid w:val="00B70D74"/>
    <w:rsid w:val="00B70DCD"/>
    <w:rsid w:val="00B71164"/>
    <w:rsid w:val="00B7144A"/>
    <w:rsid w:val="00B7157E"/>
    <w:rsid w:val="00B716B7"/>
    <w:rsid w:val="00B71BBF"/>
    <w:rsid w:val="00B72751"/>
    <w:rsid w:val="00B72A3D"/>
    <w:rsid w:val="00B72D8A"/>
    <w:rsid w:val="00B73702"/>
    <w:rsid w:val="00B73E39"/>
    <w:rsid w:val="00B743AD"/>
    <w:rsid w:val="00B746F8"/>
    <w:rsid w:val="00B7480A"/>
    <w:rsid w:val="00B75057"/>
    <w:rsid w:val="00B7524F"/>
    <w:rsid w:val="00B754E5"/>
    <w:rsid w:val="00B75542"/>
    <w:rsid w:val="00B75C1F"/>
    <w:rsid w:val="00B75F89"/>
    <w:rsid w:val="00B761FF"/>
    <w:rsid w:val="00B76C6F"/>
    <w:rsid w:val="00B774E8"/>
    <w:rsid w:val="00B777D3"/>
    <w:rsid w:val="00B77805"/>
    <w:rsid w:val="00B77B5D"/>
    <w:rsid w:val="00B77D62"/>
    <w:rsid w:val="00B77F02"/>
    <w:rsid w:val="00B80378"/>
    <w:rsid w:val="00B81061"/>
    <w:rsid w:val="00B85752"/>
    <w:rsid w:val="00B85F0E"/>
    <w:rsid w:val="00B87055"/>
    <w:rsid w:val="00B87CB1"/>
    <w:rsid w:val="00B90FC2"/>
    <w:rsid w:val="00B91E99"/>
    <w:rsid w:val="00B9215F"/>
    <w:rsid w:val="00B929B9"/>
    <w:rsid w:val="00B93170"/>
    <w:rsid w:val="00B9367D"/>
    <w:rsid w:val="00B9395E"/>
    <w:rsid w:val="00B946AE"/>
    <w:rsid w:val="00B94B40"/>
    <w:rsid w:val="00B94DFE"/>
    <w:rsid w:val="00B94FFD"/>
    <w:rsid w:val="00B95153"/>
    <w:rsid w:val="00B966E1"/>
    <w:rsid w:val="00B96B97"/>
    <w:rsid w:val="00B97BB0"/>
    <w:rsid w:val="00B97E06"/>
    <w:rsid w:val="00BA032C"/>
    <w:rsid w:val="00BA0D42"/>
    <w:rsid w:val="00BA0F8A"/>
    <w:rsid w:val="00BA19A4"/>
    <w:rsid w:val="00BA405C"/>
    <w:rsid w:val="00BA4883"/>
    <w:rsid w:val="00BA55E4"/>
    <w:rsid w:val="00BA5C36"/>
    <w:rsid w:val="00BA5D5C"/>
    <w:rsid w:val="00BA76BC"/>
    <w:rsid w:val="00BA76F7"/>
    <w:rsid w:val="00BA7D3D"/>
    <w:rsid w:val="00BB0A33"/>
    <w:rsid w:val="00BB0C4D"/>
    <w:rsid w:val="00BB0FAA"/>
    <w:rsid w:val="00BB1096"/>
    <w:rsid w:val="00BB1358"/>
    <w:rsid w:val="00BB1BDF"/>
    <w:rsid w:val="00BB24F3"/>
    <w:rsid w:val="00BB32E8"/>
    <w:rsid w:val="00BB4F2D"/>
    <w:rsid w:val="00BB5D89"/>
    <w:rsid w:val="00BB5E0E"/>
    <w:rsid w:val="00BB5F04"/>
    <w:rsid w:val="00BB6B82"/>
    <w:rsid w:val="00BB79BC"/>
    <w:rsid w:val="00BB7F4F"/>
    <w:rsid w:val="00BC028A"/>
    <w:rsid w:val="00BC0813"/>
    <w:rsid w:val="00BC2813"/>
    <w:rsid w:val="00BC30F7"/>
    <w:rsid w:val="00BC3CE9"/>
    <w:rsid w:val="00BC4540"/>
    <w:rsid w:val="00BC4F84"/>
    <w:rsid w:val="00BC5214"/>
    <w:rsid w:val="00BC53D0"/>
    <w:rsid w:val="00BC5467"/>
    <w:rsid w:val="00BC56EE"/>
    <w:rsid w:val="00BC66F3"/>
    <w:rsid w:val="00BC6C0A"/>
    <w:rsid w:val="00BC786C"/>
    <w:rsid w:val="00BC7DDE"/>
    <w:rsid w:val="00BD0069"/>
    <w:rsid w:val="00BD100F"/>
    <w:rsid w:val="00BD1319"/>
    <w:rsid w:val="00BD16C9"/>
    <w:rsid w:val="00BD1B16"/>
    <w:rsid w:val="00BD1CDA"/>
    <w:rsid w:val="00BD257C"/>
    <w:rsid w:val="00BD30BC"/>
    <w:rsid w:val="00BD3126"/>
    <w:rsid w:val="00BD3891"/>
    <w:rsid w:val="00BD3AED"/>
    <w:rsid w:val="00BD3D92"/>
    <w:rsid w:val="00BD5352"/>
    <w:rsid w:val="00BD5AD8"/>
    <w:rsid w:val="00BD5B4F"/>
    <w:rsid w:val="00BD6738"/>
    <w:rsid w:val="00BD7351"/>
    <w:rsid w:val="00BE09A1"/>
    <w:rsid w:val="00BE0E3A"/>
    <w:rsid w:val="00BE1D00"/>
    <w:rsid w:val="00BE1FA6"/>
    <w:rsid w:val="00BE217C"/>
    <w:rsid w:val="00BE3219"/>
    <w:rsid w:val="00BE3426"/>
    <w:rsid w:val="00BE350C"/>
    <w:rsid w:val="00BE37E3"/>
    <w:rsid w:val="00BE3DD0"/>
    <w:rsid w:val="00BE4388"/>
    <w:rsid w:val="00BE47E0"/>
    <w:rsid w:val="00BE5741"/>
    <w:rsid w:val="00BE5C74"/>
    <w:rsid w:val="00BE63C8"/>
    <w:rsid w:val="00BE6562"/>
    <w:rsid w:val="00BE6905"/>
    <w:rsid w:val="00BE69FE"/>
    <w:rsid w:val="00BE6B28"/>
    <w:rsid w:val="00BE6E2A"/>
    <w:rsid w:val="00BE75DB"/>
    <w:rsid w:val="00BE76DA"/>
    <w:rsid w:val="00BE76F3"/>
    <w:rsid w:val="00BF090B"/>
    <w:rsid w:val="00BF0A6F"/>
    <w:rsid w:val="00BF1092"/>
    <w:rsid w:val="00BF1683"/>
    <w:rsid w:val="00BF19DA"/>
    <w:rsid w:val="00BF2310"/>
    <w:rsid w:val="00BF2E4B"/>
    <w:rsid w:val="00BF40F5"/>
    <w:rsid w:val="00BF4467"/>
    <w:rsid w:val="00BF4F7C"/>
    <w:rsid w:val="00BF5086"/>
    <w:rsid w:val="00BF62AA"/>
    <w:rsid w:val="00BF6388"/>
    <w:rsid w:val="00BF6405"/>
    <w:rsid w:val="00BF6BAD"/>
    <w:rsid w:val="00C000A6"/>
    <w:rsid w:val="00C00640"/>
    <w:rsid w:val="00C00CFA"/>
    <w:rsid w:val="00C0100D"/>
    <w:rsid w:val="00C01101"/>
    <w:rsid w:val="00C011A7"/>
    <w:rsid w:val="00C02013"/>
    <w:rsid w:val="00C02F59"/>
    <w:rsid w:val="00C03BD8"/>
    <w:rsid w:val="00C04C4A"/>
    <w:rsid w:val="00C055AC"/>
    <w:rsid w:val="00C055CA"/>
    <w:rsid w:val="00C059B5"/>
    <w:rsid w:val="00C05CB7"/>
    <w:rsid w:val="00C065E3"/>
    <w:rsid w:val="00C06E77"/>
    <w:rsid w:val="00C075C5"/>
    <w:rsid w:val="00C077E8"/>
    <w:rsid w:val="00C07BB4"/>
    <w:rsid w:val="00C10244"/>
    <w:rsid w:val="00C106B4"/>
    <w:rsid w:val="00C11086"/>
    <w:rsid w:val="00C11596"/>
    <w:rsid w:val="00C11A6B"/>
    <w:rsid w:val="00C12FB5"/>
    <w:rsid w:val="00C130CF"/>
    <w:rsid w:val="00C1353E"/>
    <w:rsid w:val="00C13E22"/>
    <w:rsid w:val="00C13F61"/>
    <w:rsid w:val="00C152D4"/>
    <w:rsid w:val="00C15858"/>
    <w:rsid w:val="00C15EFF"/>
    <w:rsid w:val="00C1792C"/>
    <w:rsid w:val="00C202AC"/>
    <w:rsid w:val="00C20DFE"/>
    <w:rsid w:val="00C20FFE"/>
    <w:rsid w:val="00C22542"/>
    <w:rsid w:val="00C239D6"/>
    <w:rsid w:val="00C23CF2"/>
    <w:rsid w:val="00C248D4"/>
    <w:rsid w:val="00C2522E"/>
    <w:rsid w:val="00C252B7"/>
    <w:rsid w:val="00C25AFE"/>
    <w:rsid w:val="00C260B4"/>
    <w:rsid w:val="00C2653F"/>
    <w:rsid w:val="00C27222"/>
    <w:rsid w:val="00C27F03"/>
    <w:rsid w:val="00C30847"/>
    <w:rsid w:val="00C31A4E"/>
    <w:rsid w:val="00C31BBD"/>
    <w:rsid w:val="00C3245C"/>
    <w:rsid w:val="00C3276E"/>
    <w:rsid w:val="00C32D2B"/>
    <w:rsid w:val="00C34779"/>
    <w:rsid w:val="00C35AA0"/>
    <w:rsid w:val="00C35EAB"/>
    <w:rsid w:val="00C35F70"/>
    <w:rsid w:val="00C365FB"/>
    <w:rsid w:val="00C36C49"/>
    <w:rsid w:val="00C36FEC"/>
    <w:rsid w:val="00C3789C"/>
    <w:rsid w:val="00C378C7"/>
    <w:rsid w:val="00C37D9D"/>
    <w:rsid w:val="00C4153B"/>
    <w:rsid w:val="00C416D1"/>
    <w:rsid w:val="00C419BA"/>
    <w:rsid w:val="00C41D23"/>
    <w:rsid w:val="00C42184"/>
    <w:rsid w:val="00C42962"/>
    <w:rsid w:val="00C434AB"/>
    <w:rsid w:val="00C44278"/>
    <w:rsid w:val="00C442FF"/>
    <w:rsid w:val="00C444E8"/>
    <w:rsid w:val="00C4476C"/>
    <w:rsid w:val="00C4517B"/>
    <w:rsid w:val="00C454C5"/>
    <w:rsid w:val="00C47C65"/>
    <w:rsid w:val="00C519D8"/>
    <w:rsid w:val="00C51B29"/>
    <w:rsid w:val="00C52E6D"/>
    <w:rsid w:val="00C5320F"/>
    <w:rsid w:val="00C535CF"/>
    <w:rsid w:val="00C53A47"/>
    <w:rsid w:val="00C54044"/>
    <w:rsid w:val="00C547E0"/>
    <w:rsid w:val="00C54AEA"/>
    <w:rsid w:val="00C56037"/>
    <w:rsid w:val="00C56313"/>
    <w:rsid w:val="00C566CE"/>
    <w:rsid w:val="00C57019"/>
    <w:rsid w:val="00C610CA"/>
    <w:rsid w:val="00C61384"/>
    <w:rsid w:val="00C6195C"/>
    <w:rsid w:val="00C61BF4"/>
    <w:rsid w:val="00C61C5C"/>
    <w:rsid w:val="00C61ECF"/>
    <w:rsid w:val="00C6208E"/>
    <w:rsid w:val="00C62DF2"/>
    <w:rsid w:val="00C62E67"/>
    <w:rsid w:val="00C62E7B"/>
    <w:rsid w:val="00C633A5"/>
    <w:rsid w:val="00C633B2"/>
    <w:rsid w:val="00C63E49"/>
    <w:rsid w:val="00C63F84"/>
    <w:rsid w:val="00C64610"/>
    <w:rsid w:val="00C647B5"/>
    <w:rsid w:val="00C64ADA"/>
    <w:rsid w:val="00C65194"/>
    <w:rsid w:val="00C65641"/>
    <w:rsid w:val="00C6608B"/>
    <w:rsid w:val="00C663EF"/>
    <w:rsid w:val="00C670A4"/>
    <w:rsid w:val="00C7090D"/>
    <w:rsid w:val="00C7115E"/>
    <w:rsid w:val="00C714AA"/>
    <w:rsid w:val="00C71965"/>
    <w:rsid w:val="00C71D40"/>
    <w:rsid w:val="00C728C5"/>
    <w:rsid w:val="00C731E3"/>
    <w:rsid w:val="00C7499A"/>
    <w:rsid w:val="00C75BC0"/>
    <w:rsid w:val="00C76392"/>
    <w:rsid w:val="00C7757A"/>
    <w:rsid w:val="00C7771B"/>
    <w:rsid w:val="00C77A12"/>
    <w:rsid w:val="00C804A8"/>
    <w:rsid w:val="00C805B4"/>
    <w:rsid w:val="00C80933"/>
    <w:rsid w:val="00C80C9B"/>
    <w:rsid w:val="00C8100F"/>
    <w:rsid w:val="00C8193B"/>
    <w:rsid w:val="00C81999"/>
    <w:rsid w:val="00C82E52"/>
    <w:rsid w:val="00C83C2D"/>
    <w:rsid w:val="00C8522F"/>
    <w:rsid w:val="00C85C6C"/>
    <w:rsid w:val="00C86511"/>
    <w:rsid w:val="00C869A6"/>
    <w:rsid w:val="00C8764D"/>
    <w:rsid w:val="00C87B8F"/>
    <w:rsid w:val="00C90397"/>
    <w:rsid w:val="00C9039E"/>
    <w:rsid w:val="00C90FA6"/>
    <w:rsid w:val="00C91170"/>
    <w:rsid w:val="00C913C6"/>
    <w:rsid w:val="00C916BA"/>
    <w:rsid w:val="00C917F2"/>
    <w:rsid w:val="00C91BFD"/>
    <w:rsid w:val="00C9210E"/>
    <w:rsid w:val="00C9382D"/>
    <w:rsid w:val="00C93C90"/>
    <w:rsid w:val="00C93DBB"/>
    <w:rsid w:val="00C9400F"/>
    <w:rsid w:val="00C94C02"/>
    <w:rsid w:val="00C94EC9"/>
    <w:rsid w:val="00C957CA"/>
    <w:rsid w:val="00C958FA"/>
    <w:rsid w:val="00C95BD8"/>
    <w:rsid w:val="00C95CF8"/>
    <w:rsid w:val="00C973DD"/>
    <w:rsid w:val="00CA0595"/>
    <w:rsid w:val="00CA32B0"/>
    <w:rsid w:val="00CA3896"/>
    <w:rsid w:val="00CA3CBD"/>
    <w:rsid w:val="00CA3F02"/>
    <w:rsid w:val="00CA6B73"/>
    <w:rsid w:val="00CB0544"/>
    <w:rsid w:val="00CB098A"/>
    <w:rsid w:val="00CB0F71"/>
    <w:rsid w:val="00CB14FD"/>
    <w:rsid w:val="00CB1729"/>
    <w:rsid w:val="00CB1F23"/>
    <w:rsid w:val="00CB2B62"/>
    <w:rsid w:val="00CB2DB4"/>
    <w:rsid w:val="00CB397B"/>
    <w:rsid w:val="00CB4821"/>
    <w:rsid w:val="00CB4BDE"/>
    <w:rsid w:val="00CB554A"/>
    <w:rsid w:val="00CB5B96"/>
    <w:rsid w:val="00CB67E2"/>
    <w:rsid w:val="00CB6812"/>
    <w:rsid w:val="00CB693C"/>
    <w:rsid w:val="00CB6BC5"/>
    <w:rsid w:val="00CB6E07"/>
    <w:rsid w:val="00CB7135"/>
    <w:rsid w:val="00CB7167"/>
    <w:rsid w:val="00CB71CA"/>
    <w:rsid w:val="00CB762E"/>
    <w:rsid w:val="00CC03C8"/>
    <w:rsid w:val="00CC0B64"/>
    <w:rsid w:val="00CC11C6"/>
    <w:rsid w:val="00CC15B8"/>
    <w:rsid w:val="00CC2D1D"/>
    <w:rsid w:val="00CC2E96"/>
    <w:rsid w:val="00CC3348"/>
    <w:rsid w:val="00CC4275"/>
    <w:rsid w:val="00CC4644"/>
    <w:rsid w:val="00CC4942"/>
    <w:rsid w:val="00CC4ABA"/>
    <w:rsid w:val="00CC4AFE"/>
    <w:rsid w:val="00CC4C71"/>
    <w:rsid w:val="00CC5A8C"/>
    <w:rsid w:val="00CC660D"/>
    <w:rsid w:val="00CD04AA"/>
    <w:rsid w:val="00CD0A14"/>
    <w:rsid w:val="00CD0ADB"/>
    <w:rsid w:val="00CD0C36"/>
    <w:rsid w:val="00CD1378"/>
    <w:rsid w:val="00CD1648"/>
    <w:rsid w:val="00CD16A3"/>
    <w:rsid w:val="00CD1E57"/>
    <w:rsid w:val="00CD33A4"/>
    <w:rsid w:val="00CD3CA9"/>
    <w:rsid w:val="00CD4631"/>
    <w:rsid w:val="00CD512D"/>
    <w:rsid w:val="00CD62E7"/>
    <w:rsid w:val="00CE0544"/>
    <w:rsid w:val="00CE07FF"/>
    <w:rsid w:val="00CE0F91"/>
    <w:rsid w:val="00CE1248"/>
    <w:rsid w:val="00CE1687"/>
    <w:rsid w:val="00CE283C"/>
    <w:rsid w:val="00CE3A82"/>
    <w:rsid w:val="00CE3EE3"/>
    <w:rsid w:val="00CE4E3C"/>
    <w:rsid w:val="00CE6A5A"/>
    <w:rsid w:val="00CE6E95"/>
    <w:rsid w:val="00CE6F2B"/>
    <w:rsid w:val="00CE7016"/>
    <w:rsid w:val="00CE70CF"/>
    <w:rsid w:val="00CE7A11"/>
    <w:rsid w:val="00CE7DB2"/>
    <w:rsid w:val="00CE7ED8"/>
    <w:rsid w:val="00CF0400"/>
    <w:rsid w:val="00CF09F5"/>
    <w:rsid w:val="00CF1527"/>
    <w:rsid w:val="00CF20DB"/>
    <w:rsid w:val="00CF22A2"/>
    <w:rsid w:val="00CF2457"/>
    <w:rsid w:val="00CF2CCA"/>
    <w:rsid w:val="00CF2DE3"/>
    <w:rsid w:val="00CF3234"/>
    <w:rsid w:val="00CF3553"/>
    <w:rsid w:val="00CF3CBD"/>
    <w:rsid w:val="00CF4B1B"/>
    <w:rsid w:val="00CF5668"/>
    <w:rsid w:val="00CF5D51"/>
    <w:rsid w:val="00CF6D49"/>
    <w:rsid w:val="00CF6E45"/>
    <w:rsid w:val="00CF6EE5"/>
    <w:rsid w:val="00CF76FF"/>
    <w:rsid w:val="00CF7DD8"/>
    <w:rsid w:val="00D01119"/>
    <w:rsid w:val="00D0182F"/>
    <w:rsid w:val="00D025AC"/>
    <w:rsid w:val="00D0398E"/>
    <w:rsid w:val="00D039DC"/>
    <w:rsid w:val="00D03A5E"/>
    <w:rsid w:val="00D03EA5"/>
    <w:rsid w:val="00D043D5"/>
    <w:rsid w:val="00D05A8F"/>
    <w:rsid w:val="00D06425"/>
    <w:rsid w:val="00D067C9"/>
    <w:rsid w:val="00D075D4"/>
    <w:rsid w:val="00D10A33"/>
    <w:rsid w:val="00D10ECE"/>
    <w:rsid w:val="00D1105A"/>
    <w:rsid w:val="00D11C81"/>
    <w:rsid w:val="00D12149"/>
    <w:rsid w:val="00D123EE"/>
    <w:rsid w:val="00D128A7"/>
    <w:rsid w:val="00D128CF"/>
    <w:rsid w:val="00D12D1E"/>
    <w:rsid w:val="00D13033"/>
    <w:rsid w:val="00D138FB"/>
    <w:rsid w:val="00D13E2D"/>
    <w:rsid w:val="00D141A2"/>
    <w:rsid w:val="00D14851"/>
    <w:rsid w:val="00D14ACD"/>
    <w:rsid w:val="00D17123"/>
    <w:rsid w:val="00D20455"/>
    <w:rsid w:val="00D20A9B"/>
    <w:rsid w:val="00D20D49"/>
    <w:rsid w:val="00D20DAC"/>
    <w:rsid w:val="00D21395"/>
    <w:rsid w:val="00D215FF"/>
    <w:rsid w:val="00D22CE5"/>
    <w:rsid w:val="00D23A67"/>
    <w:rsid w:val="00D23AF5"/>
    <w:rsid w:val="00D23E80"/>
    <w:rsid w:val="00D2472C"/>
    <w:rsid w:val="00D24DC6"/>
    <w:rsid w:val="00D256BB"/>
    <w:rsid w:val="00D25908"/>
    <w:rsid w:val="00D25E20"/>
    <w:rsid w:val="00D30407"/>
    <w:rsid w:val="00D308AA"/>
    <w:rsid w:val="00D313B9"/>
    <w:rsid w:val="00D31A5B"/>
    <w:rsid w:val="00D31AE1"/>
    <w:rsid w:val="00D32109"/>
    <w:rsid w:val="00D32D6F"/>
    <w:rsid w:val="00D332F4"/>
    <w:rsid w:val="00D33838"/>
    <w:rsid w:val="00D339C6"/>
    <w:rsid w:val="00D3438A"/>
    <w:rsid w:val="00D344C2"/>
    <w:rsid w:val="00D34A12"/>
    <w:rsid w:val="00D35776"/>
    <w:rsid w:val="00D3590F"/>
    <w:rsid w:val="00D35C1F"/>
    <w:rsid w:val="00D36014"/>
    <w:rsid w:val="00D366AE"/>
    <w:rsid w:val="00D36E96"/>
    <w:rsid w:val="00D3714D"/>
    <w:rsid w:val="00D37E8E"/>
    <w:rsid w:val="00D402AD"/>
    <w:rsid w:val="00D40A67"/>
    <w:rsid w:val="00D40D3D"/>
    <w:rsid w:val="00D40EEE"/>
    <w:rsid w:val="00D41FB0"/>
    <w:rsid w:val="00D42A57"/>
    <w:rsid w:val="00D42CE7"/>
    <w:rsid w:val="00D433A6"/>
    <w:rsid w:val="00D4387C"/>
    <w:rsid w:val="00D44205"/>
    <w:rsid w:val="00D4450E"/>
    <w:rsid w:val="00D44516"/>
    <w:rsid w:val="00D4455B"/>
    <w:rsid w:val="00D45549"/>
    <w:rsid w:val="00D45D4F"/>
    <w:rsid w:val="00D46933"/>
    <w:rsid w:val="00D47F22"/>
    <w:rsid w:val="00D5049E"/>
    <w:rsid w:val="00D50B3C"/>
    <w:rsid w:val="00D50BA0"/>
    <w:rsid w:val="00D520B8"/>
    <w:rsid w:val="00D525AA"/>
    <w:rsid w:val="00D52FE1"/>
    <w:rsid w:val="00D53C49"/>
    <w:rsid w:val="00D53FA0"/>
    <w:rsid w:val="00D549CF"/>
    <w:rsid w:val="00D55848"/>
    <w:rsid w:val="00D559C7"/>
    <w:rsid w:val="00D55BA1"/>
    <w:rsid w:val="00D56529"/>
    <w:rsid w:val="00D566F1"/>
    <w:rsid w:val="00D60472"/>
    <w:rsid w:val="00D60C92"/>
    <w:rsid w:val="00D61153"/>
    <w:rsid w:val="00D61DFB"/>
    <w:rsid w:val="00D61EFB"/>
    <w:rsid w:val="00D6212B"/>
    <w:rsid w:val="00D62732"/>
    <w:rsid w:val="00D62C26"/>
    <w:rsid w:val="00D63630"/>
    <w:rsid w:val="00D63F15"/>
    <w:rsid w:val="00D6404F"/>
    <w:rsid w:val="00D649B6"/>
    <w:rsid w:val="00D652E3"/>
    <w:rsid w:val="00D6589A"/>
    <w:rsid w:val="00D65A49"/>
    <w:rsid w:val="00D67B71"/>
    <w:rsid w:val="00D70623"/>
    <w:rsid w:val="00D70643"/>
    <w:rsid w:val="00D70F7C"/>
    <w:rsid w:val="00D71FA8"/>
    <w:rsid w:val="00D7274E"/>
    <w:rsid w:val="00D7277C"/>
    <w:rsid w:val="00D7327E"/>
    <w:rsid w:val="00D73E3E"/>
    <w:rsid w:val="00D74203"/>
    <w:rsid w:val="00D7490A"/>
    <w:rsid w:val="00D75BCB"/>
    <w:rsid w:val="00D75C42"/>
    <w:rsid w:val="00D7606A"/>
    <w:rsid w:val="00D768F3"/>
    <w:rsid w:val="00D7697B"/>
    <w:rsid w:val="00D76FD2"/>
    <w:rsid w:val="00D7744C"/>
    <w:rsid w:val="00D77699"/>
    <w:rsid w:val="00D77F14"/>
    <w:rsid w:val="00D8028F"/>
    <w:rsid w:val="00D80B09"/>
    <w:rsid w:val="00D80B20"/>
    <w:rsid w:val="00D8112C"/>
    <w:rsid w:val="00D81CA7"/>
    <w:rsid w:val="00D81E3F"/>
    <w:rsid w:val="00D82379"/>
    <w:rsid w:val="00D825DF"/>
    <w:rsid w:val="00D82906"/>
    <w:rsid w:val="00D82DED"/>
    <w:rsid w:val="00D83FC8"/>
    <w:rsid w:val="00D84265"/>
    <w:rsid w:val="00D851A8"/>
    <w:rsid w:val="00D862C0"/>
    <w:rsid w:val="00D86635"/>
    <w:rsid w:val="00D8663F"/>
    <w:rsid w:val="00D87B9F"/>
    <w:rsid w:val="00D902CD"/>
    <w:rsid w:val="00D902E0"/>
    <w:rsid w:val="00D9082D"/>
    <w:rsid w:val="00D91EC3"/>
    <w:rsid w:val="00D9226B"/>
    <w:rsid w:val="00D9311F"/>
    <w:rsid w:val="00D935A5"/>
    <w:rsid w:val="00D93AED"/>
    <w:rsid w:val="00D94265"/>
    <w:rsid w:val="00D94743"/>
    <w:rsid w:val="00D967E7"/>
    <w:rsid w:val="00D96A17"/>
    <w:rsid w:val="00D96CA3"/>
    <w:rsid w:val="00D97C86"/>
    <w:rsid w:val="00DA0243"/>
    <w:rsid w:val="00DA1017"/>
    <w:rsid w:val="00DA21A5"/>
    <w:rsid w:val="00DA280A"/>
    <w:rsid w:val="00DA2A9E"/>
    <w:rsid w:val="00DA2BFC"/>
    <w:rsid w:val="00DA2ED7"/>
    <w:rsid w:val="00DA38EF"/>
    <w:rsid w:val="00DA3B40"/>
    <w:rsid w:val="00DA3BC7"/>
    <w:rsid w:val="00DA3CB9"/>
    <w:rsid w:val="00DA4325"/>
    <w:rsid w:val="00DA44F0"/>
    <w:rsid w:val="00DA4B7E"/>
    <w:rsid w:val="00DA4C73"/>
    <w:rsid w:val="00DA571F"/>
    <w:rsid w:val="00DA5EC5"/>
    <w:rsid w:val="00DA6D67"/>
    <w:rsid w:val="00DB1FFE"/>
    <w:rsid w:val="00DB2934"/>
    <w:rsid w:val="00DB2CE8"/>
    <w:rsid w:val="00DB2DC6"/>
    <w:rsid w:val="00DB3721"/>
    <w:rsid w:val="00DB39A8"/>
    <w:rsid w:val="00DB3C9D"/>
    <w:rsid w:val="00DB4137"/>
    <w:rsid w:val="00DB4325"/>
    <w:rsid w:val="00DB492A"/>
    <w:rsid w:val="00DB5285"/>
    <w:rsid w:val="00DB5415"/>
    <w:rsid w:val="00DB6DFA"/>
    <w:rsid w:val="00DB7075"/>
    <w:rsid w:val="00DB7BBF"/>
    <w:rsid w:val="00DB7D58"/>
    <w:rsid w:val="00DC035B"/>
    <w:rsid w:val="00DC03F4"/>
    <w:rsid w:val="00DC0B12"/>
    <w:rsid w:val="00DC10BC"/>
    <w:rsid w:val="00DC139A"/>
    <w:rsid w:val="00DC1796"/>
    <w:rsid w:val="00DC1913"/>
    <w:rsid w:val="00DC1C49"/>
    <w:rsid w:val="00DC1C4A"/>
    <w:rsid w:val="00DC20B9"/>
    <w:rsid w:val="00DC251E"/>
    <w:rsid w:val="00DC2652"/>
    <w:rsid w:val="00DC2939"/>
    <w:rsid w:val="00DC2C02"/>
    <w:rsid w:val="00DC440A"/>
    <w:rsid w:val="00DC4B42"/>
    <w:rsid w:val="00DC5F62"/>
    <w:rsid w:val="00DC5F6A"/>
    <w:rsid w:val="00DC6056"/>
    <w:rsid w:val="00DC62F1"/>
    <w:rsid w:val="00DC6882"/>
    <w:rsid w:val="00DD0C6E"/>
    <w:rsid w:val="00DD0D08"/>
    <w:rsid w:val="00DD0DE9"/>
    <w:rsid w:val="00DD1827"/>
    <w:rsid w:val="00DD1E72"/>
    <w:rsid w:val="00DD2D64"/>
    <w:rsid w:val="00DD32DD"/>
    <w:rsid w:val="00DD3335"/>
    <w:rsid w:val="00DD35C3"/>
    <w:rsid w:val="00DD3A3D"/>
    <w:rsid w:val="00DD42AA"/>
    <w:rsid w:val="00DD461B"/>
    <w:rsid w:val="00DD4AA7"/>
    <w:rsid w:val="00DD51E0"/>
    <w:rsid w:val="00DD5744"/>
    <w:rsid w:val="00DD5A04"/>
    <w:rsid w:val="00DD5F93"/>
    <w:rsid w:val="00DD6030"/>
    <w:rsid w:val="00DD6375"/>
    <w:rsid w:val="00DD6518"/>
    <w:rsid w:val="00DD6826"/>
    <w:rsid w:val="00DD6B2F"/>
    <w:rsid w:val="00DD79D9"/>
    <w:rsid w:val="00DD7D71"/>
    <w:rsid w:val="00DE08F1"/>
    <w:rsid w:val="00DE0D6D"/>
    <w:rsid w:val="00DE0FF3"/>
    <w:rsid w:val="00DE3966"/>
    <w:rsid w:val="00DE402C"/>
    <w:rsid w:val="00DE473B"/>
    <w:rsid w:val="00DE4BBB"/>
    <w:rsid w:val="00DE4E22"/>
    <w:rsid w:val="00DE586E"/>
    <w:rsid w:val="00DE5CB2"/>
    <w:rsid w:val="00DE5F76"/>
    <w:rsid w:val="00DE6071"/>
    <w:rsid w:val="00DE626D"/>
    <w:rsid w:val="00DE6439"/>
    <w:rsid w:val="00DF0033"/>
    <w:rsid w:val="00DF00C7"/>
    <w:rsid w:val="00DF0496"/>
    <w:rsid w:val="00DF0E91"/>
    <w:rsid w:val="00DF1134"/>
    <w:rsid w:val="00DF17DF"/>
    <w:rsid w:val="00DF1A06"/>
    <w:rsid w:val="00DF1A60"/>
    <w:rsid w:val="00DF1D35"/>
    <w:rsid w:val="00DF1F02"/>
    <w:rsid w:val="00DF2044"/>
    <w:rsid w:val="00DF2304"/>
    <w:rsid w:val="00DF2EBB"/>
    <w:rsid w:val="00DF38C6"/>
    <w:rsid w:val="00DF41FC"/>
    <w:rsid w:val="00DF4F04"/>
    <w:rsid w:val="00DF6EB1"/>
    <w:rsid w:val="00DF6F60"/>
    <w:rsid w:val="00DF738D"/>
    <w:rsid w:val="00DF7AA7"/>
    <w:rsid w:val="00E0002B"/>
    <w:rsid w:val="00E00713"/>
    <w:rsid w:val="00E00946"/>
    <w:rsid w:val="00E00C75"/>
    <w:rsid w:val="00E010E7"/>
    <w:rsid w:val="00E036C6"/>
    <w:rsid w:val="00E03D25"/>
    <w:rsid w:val="00E046C6"/>
    <w:rsid w:val="00E0477F"/>
    <w:rsid w:val="00E04B6B"/>
    <w:rsid w:val="00E04F39"/>
    <w:rsid w:val="00E05328"/>
    <w:rsid w:val="00E05955"/>
    <w:rsid w:val="00E0603D"/>
    <w:rsid w:val="00E06752"/>
    <w:rsid w:val="00E069B9"/>
    <w:rsid w:val="00E06F94"/>
    <w:rsid w:val="00E07B5D"/>
    <w:rsid w:val="00E10D82"/>
    <w:rsid w:val="00E10DAE"/>
    <w:rsid w:val="00E11027"/>
    <w:rsid w:val="00E11C3A"/>
    <w:rsid w:val="00E12FB6"/>
    <w:rsid w:val="00E136DE"/>
    <w:rsid w:val="00E13702"/>
    <w:rsid w:val="00E14345"/>
    <w:rsid w:val="00E1472E"/>
    <w:rsid w:val="00E14BB2"/>
    <w:rsid w:val="00E15174"/>
    <w:rsid w:val="00E15573"/>
    <w:rsid w:val="00E167F7"/>
    <w:rsid w:val="00E16F44"/>
    <w:rsid w:val="00E172A0"/>
    <w:rsid w:val="00E1797F"/>
    <w:rsid w:val="00E201DE"/>
    <w:rsid w:val="00E203C7"/>
    <w:rsid w:val="00E20C2E"/>
    <w:rsid w:val="00E20D32"/>
    <w:rsid w:val="00E222F4"/>
    <w:rsid w:val="00E2238A"/>
    <w:rsid w:val="00E22F8F"/>
    <w:rsid w:val="00E23581"/>
    <w:rsid w:val="00E2446A"/>
    <w:rsid w:val="00E24A9C"/>
    <w:rsid w:val="00E2540F"/>
    <w:rsid w:val="00E2547E"/>
    <w:rsid w:val="00E25A08"/>
    <w:rsid w:val="00E26118"/>
    <w:rsid w:val="00E277F9"/>
    <w:rsid w:val="00E27DF3"/>
    <w:rsid w:val="00E30783"/>
    <w:rsid w:val="00E31698"/>
    <w:rsid w:val="00E3182C"/>
    <w:rsid w:val="00E318A0"/>
    <w:rsid w:val="00E31A21"/>
    <w:rsid w:val="00E31D00"/>
    <w:rsid w:val="00E32A1A"/>
    <w:rsid w:val="00E33001"/>
    <w:rsid w:val="00E33A14"/>
    <w:rsid w:val="00E33F03"/>
    <w:rsid w:val="00E3475F"/>
    <w:rsid w:val="00E34826"/>
    <w:rsid w:val="00E34CC2"/>
    <w:rsid w:val="00E3556C"/>
    <w:rsid w:val="00E36048"/>
    <w:rsid w:val="00E365EC"/>
    <w:rsid w:val="00E36C72"/>
    <w:rsid w:val="00E40D37"/>
    <w:rsid w:val="00E40E9A"/>
    <w:rsid w:val="00E40F3D"/>
    <w:rsid w:val="00E40FD1"/>
    <w:rsid w:val="00E416D4"/>
    <w:rsid w:val="00E4191E"/>
    <w:rsid w:val="00E41A9C"/>
    <w:rsid w:val="00E422B1"/>
    <w:rsid w:val="00E4277F"/>
    <w:rsid w:val="00E44BC7"/>
    <w:rsid w:val="00E44D93"/>
    <w:rsid w:val="00E4539F"/>
    <w:rsid w:val="00E46B82"/>
    <w:rsid w:val="00E47871"/>
    <w:rsid w:val="00E47D96"/>
    <w:rsid w:val="00E47E08"/>
    <w:rsid w:val="00E47ECF"/>
    <w:rsid w:val="00E50E00"/>
    <w:rsid w:val="00E5179A"/>
    <w:rsid w:val="00E51DD3"/>
    <w:rsid w:val="00E530A7"/>
    <w:rsid w:val="00E53441"/>
    <w:rsid w:val="00E53C95"/>
    <w:rsid w:val="00E548DC"/>
    <w:rsid w:val="00E54CC5"/>
    <w:rsid w:val="00E559EE"/>
    <w:rsid w:val="00E55DAE"/>
    <w:rsid w:val="00E56029"/>
    <w:rsid w:val="00E568FF"/>
    <w:rsid w:val="00E56B4B"/>
    <w:rsid w:val="00E56F43"/>
    <w:rsid w:val="00E57531"/>
    <w:rsid w:val="00E602DD"/>
    <w:rsid w:val="00E60539"/>
    <w:rsid w:val="00E63546"/>
    <w:rsid w:val="00E63A27"/>
    <w:rsid w:val="00E63AB1"/>
    <w:rsid w:val="00E63E1C"/>
    <w:rsid w:val="00E63F9B"/>
    <w:rsid w:val="00E64A8C"/>
    <w:rsid w:val="00E65DC4"/>
    <w:rsid w:val="00E65E0B"/>
    <w:rsid w:val="00E660E6"/>
    <w:rsid w:val="00E66F42"/>
    <w:rsid w:val="00E672A9"/>
    <w:rsid w:val="00E672F7"/>
    <w:rsid w:val="00E673E7"/>
    <w:rsid w:val="00E67DF2"/>
    <w:rsid w:val="00E7157D"/>
    <w:rsid w:val="00E71C9B"/>
    <w:rsid w:val="00E73E0D"/>
    <w:rsid w:val="00E751FA"/>
    <w:rsid w:val="00E7575C"/>
    <w:rsid w:val="00E75953"/>
    <w:rsid w:val="00E763A5"/>
    <w:rsid w:val="00E76BF4"/>
    <w:rsid w:val="00E76EDA"/>
    <w:rsid w:val="00E77DD2"/>
    <w:rsid w:val="00E80531"/>
    <w:rsid w:val="00E809CA"/>
    <w:rsid w:val="00E81207"/>
    <w:rsid w:val="00E81E4C"/>
    <w:rsid w:val="00E822E1"/>
    <w:rsid w:val="00E82614"/>
    <w:rsid w:val="00E82DEC"/>
    <w:rsid w:val="00E836E2"/>
    <w:rsid w:val="00E84076"/>
    <w:rsid w:val="00E84940"/>
    <w:rsid w:val="00E84A03"/>
    <w:rsid w:val="00E84B28"/>
    <w:rsid w:val="00E85722"/>
    <w:rsid w:val="00E86247"/>
    <w:rsid w:val="00E86995"/>
    <w:rsid w:val="00E875BB"/>
    <w:rsid w:val="00E87676"/>
    <w:rsid w:val="00E87A3F"/>
    <w:rsid w:val="00E87A93"/>
    <w:rsid w:val="00E87E9C"/>
    <w:rsid w:val="00E87F54"/>
    <w:rsid w:val="00E9126A"/>
    <w:rsid w:val="00E921B1"/>
    <w:rsid w:val="00E921D1"/>
    <w:rsid w:val="00E923D1"/>
    <w:rsid w:val="00E92FB2"/>
    <w:rsid w:val="00E92FE5"/>
    <w:rsid w:val="00E93A08"/>
    <w:rsid w:val="00E94837"/>
    <w:rsid w:val="00E949CC"/>
    <w:rsid w:val="00E95291"/>
    <w:rsid w:val="00E95997"/>
    <w:rsid w:val="00E959EA"/>
    <w:rsid w:val="00E9632D"/>
    <w:rsid w:val="00E964C5"/>
    <w:rsid w:val="00E975C0"/>
    <w:rsid w:val="00E97680"/>
    <w:rsid w:val="00EA0713"/>
    <w:rsid w:val="00EA0D83"/>
    <w:rsid w:val="00EA0EB6"/>
    <w:rsid w:val="00EA2ABC"/>
    <w:rsid w:val="00EA4664"/>
    <w:rsid w:val="00EA61D3"/>
    <w:rsid w:val="00EA6A69"/>
    <w:rsid w:val="00EA6D6C"/>
    <w:rsid w:val="00EA7F43"/>
    <w:rsid w:val="00EB1A50"/>
    <w:rsid w:val="00EB1C4A"/>
    <w:rsid w:val="00EB1C5E"/>
    <w:rsid w:val="00EB2311"/>
    <w:rsid w:val="00EB2394"/>
    <w:rsid w:val="00EB23E7"/>
    <w:rsid w:val="00EB2808"/>
    <w:rsid w:val="00EB28CC"/>
    <w:rsid w:val="00EB436B"/>
    <w:rsid w:val="00EB465F"/>
    <w:rsid w:val="00EB4778"/>
    <w:rsid w:val="00EB5F24"/>
    <w:rsid w:val="00EB619E"/>
    <w:rsid w:val="00EB65C8"/>
    <w:rsid w:val="00EB6BF2"/>
    <w:rsid w:val="00EC0E7D"/>
    <w:rsid w:val="00EC109E"/>
    <w:rsid w:val="00EC1374"/>
    <w:rsid w:val="00EC1ED3"/>
    <w:rsid w:val="00EC26C0"/>
    <w:rsid w:val="00EC3EC8"/>
    <w:rsid w:val="00EC45DC"/>
    <w:rsid w:val="00EC4A27"/>
    <w:rsid w:val="00EC573D"/>
    <w:rsid w:val="00EC5A3D"/>
    <w:rsid w:val="00EC6683"/>
    <w:rsid w:val="00EC7FA4"/>
    <w:rsid w:val="00ED028E"/>
    <w:rsid w:val="00ED0AA8"/>
    <w:rsid w:val="00ED0F08"/>
    <w:rsid w:val="00ED121E"/>
    <w:rsid w:val="00ED1CD8"/>
    <w:rsid w:val="00ED2709"/>
    <w:rsid w:val="00ED3BD9"/>
    <w:rsid w:val="00ED3DF9"/>
    <w:rsid w:val="00ED4012"/>
    <w:rsid w:val="00ED4428"/>
    <w:rsid w:val="00ED4FD8"/>
    <w:rsid w:val="00ED569B"/>
    <w:rsid w:val="00ED6084"/>
    <w:rsid w:val="00ED6A15"/>
    <w:rsid w:val="00ED6E5E"/>
    <w:rsid w:val="00ED7192"/>
    <w:rsid w:val="00ED79B3"/>
    <w:rsid w:val="00EE0A63"/>
    <w:rsid w:val="00EE1608"/>
    <w:rsid w:val="00EE1F58"/>
    <w:rsid w:val="00EE2BCF"/>
    <w:rsid w:val="00EE2C62"/>
    <w:rsid w:val="00EE3B8D"/>
    <w:rsid w:val="00EE46C5"/>
    <w:rsid w:val="00EE4705"/>
    <w:rsid w:val="00EE4D2A"/>
    <w:rsid w:val="00EE4D92"/>
    <w:rsid w:val="00EE5097"/>
    <w:rsid w:val="00EE5EFE"/>
    <w:rsid w:val="00EE5F7A"/>
    <w:rsid w:val="00EE6645"/>
    <w:rsid w:val="00EE69A0"/>
    <w:rsid w:val="00EE6DED"/>
    <w:rsid w:val="00EE778A"/>
    <w:rsid w:val="00EE77C9"/>
    <w:rsid w:val="00EE7EAC"/>
    <w:rsid w:val="00EF0214"/>
    <w:rsid w:val="00EF1584"/>
    <w:rsid w:val="00EF1F8D"/>
    <w:rsid w:val="00EF2AB3"/>
    <w:rsid w:val="00EF377E"/>
    <w:rsid w:val="00EF3888"/>
    <w:rsid w:val="00EF57E1"/>
    <w:rsid w:val="00EF5B7E"/>
    <w:rsid w:val="00EF6024"/>
    <w:rsid w:val="00EF602C"/>
    <w:rsid w:val="00EF62EF"/>
    <w:rsid w:val="00EF672B"/>
    <w:rsid w:val="00EF698D"/>
    <w:rsid w:val="00EF6E60"/>
    <w:rsid w:val="00EF7452"/>
    <w:rsid w:val="00EF772B"/>
    <w:rsid w:val="00EF773C"/>
    <w:rsid w:val="00EF7A4E"/>
    <w:rsid w:val="00F0013E"/>
    <w:rsid w:val="00F00240"/>
    <w:rsid w:val="00F009AB"/>
    <w:rsid w:val="00F01E88"/>
    <w:rsid w:val="00F02813"/>
    <w:rsid w:val="00F032A6"/>
    <w:rsid w:val="00F03F97"/>
    <w:rsid w:val="00F042FF"/>
    <w:rsid w:val="00F05A45"/>
    <w:rsid w:val="00F061A9"/>
    <w:rsid w:val="00F06471"/>
    <w:rsid w:val="00F06C21"/>
    <w:rsid w:val="00F07ADD"/>
    <w:rsid w:val="00F100C5"/>
    <w:rsid w:val="00F1030D"/>
    <w:rsid w:val="00F10781"/>
    <w:rsid w:val="00F10A38"/>
    <w:rsid w:val="00F1104E"/>
    <w:rsid w:val="00F11140"/>
    <w:rsid w:val="00F12817"/>
    <w:rsid w:val="00F12AAF"/>
    <w:rsid w:val="00F130A7"/>
    <w:rsid w:val="00F14004"/>
    <w:rsid w:val="00F1409B"/>
    <w:rsid w:val="00F151DA"/>
    <w:rsid w:val="00F15937"/>
    <w:rsid w:val="00F15F32"/>
    <w:rsid w:val="00F160FB"/>
    <w:rsid w:val="00F169E3"/>
    <w:rsid w:val="00F16D27"/>
    <w:rsid w:val="00F172BC"/>
    <w:rsid w:val="00F17775"/>
    <w:rsid w:val="00F1792A"/>
    <w:rsid w:val="00F21323"/>
    <w:rsid w:val="00F21AAD"/>
    <w:rsid w:val="00F223D4"/>
    <w:rsid w:val="00F23485"/>
    <w:rsid w:val="00F23AE8"/>
    <w:rsid w:val="00F24352"/>
    <w:rsid w:val="00F24D5E"/>
    <w:rsid w:val="00F2523B"/>
    <w:rsid w:val="00F262FF"/>
    <w:rsid w:val="00F26733"/>
    <w:rsid w:val="00F27165"/>
    <w:rsid w:val="00F27821"/>
    <w:rsid w:val="00F30E37"/>
    <w:rsid w:val="00F31625"/>
    <w:rsid w:val="00F3181A"/>
    <w:rsid w:val="00F31DA5"/>
    <w:rsid w:val="00F31EFE"/>
    <w:rsid w:val="00F323D5"/>
    <w:rsid w:val="00F32559"/>
    <w:rsid w:val="00F325A1"/>
    <w:rsid w:val="00F32683"/>
    <w:rsid w:val="00F32995"/>
    <w:rsid w:val="00F32E36"/>
    <w:rsid w:val="00F332C2"/>
    <w:rsid w:val="00F339AD"/>
    <w:rsid w:val="00F33EA5"/>
    <w:rsid w:val="00F346CF"/>
    <w:rsid w:val="00F34AAA"/>
    <w:rsid w:val="00F34B65"/>
    <w:rsid w:val="00F34B8D"/>
    <w:rsid w:val="00F34BD0"/>
    <w:rsid w:val="00F34E6D"/>
    <w:rsid w:val="00F36329"/>
    <w:rsid w:val="00F36B40"/>
    <w:rsid w:val="00F37017"/>
    <w:rsid w:val="00F375AB"/>
    <w:rsid w:val="00F37716"/>
    <w:rsid w:val="00F4019E"/>
    <w:rsid w:val="00F40B04"/>
    <w:rsid w:val="00F41757"/>
    <w:rsid w:val="00F41942"/>
    <w:rsid w:val="00F41F41"/>
    <w:rsid w:val="00F41F52"/>
    <w:rsid w:val="00F42295"/>
    <w:rsid w:val="00F4247B"/>
    <w:rsid w:val="00F42915"/>
    <w:rsid w:val="00F42CB4"/>
    <w:rsid w:val="00F43116"/>
    <w:rsid w:val="00F43C3F"/>
    <w:rsid w:val="00F43CDD"/>
    <w:rsid w:val="00F4408C"/>
    <w:rsid w:val="00F4490F"/>
    <w:rsid w:val="00F44EB6"/>
    <w:rsid w:val="00F45985"/>
    <w:rsid w:val="00F46024"/>
    <w:rsid w:val="00F464B1"/>
    <w:rsid w:val="00F46A8C"/>
    <w:rsid w:val="00F46A97"/>
    <w:rsid w:val="00F47C9F"/>
    <w:rsid w:val="00F47EF9"/>
    <w:rsid w:val="00F50091"/>
    <w:rsid w:val="00F51965"/>
    <w:rsid w:val="00F527E8"/>
    <w:rsid w:val="00F53A25"/>
    <w:rsid w:val="00F5409A"/>
    <w:rsid w:val="00F5418E"/>
    <w:rsid w:val="00F54E60"/>
    <w:rsid w:val="00F5514A"/>
    <w:rsid w:val="00F55E8C"/>
    <w:rsid w:val="00F5619A"/>
    <w:rsid w:val="00F56C2E"/>
    <w:rsid w:val="00F57067"/>
    <w:rsid w:val="00F57166"/>
    <w:rsid w:val="00F5754E"/>
    <w:rsid w:val="00F602D7"/>
    <w:rsid w:val="00F61920"/>
    <w:rsid w:val="00F62A87"/>
    <w:rsid w:val="00F63085"/>
    <w:rsid w:val="00F6312C"/>
    <w:rsid w:val="00F631DA"/>
    <w:rsid w:val="00F634B2"/>
    <w:rsid w:val="00F63D3E"/>
    <w:rsid w:val="00F6435C"/>
    <w:rsid w:val="00F643AA"/>
    <w:rsid w:val="00F64C7E"/>
    <w:rsid w:val="00F655E4"/>
    <w:rsid w:val="00F666B5"/>
    <w:rsid w:val="00F673A9"/>
    <w:rsid w:val="00F6784E"/>
    <w:rsid w:val="00F70AD1"/>
    <w:rsid w:val="00F70C14"/>
    <w:rsid w:val="00F72DF5"/>
    <w:rsid w:val="00F7346E"/>
    <w:rsid w:val="00F73B85"/>
    <w:rsid w:val="00F74FCD"/>
    <w:rsid w:val="00F76080"/>
    <w:rsid w:val="00F76417"/>
    <w:rsid w:val="00F76BAB"/>
    <w:rsid w:val="00F76E83"/>
    <w:rsid w:val="00F80115"/>
    <w:rsid w:val="00F804CF"/>
    <w:rsid w:val="00F80BD2"/>
    <w:rsid w:val="00F80F85"/>
    <w:rsid w:val="00F811D3"/>
    <w:rsid w:val="00F81463"/>
    <w:rsid w:val="00F81A27"/>
    <w:rsid w:val="00F82197"/>
    <w:rsid w:val="00F823A0"/>
    <w:rsid w:val="00F829DC"/>
    <w:rsid w:val="00F83955"/>
    <w:rsid w:val="00F83DC3"/>
    <w:rsid w:val="00F83FC3"/>
    <w:rsid w:val="00F8447B"/>
    <w:rsid w:val="00F8469E"/>
    <w:rsid w:val="00F87410"/>
    <w:rsid w:val="00F87A0C"/>
    <w:rsid w:val="00F91312"/>
    <w:rsid w:val="00F91566"/>
    <w:rsid w:val="00F91768"/>
    <w:rsid w:val="00F91F2D"/>
    <w:rsid w:val="00F92503"/>
    <w:rsid w:val="00F929E7"/>
    <w:rsid w:val="00F92A30"/>
    <w:rsid w:val="00F937D3"/>
    <w:rsid w:val="00F93DB1"/>
    <w:rsid w:val="00F94029"/>
    <w:rsid w:val="00F945C2"/>
    <w:rsid w:val="00F9490E"/>
    <w:rsid w:val="00F94CC2"/>
    <w:rsid w:val="00F95515"/>
    <w:rsid w:val="00F95690"/>
    <w:rsid w:val="00F95ABA"/>
    <w:rsid w:val="00F95F9B"/>
    <w:rsid w:val="00F96946"/>
    <w:rsid w:val="00F96D02"/>
    <w:rsid w:val="00F9743B"/>
    <w:rsid w:val="00F97DEC"/>
    <w:rsid w:val="00FA08A2"/>
    <w:rsid w:val="00FA1396"/>
    <w:rsid w:val="00FA2068"/>
    <w:rsid w:val="00FA228A"/>
    <w:rsid w:val="00FA2BF7"/>
    <w:rsid w:val="00FA2D06"/>
    <w:rsid w:val="00FA34C4"/>
    <w:rsid w:val="00FA3DED"/>
    <w:rsid w:val="00FA5364"/>
    <w:rsid w:val="00FA54C9"/>
    <w:rsid w:val="00FA5EC5"/>
    <w:rsid w:val="00FA5FF5"/>
    <w:rsid w:val="00FA6361"/>
    <w:rsid w:val="00FA665B"/>
    <w:rsid w:val="00FA67AE"/>
    <w:rsid w:val="00FA753A"/>
    <w:rsid w:val="00FA78CB"/>
    <w:rsid w:val="00FA7AB0"/>
    <w:rsid w:val="00FB0636"/>
    <w:rsid w:val="00FB07BE"/>
    <w:rsid w:val="00FB17BB"/>
    <w:rsid w:val="00FB2796"/>
    <w:rsid w:val="00FB33AB"/>
    <w:rsid w:val="00FB3D6E"/>
    <w:rsid w:val="00FB45BA"/>
    <w:rsid w:val="00FB4769"/>
    <w:rsid w:val="00FB4869"/>
    <w:rsid w:val="00FB4EFC"/>
    <w:rsid w:val="00FB5BEB"/>
    <w:rsid w:val="00FB607A"/>
    <w:rsid w:val="00FB778A"/>
    <w:rsid w:val="00FB7C40"/>
    <w:rsid w:val="00FC1284"/>
    <w:rsid w:val="00FC2878"/>
    <w:rsid w:val="00FC2897"/>
    <w:rsid w:val="00FC2AAB"/>
    <w:rsid w:val="00FC2D12"/>
    <w:rsid w:val="00FC30FC"/>
    <w:rsid w:val="00FC3D9C"/>
    <w:rsid w:val="00FC4C31"/>
    <w:rsid w:val="00FC4F12"/>
    <w:rsid w:val="00FC52C2"/>
    <w:rsid w:val="00FC56D2"/>
    <w:rsid w:val="00FC5865"/>
    <w:rsid w:val="00FC640A"/>
    <w:rsid w:val="00FC6CFA"/>
    <w:rsid w:val="00FC792D"/>
    <w:rsid w:val="00FC7A9D"/>
    <w:rsid w:val="00FC7F94"/>
    <w:rsid w:val="00FD06A3"/>
    <w:rsid w:val="00FD087A"/>
    <w:rsid w:val="00FD124A"/>
    <w:rsid w:val="00FD12A9"/>
    <w:rsid w:val="00FD1B20"/>
    <w:rsid w:val="00FD2196"/>
    <w:rsid w:val="00FD234B"/>
    <w:rsid w:val="00FD2497"/>
    <w:rsid w:val="00FD267F"/>
    <w:rsid w:val="00FD444D"/>
    <w:rsid w:val="00FD6259"/>
    <w:rsid w:val="00FD639E"/>
    <w:rsid w:val="00FD6724"/>
    <w:rsid w:val="00FD6BAB"/>
    <w:rsid w:val="00FD6C5A"/>
    <w:rsid w:val="00FD73F1"/>
    <w:rsid w:val="00FD7758"/>
    <w:rsid w:val="00FD7E48"/>
    <w:rsid w:val="00FE0C9D"/>
    <w:rsid w:val="00FE12BE"/>
    <w:rsid w:val="00FE1CA0"/>
    <w:rsid w:val="00FE2350"/>
    <w:rsid w:val="00FE26E6"/>
    <w:rsid w:val="00FE2FD9"/>
    <w:rsid w:val="00FE3206"/>
    <w:rsid w:val="00FE3216"/>
    <w:rsid w:val="00FE349C"/>
    <w:rsid w:val="00FE3E32"/>
    <w:rsid w:val="00FE44FE"/>
    <w:rsid w:val="00FE5821"/>
    <w:rsid w:val="00FE5831"/>
    <w:rsid w:val="00FE59C7"/>
    <w:rsid w:val="00FE618A"/>
    <w:rsid w:val="00FE6E9E"/>
    <w:rsid w:val="00FE6F49"/>
    <w:rsid w:val="00FE7B85"/>
    <w:rsid w:val="00FE7C58"/>
    <w:rsid w:val="00FF02CF"/>
    <w:rsid w:val="00FF04CA"/>
    <w:rsid w:val="00FF07EF"/>
    <w:rsid w:val="00FF2213"/>
    <w:rsid w:val="00FF3C0F"/>
    <w:rsid w:val="00FF5556"/>
    <w:rsid w:val="00FF5BBF"/>
    <w:rsid w:val="00FF5F8F"/>
    <w:rsid w:val="00FF6061"/>
    <w:rsid w:val="00FF665F"/>
    <w:rsid w:val="00FF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391E"/>
  <w15:chartTrackingRefBased/>
  <w15:docId w15:val="{EB210C26-CE5C-464D-87D4-20E53E75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8CA"/>
    <w:pPr>
      <w:spacing w:after="0" w:line="240" w:lineRule="auto"/>
    </w:pPr>
    <w:rPr>
      <w:rFonts w:eastAsia="等线"/>
      <w:lang w:eastAsia="en-US"/>
    </w:rPr>
  </w:style>
  <w:style w:type="paragraph" w:styleId="Heading1">
    <w:name w:val="heading 1"/>
    <w:basedOn w:val="Normal"/>
    <w:link w:val="Heading1Char"/>
    <w:uiPriority w:val="9"/>
    <w:qFormat/>
    <w:rsid w:val="00F30E37"/>
    <w:pPr>
      <w:spacing w:before="100" w:beforeAutospacing="1" w:after="100" w:afterAutospacing="1"/>
      <w:outlineLvl w:val="0"/>
    </w:pPr>
    <w:rPr>
      <w:rFonts w:eastAsia="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78"/>
    <w:rPr>
      <w:rFonts w:ascii="Segoe UI" w:eastAsia="等线" w:hAnsi="Segoe UI" w:cs="Segoe UI"/>
      <w:sz w:val="18"/>
      <w:szCs w:val="18"/>
      <w:lang w:eastAsia="en-US"/>
    </w:rPr>
  </w:style>
  <w:style w:type="character" w:styleId="LineNumber">
    <w:name w:val="line number"/>
    <w:basedOn w:val="DefaultParagraphFont"/>
    <w:uiPriority w:val="99"/>
    <w:semiHidden/>
    <w:unhideWhenUsed/>
    <w:rsid w:val="00544215"/>
  </w:style>
  <w:style w:type="paragraph" w:styleId="Header">
    <w:name w:val="header"/>
    <w:basedOn w:val="Normal"/>
    <w:link w:val="HeaderChar"/>
    <w:uiPriority w:val="99"/>
    <w:unhideWhenUsed/>
    <w:rsid w:val="0013246C"/>
    <w:pPr>
      <w:tabs>
        <w:tab w:val="center" w:pos="4680"/>
        <w:tab w:val="right" w:pos="9360"/>
      </w:tabs>
    </w:pPr>
  </w:style>
  <w:style w:type="character" w:customStyle="1" w:styleId="HeaderChar">
    <w:name w:val="Header Char"/>
    <w:basedOn w:val="DefaultParagraphFont"/>
    <w:link w:val="Header"/>
    <w:uiPriority w:val="99"/>
    <w:rsid w:val="0013246C"/>
    <w:rPr>
      <w:rFonts w:eastAsia="等线"/>
      <w:lang w:eastAsia="en-US"/>
    </w:rPr>
  </w:style>
  <w:style w:type="paragraph" w:styleId="Footer">
    <w:name w:val="footer"/>
    <w:basedOn w:val="Normal"/>
    <w:link w:val="FooterChar"/>
    <w:uiPriority w:val="99"/>
    <w:unhideWhenUsed/>
    <w:rsid w:val="0013246C"/>
    <w:pPr>
      <w:tabs>
        <w:tab w:val="center" w:pos="4680"/>
        <w:tab w:val="right" w:pos="9360"/>
      </w:tabs>
    </w:pPr>
  </w:style>
  <w:style w:type="character" w:customStyle="1" w:styleId="FooterChar">
    <w:name w:val="Footer Char"/>
    <w:basedOn w:val="DefaultParagraphFont"/>
    <w:link w:val="Footer"/>
    <w:uiPriority w:val="99"/>
    <w:rsid w:val="0013246C"/>
    <w:rPr>
      <w:rFonts w:eastAsia="等线"/>
      <w:lang w:eastAsia="en-US"/>
    </w:rPr>
  </w:style>
  <w:style w:type="paragraph" w:styleId="CommentText">
    <w:name w:val="annotation text"/>
    <w:basedOn w:val="Normal"/>
    <w:link w:val="CommentTextChar"/>
    <w:uiPriority w:val="99"/>
    <w:unhideWhenUsed/>
    <w:rsid w:val="00624618"/>
    <w:pPr>
      <w:spacing w:after="200" w:line="276" w:lineRule="auto"/>
    </w:pPr>
    <w:rPr>
      <w:rFonts w:eastAsiaTheme="minorEastAsia"/>
      <w:lang w:eastAsia="zh-CN"/>
    </w:rPr>
  </w:style>
  <w:style w:type="character" w:customStyle="1" w:styleId="CommentTextChar">
    <w:name w:val="Comment Text Char"/>
    <w:basedOn w:val="DefaultParagraphFont"/>
    <w:link w:val="CommentText"/>
    <w:uiPriority w:val="99"/>
    <w:rsid w:val="00624618"/>
  </w:style>
  <w:style w:type="paragraph" w:styleId="BodyText">
    <w:name w:val="Body Text"/>
    <w:basedOn w:val="Normal"/>
    <w:link w:val="BodyTextChar"/>
    <w:rsid w:val="00B47EA2"/>
    <w:pPr>
      <w:spacing w:after="140" w:line="276" w:lineRule="auto"/>
    </w:pPr>
    <w:rPr>
      <w:rFonts w:eastAsiaTheme="minorEastAsia"/>
      <w:lang w:eastAsia="zh-CN"/>
    </w:rPr>
  </w:style>
  <w:style w:type="character" w:customStyle="1" w:styleId="BodyTextChar">
    <w:name w:val="Body Text Char"/>
    <w:basedOn w:val="DefaultParagraphFont"/>
    <w:link w:val="BodyText"/>
    <w:rsid w:val="00B47EA2"/>
  </w:style>
  <w:style w:type="character" w:styleId="CommentReference">
    <w:name w:val="annotation reference"/>
    <w:basedOn w:val="DefaultParagraphFont"/>
    <w:unhideWhenUsed/>
    <w:qFormat/>
    <w:rsid w:val="001C323E"/>
    <w:rPr>
      <w:sz w:val="21"/>
      <w:szCs w:val="21"/>
    </w:rPr>
  </w:style>
  <w:style w:type="paragraph" w:styleId="CommentSubject">
    <w:name w:val="annotation subject"/>
    <w:basedOn w:val="CommentText"/>
    <w:next w:val="CommentText"/>
    <w:link w:val="CommentSubjectChar"/>
    <w:uiPriority w:val="99"/>
    <w:semiHidden/>
    <w:unhideWhenUsed/>
    <w:rsid w:val="001C323E"/>
    <w:pPr>
      <w:spacing w:after="0" w:line="240" w:lineRule="auto"/>
    </w:pPr>
    <w:rPr>
      <w:rFonts w:eastAsia="等线"/>
      <w:b/>
      <w:bCs/>
      <w:lang w:eastAsia="en-US"/>
    </w:rPr>
  </w:style>
  <w:style w:type="character" w:customStyle="1" w:styleId="CommentSubjectChar">
    <w:name w:val="Comment Subject Char"/>
    <w:basedOn w:val="CommentTextChar"/>
    <w:link w:val="CommentSubject"/>
    <w:uiPriority w:val="99"/>
    <w:semiHidden/>
    <w:rsid w:val="001C323E"/>
    <w:rPr>
      <w:rFonts w:eastAsia="等线"/>
      <w:b/>
      <w:bCs/>
      <w:lang w:eastAsia="en-US"/>
    </w:rPr>
  </w:style>
  <w:style w:type="paragraph" w:styleId="Revision">
    <w:name w:val="Revision"/>
    <w:hidden/>
    <w:uiPriority w:val="99"/>
    <w:semiHidden/>
    <w:rsid w:val="00BA0D42"/>
    <w:pPr>
      <w:spacing w:after="0" w:line="240" w:lineRule="auto"/>
    </w:pPr>
    <w:rPr>
      <w:rFonts w:eastAsia="等线"/>
      <w:lang w:eastAsia="en-US"/>
    </w:rPr>
  </w:style>
  <w:style w:type="character" w:styleId="Hyperlink">
    <w:name w:val="Hyperlink"/>
    <w:basedOn w:val="DefaultParagraphFont"/>
    <w:uiPriority w:val="99"/>
    <w:unhideWhenUsed/>
    <w:rsid w:val="00E602DD"/>
    <w:rPr>
      <w:color w:val="0000FF" w:themeColor="hyperlink"/>
      <w:u w:val="single"/>
    </w:rPr>
  </w:style>
  <w:style w:type="character" w:customStyle="1" w:styleId="Heading1Char">
    <w:name w:val="Heading 1 Char"/>
    <w:basedOn w:val="DefaultParagraphFont"/>
    <w:link w:val="Heading1"/>
    <w:uiPriority w:val="9"/>
    <w:rsid w:val="00F30E37"/>
    <w:rPr>
      <w:rFonts w:eastAsia="Times New Roman"/>
      <w:b/>
      <w:bCs/>
      <w:kern w:val="36"/>
      <w:sz w:val="48"/>
      <w:szCs w:val="48"/>
    </w:rPr>
  </w:style>
  <w:style w:type="character" w:customStyle="1" w:styleId="jlqj4b">
    <w:name w:val="jlqj4b"/>
    <w:basedOn w:val="DefaultParagraphFont"/>
    <w:rsid w:val="00E1472E"/>
  </w:style>
  <w:style w:type="character" w:customStyle="1" w:styleId="1">
    <w:name w:val="未处理的提及1"/>
    <w:basedOn w:val="DefaultParagraphFont"/>
    <w:uiPriority w:val="99"/>
    <w:semiHidden/>
    <w:unhideWhenUsed/>
    <w:rsid w:val="00A64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9573">
      <w:bodyDiv w:val="1"/>
      <w:marLeft w:val="0"/>
      <w:marRight w:val="0"/>
      <w:marTop w:val="0"/>
      <w:marBottom w:val="0"/>
      <w:divBdr>
        <w:top w:val="none" w:sz="0" w:space="0" w:color="auto"/>
        <w:left w:val="none" w:sz="0" w:space="0" w:color="auto"/>
        <w:bottom w:val="none" w:sz="0" w:space="0" w:color="auto"/>
        <w:right w:val="none" w:sz="0" w:space="0" w:color="auto"/>
      </w:divBdr>
    </w:div>
    <w:div w:id="261302635">
      <w:bodyDiv w:val="1"/>
      <w:marLeft w:val="0"/>
      <w:marRight w:val="0"/>
      <w:marTop w:val="0"/>
      <w:marBottom w:val="0"/>
      <w:divBdr>
        <w:top w:val="none" w:sz="0" w:space="0" w:color="auto"/>
        <w:left w:val="none" w:sz="0" w:space="0" w:color="auto"/>
        <w:bottom w:val="none" w:sz="0" w:space="0" w:color="auto"/>
        <w:right w:val="none" w:sz="0" w:space="0" w:color="auto"/>
      </w:divBdr>
    </w:div>
    <w:div w:id="288556877">
      <w:bodyDiv w:val="1"/>
      <w:marLeft w:val="0"/>
      <w:marRight w:val="0"/>
      <w:marTop w:val="0"/>
      <w:marBottom w:val="0"/>
      <w:divBdr>
        <w:top w:val="none" w:sz="0" w:space="0" w:color="auto"/>
        <w:left w:val="none" w:sz="0" w:space="0" w:color="auto"/>
        <w:bottom w:val="none" w:sz="0" w:space="0" w:color="auto"/>
        <w:right w:val="none" w:sz="0" w:space="0" w:color="auto"/>
      </w:divBdr>
    </w:div>
    <w:div w:id="438527561">
      <w:bodyDiv w:val="1"/>
      <w:marLeft w:val="0"/>
      <w:marRight w:val="0"/>
      <w:marTop w:val="0"/>
      <w:marBottom w:val="0"/>
      <w:divBdr>
        <w:top w:val="none" w:sz="0" w:space="0" w:color="auto"/>
        <w:left w:val="none" w:sz="0" w:space="0" w:color="auto"/>
        <w:bottom w:val="none" w:sz="0" w:space="0" w:color="auto"/>
        <w:right w:val="none" w:sz="0" w:space="0" w:color="auto"/>
      </w:divBdr>
    </w:div>
    <w:div w:id="997415906">
      <w:bodyDiv w:val="1"/>
      <w:marLeft w:val="0"/>
      <w:marRight w:val="0"/>
      <w:marTop w:val="0"/>
      <w:marBottom w:val="0"/>
      <w:divBdr>
        <w:top w:val="none" w:sz="0" w:space="0" w:color="auto"/>
        <w:left w:val="none" w:sz="0" w:space="0" w:color="auto"/>
        <w:bottom w:val="none" w:sz="0" w:space="0" w:color="auto"/>
        <w:right w:val="none" w:sz="0" w:space="0" w:color="auto"/>
      </w:divBdr>
    </w:div>
    <w:div w:id="1166480689">
      <w:bodyDiv w:val="1"/>
      <w:marLeft w:val="0"/>
      <w:marRight w:val="0"/>
      <w:marTop w:val="0"/>
      <w:marBottom w:val="0"/>
      <w:divBdr>
        <w:top w:val="none" w:sz="0" w:space="0" w:color="auto"/>
        <w:left w:val="none" w:sz="0" w:space="0" w:color="auto"/>
        <w:bottom w:val="none" w:sz="0" w:space="0" w:color="auto"/>
        <w:right w:val="none" w:sz="0" w:space="0" w:color="auto"/>
      </w:divBdr>
    </w:div>
    <w:div w:id="1186483521">
      <w:bodyDiv w:val="1"/>
      <w:marLeft w:val="0"/>
      <w:marRight w:val="0"/>
      <w:marTop w:val="0"/>
      <w:marBottom w:val="0"/>
      <w:divBdr>
        <w:top w:val="none" w:sz="0" w:space="0" w:color="auto"/>
        <w:left w:val="none" w:sz="0" w:space="0" w:color="auto"/>
        <w:bottom w:val="none" w:sz="0" w:space="0" w:color="auto"/>
        <w:right w:val="none" w:sz="0" w:space="0" w:color="auto"/>
      </w:divBdr>
    </w:div>
    <w:div w:id="1889603428">
      <w:bodyDiv w:val="1"/>
      <w:marLeft w:val="0"/>
      <w:marRight w:val="0"/>
      <w:marTop w:val="0"/>
      <w:marBottom w:val="0"/>
      <w:divBdr>
        <w:top w:val="none" w:sz="0" w:space="0" w:color="auto"/>
        <w:left w:val="none" w:sz="0" w:space="0" w:color="auto"/>
        <w:bottom w:val="none" w:sz="0" w:space="0" w:color="auto"/>
        <w:right w:val="none" w:sz="0" w:space="0" w:color="auto"/>
      </w:divBdr>
    </w:div>
    <w:div w:id="20321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12E8-B3FE-4DD0-B6BA-5F751FBF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3950</TotalTime>
  <Pages>22</Pages>
  <Words>81331</Words>
  <Characters>463593</Characters>
  <Application>Microsoft Office Word</Application>
  <DocSecurity>0</DocSecurity>
  <Lines>3863</Lines>
  <Paragraphs>1087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dc:creator>
  <cp:keywords/>
  <dc:description/>
  <cp:lastModifiedBy>QC</cp:lastModifiedBy>
  <cp:revision>1056</cp:revision>
  <cp:lastPrinted>2021-01-10T11:39:00Z</cp:lastPrinted>
  <dcterms:created xsi:type="dcterms:W3CDTF">2021-02-23T13:16:00Z</dcterms:created>
  <dcterms:modified xsi:type="dcterms:W3CDTF">2021-03-24T04:20:00Z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9da690f5-44c9-3d35-a9b4-e7ce4f7e99cd</vt:lpwstr>
  </property>
  <property fmtid="{D5CDD505-2E9C-101B-9397-08002B2CF9AE}" pid="4" name="Mendeley Citation Style_1">
    <vt:lpwstr>http://www.zotero.org/styles/ecology-letters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http://www.zotero.org/styles/ecology-letters</vt:lpwstr>
  </property>
  <property fmtid="{D5CDD505-2E9C-101B-9397-08002B2CF9AE}" pid="16" name="Mendeley Recent Style Name 5_1">
    <vt:lpwstr>Ecology Letters</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http://www.zotero.org/styles/journal-of-applied-ecology</vt:lpwstr>
  </property>
  <property fmtid="{D5CDD505-2E9C-101B-9397-08002B2CF9AE}" pid="20" name="Mendeley Recent Style Name 7_1">
    <vt:lpwstr>Journal of Applied Ecology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http://www.zotero.org/styles/plant-ecology</vt:lpwstr>
  </property>
  <property fmtid="{D5CDD505-2E9C-101B-9397-08002B2CF9AE}" pid="24" name="Mendeley Recent Style Name 9_1">
    <vt:lpwstr>Plant Ecology</vt:lpwstr>
  </property>
</Properties>
</file>