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59C8C" w14:textId="77777777" w:rsidR="003955A5" w:rsidRDefault="003955A5" w:rsidP="005E31EB">
      <w:pPr>
        <w:pStyle w:val="Heading1"/>
        <w:numPr>
          <w:ilvl w:val="0"/>
          <w:numId w:val="0"/>
        </w:numPr>
        <w:jc w:val="center"/>
      </w:pPr>
    </w:p>
    <w:p w14:paraId="49A652DD" w14:textId="5CA89557" w:rsidR="000729D1" w:rsidRPr="00C46646" w:rsidRDefault="00764E31" w:rsidP="005E31EB">
      <w:pPr>
        <w:pStyle w:val="Heading1"/>
        <w:numPr>
          <w:ilvl w:val="0"/>
          <w:numId w:val="0"/>
        </w:numPr>
        <w:jc w:val="center"/>
      </w:pPr>
      <w:bookmarkStart w:id="0" w:name="_Toc46512583"/>
      <w:r w:rsidRPr="00C46646">
        <w:t xml:space="preserve">Tuning </w:t>
      </w:r>
      <w:r w:rsidR="0035330B" w:rsidRPr="00C46646">
        <w:t xml:space="preserve">the </w:t>
      </w:r>
      <w:r w:rsidRPr="00C46646">
        <w:t>wettability of wire mesh column: pore-scale flow analysis</w:t>
      </w:r>
      <w:bookmarkEnd w:id="0"/>
      <w:r w:rsidR="00517450" w:rsidRPr="00C46646">
        <w:t xml:space="preserve"> </w:t>
      </w:r>
    </w:p>
    <w:p w14:paraId="40E8DF0C" w14:textId="77777777" w:rsidR="00517450" w:rsidRPr="00C46646" w:rsidRDefault="00517450" w:rsidP="005E31EB"/>
    <w:p w14:paraId="2F65AD20" w14:textId="097A74A9" w:rsidR="00E35921" w:rsidRPr="00C46646" w:rsidRDefault="00E35921"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Mohamed Abdelraouf</w:t>
      </w:r>
      <w:r w:rsidRPr="00C46646">
        <w:rPr>
          <w:rFonts w:ascii="Times New Roman" w:hAnsi="Times New Roman" w:cs="Times New Roman"/>
          <w:sz w:val="24"/>
          <w:szCs w:val="24"/>
          <w:vertAlign w:val="superscript"/>
        </w:rPr>
        <w:t>1</w:t>
      </w:r>
      <w:r w:rsidRPr="00C46646">
        <w:rPr>
          <w:rFonts w:ascii="Times New Roman" w:hAnsi="Times New Roman" w:cs="Times New Roman"/>
          <w:sz w:val="24"/>
          <w:szCs w:val="24"/>
        </w:rPr>
        <w:t>, Allan Rennie</w:t>
      </w:r>
      <w:r w:rsidRPr="00C46646">
        <w:rPr>
          <w:rFonts w:ascii="Times New Roman" w:hAnsi="Times New Roman" w:cs="Times New Roman"/>
          <w:sz w:val="24"/>
          <w:szCs w:val="24"/>
          <w:vertAlign w:val="superscript"/>
        </w:rPr>
        <w:t>1</w:t>
      </w:r>
      <w:r w:rsidRPr="00C46646">
        <w:rPr>
          <w:rFonts w:ascii="Times New Roman" w:hAnsi="Times New Roman" w:cs="Times New Roman"/>
          <w:sz w:val="24"/>
          <w:szCs w:val="24"/>
        </w:rPr>
        <w:t>,</w:t>
      </w:r>
      <w:r w:rsidR="002279F5" w:rsidRPr="00C46646">
        <w:rPr>
          <w:rFonts w:ascii="Times New Roman" w:hAnsi="Times New Roman" w:cs="Times New Roman"/>
          <w:sz w:val="24"/>
          <w:szCs w:val="24"/>
        </w:rPr>
        <w:t xml:space="preserve"> </w:t>
      </w:r>
      <w:r w:rsidRPr="00C46646">
        <w:rPr>
          <w:rFonts w:ascii="Times New Roman" w:hAnsi="Times New Roman" w:cs="Times New Roman"/>
          <w:sz w:val="24"/>
          <w:szCs w:val="24"/>
        </w:rPr>
        <w:t>Neil Burns</w:t>
      </w:r>
      <w:r w:rsidRPr="00C46646">
        <w:rPr>
          <w:rFonts w:ascii="Times New Roman" w:hAnsi="Times New Roman" w:cs="Times New Roman"/>
          <w:sz w:val="24"/>
          <w:szCs w:val="24"/>
          <w:vertAlign w:val="superscript"/>
        </w:rPr>
        <w:t>2</w:t>
      </w:r>
      <w:r w:rsidR="002279F5" w:rsidRPr="00C46646">
        <w:rPr>
          <w:rFonts w:ascii="Times New Roman" w:hAnsi="Times New Roman" w:cs="Times New Roman"/>
          <w:sz w:val="24"/>
          <w:szCs w:val="24"/>
        </w:rPr>
        <w:t xml:space="preserve">, </w:t>
      </w:r>
      <w:r w:rsidR="005B13FC" w:rsidRPr="00C46646">
        <w:rPr>
          <w:rFonts w:ascii="Times New Roman" w:hAnsi="Times New Roman" w:cs="Times New Roman"/>
          <w:sz w:val="24"/>
          <w:szCs w:val="24"/>
        </w:rPr>
        <w:t>Louise Geekie</w:t>
      </w:r>
      <w:r w:rsidR="005B13FC" w:rsidRPr="00C46646">
        <w:rPr>
          <w:rFonts w:ascii="Times New Roman" w:hAnsi="Times New Roman" w:cs="Times New Roman"/>
          <w:sz w:val="24"/>
          <w:szCs w:val="24"/>
          <w:vertAlign w:val="superscript"/>
        </w:rPr>
        <w:t>2</w:t>
      </w:r>
      <w:r w:rsidR="005B13FC" w:rsidRPr="00C46646">
        <w:rPr>
          <w:rFonts w:ascii="Times New Roman" w:hAnsi="Times New Roman" w:cs="Times New Roman"/>
          <w:sz w:val="24"/>
          <w:szCs w:val="24"/>
        </w:rPr>
        <w:t xml:space="preserve">, </w:t>
      </w:r>
      <w:r w:rsidRPr="00C46646">
        <w:rPr>
          <w:rFonts w:ascii="Times New Roman" w:hAnsi="Times New Roman" w:cs="Times New Roman"/>
          <w:sz w:val="24"/>
          <w:szCs w:val="24"/>
        </w:rPr>
        <w:t>Vesna Najdanovic-Visak</w:t>
      </w:r>
      <w:r w:rsidRPr="00C46646">
        <w:rPr>
          <w:rFonts w:ascii="Times New Roman" w:hAnsi="Times New Roman" w:cs="Times New Roman"/>
          <w:sz w:val="24"/>
          <w:szCs w:val="24"/>
          <w:vertAlign w:val="superscript"/>
        </w:rPr>
        <w:t>3</w:t>
      </w:r>
      <w:r w:rsidRPr="00C46646">
        <w:rPr>
          <w:rFonts w:ascii="Times New Roman" w:hAnsi="Times New Roman" w:cs="Times New Roman"/>
          <w:sz w:val="24"/>
          <w:szCs w:val="24"/>
        </w:rPr>
        <w:t>*</w:t>
      </w:r>
      <w:r w:rsidR="003955A5" w:rsidRPr="00C46646">
        <w:rPr>
          <w:rFonts w:ascii="Times New Roman" w:hAnsi="Times New Roman" w:cs="Times New Roman"/>
          <w:sz w:val="24"/>
          <w:szCs w:val="24"/>
        </w:rPr>
        <w:t>, Farid Aiouache</w:t>
      </w:r>
      <w:r w:rsidR="003955A5" w:rsidRPr="00C46646">
        <w:rPr>
          <w:rFonts w:ascii="Times New Roman" w:hAnsi="Times New Roman" w:cs="Times New Roman"/>
          <w:sz w:val="24"/>
          <w:szCs w:val="24"/>
          <w:vertAlign w:val="superscript"/>
        </w:rPr>
        <w:t>1</w:t>
      </w:r>
      <w:r w:rsidR="003955A5" w:rsidRPr="00C46646">
        <w:rPr>
          <w:rFonts w:ascii="Times New Roman" w:hAnsi="Times New Roman" w:cs="Times New Roman"/>
          <w:sz w:val="24"/>
          <w:szCs w:val="24"/>
        </w:rPr>
        <w:t>*</w:t>
      </w:r>
    </w:p>
    <w:p w14:paraId="6AAF7C37" w14:textId="77777777" w:rsidR="00E35921" w:rsidRPr="00C46646" w:rsidRDefault="00E35921"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vertAlign w:val="superscript"/>
        </w:rPr>
        <w:t>1</w:t>
      </w:r>
      <w:r w:rsidRPr="00C46646">
        <w:rPr>
          <w:rFonts w:ascii="Times New Roman" w:hAnsi="Times New Roman" w:cs="Times New Roman"/>
          <w:sz w:val="24"/>
          <w:szCs w:val="24"/>
        </w:rPr>
        <w:t xml:space="preserve"> Engineering Department, Faculty of Science and Technology, Lancaster University, Lancaster LA1 4YW, United Kingdom.</w:t>
      </w:r>
    </w:p>
    <w:p w14:paraId="693D30C8" w14:textId="3A12F725" w:rsidR="00E35921" w:rsidRPr="00C46646" w:rsidRDefault="00E35921"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vertAlign w:val="superscript"/>
        </w:rPr>
        <w:t>2</w:t>
      </w:r>
      <w:r w:rsidRPr="00C46646">
        <w:rPr>
          <w:rFonts w:ascii="Times New Roman" w:hAnsi="Times New Roman" w:cs="Times New Roman"/>
          <w:sz w:val="24"/>
          <w:szCs w:val="24"/>
        </w:rPr>
        <w:t xml:space="preserve"> Croft Filters Ltd, Taylor Business Park</w:t>
      </w:r>
      <w:r w:rsidR="00081349" w:rsidRPr="00C46646">
        <w:rPr>
          <w:rFonts w:ascii="Times New Roman" w:hAnsi="Times New Roman" w:cs="Times New Roman"/>
          <w:sz w:val="24"/>
          <w:szCs w:val="24"/>
        </w:rPr>
        <w:t>,</w:t>
      </w:r>
      <w:r w:rsidR="008C1FA7" w:rsidRPr="00C46646">
        <w:rPr>
          <w:rFonts w:ascii="Times New Roman" w:hAnsi="Times New Roman" w:cs="Times New Roman"/>
          <w:sz w:val="24"/>
          <w:szCs w:val="24"/>
        </w:rPr>
        <w:t xml:space="preserve"> Risley</w:t>
      </w:r>
      <w:r w:rsidRPr="00C46646">
        <w:rPr>
          <w:rFonts w:ascii="Times New Roman" w:hAnsi="Times New Roman" w:cs="Times New Roman"/>
          <w:sz w:val="24"/>
          <w:szCs w:val="24"/>
        </w:rPr>
        <w:t>, Warrington WA3 6BL, United Kingdom.</w:t>
      </w:r>
    </w:p>
    <w:p w14:paraId="6B854A96" w14:textId="31BE9D7D" w:rsidR="00E35921" w:rsidRPr="00C46646" w:rsidRDefault="00E35921"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vertAlign w:val="superscript"/>
        </w:rPr>
        <w:t>3</w:t>
      </w:r>
      <w:r w:rsidRPr="00C46646">
        <w:rPr>
          <w:rFonts w:ascii="Times New Roman" w:hAnsi="Times New Roman" w:cs="Times New Roman"/>
          <w:sz w:val="24"/>
          <w:szCs w:val="24"/>
        </w:rPr>
        <w:t xml:space="preserve"> Chemical Engineering and Applied Chemistry, Energy and Bioproducts Research Institute, Aston University, Birmingham B4 7ET, United Kingdom.</w:t>
      </w:r>
    </w:p>
    <w:p w14:paraId="738B45D7" w14:textId="73D8F25B" w:rsidR="00E35921" w:rsidRPr="00C46646" w:rsidRDefault="00E35921"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*Corresponding authors: </w:t>
      </w:r>
      <w:hyperlink r:id="rId11" w:history="1">
        <w:r w:rsidR="0035330B" w:rsidRPr="00C46646">
          <w:rPr>
            <w:rStyle w:val="Hyperlink"/>
            <w:rFonts w:ascii="Times New Roman" w:hAnsi="Times New Roman" w:cs="Times New Roman"/>
            <w:sz w:val="24"/>
            <w:szCs w:val="24"/>
          </w:rPr>
          <w:t>f.aiouache@lancaster.ac.uk</w:t>
        </w:r>
      </w:hyperlink>
      <w:r w:rsidR="0035330B" w:rsidRPr="00C46646">
        <w:rPr>
          <w:rFonts w:ascii="Times New Roman" w:hAnsi="Times New Roman" w:cs="Times New Roman"/>
          <w:sz w:val="24"/>
          <w:szCs w:val="24"/>
        </w:rPr>
        <w:t xml:space="preserve">, </w:t>
      </w:r>
      <w:hyperlink r:id="rId12" w:history="1">
        <w:r w:rsidRPr="00C46646">
          <w:rPr>
            <w:rStyle w:val="Hyperlink"/>
            <w:rFonts w:ascii="Times New Roman" w:hAnsi="Times New Roman" w:cs="Times New Roman"/>
            <w:sz w:val="24"/>
            <w:szCs w:val="24"/>
          </w:rPr>
          <w:t>v.najdanovic@aston.ac.uk</w:t>
        </w:r>
      </w:hyperlink>
    </w:p>
    <w:p w14:paraId="410331EE" w14:textId="77777777" w:rsidR="00E35921" w:rsidRPr="00C46646" w:rsidRDefault="00E35921"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br w:type="page"/>
      </w:r>
    </w:p>
    <w:p w14:paraId="00B95CFE" w14:textId="1A83B43D" w:rsidR="000A0A52" w:rsidRPr="00C46646" w:rsidRDefault="00E35921" w:rsidP="00530BA4">
      <w:pPr>
        <w:pStyle w:val="Heading1"/>
        <w:numPr>
          <w:ilvl w:val="0"/>
          <w:numId w:val="0"/>
        </w:numPr>
      </w:pPr>
      <w:bookmarkStart w:id="1" w:name="_Toc46512584"/>
      <w:bookmarkStart w:id="2" w:name="_Hlk44314701"/>
      <w:r w:rsidRPr="00C46646">
        <w:lastRenderedPageBreak/>
        <w:t>Abstract</w:t>
      </w:r>
      <w:bookmarkEnd w:id="1"/>
    </w:p>
    <w:p w14:paraId="78EF2F51" w14:textId="49B59E6D" w:rsidR="003E543A" w:rsidRPr="00C46646" w:rsidRDefault="001B5A55" w:rsidP="274D8A4A">
      <w:pPr>
        <w:spacing w:line="360" w:lineRule="auto"/>
        <w:jc w:val="both"/>
        <w:rPr>
          <w:rFonts w:ascii="Times New Roman" w:hAnsi="Times New Roman" w:cs="Times New Roman"/>
          <w:sz w:val="24"/>
          <w:szCs w:val="24"/>
        </w:rPr>
      </w:pPr>
      <w:r w:rsidRPr="00C46646">
        <w:rPr>
          <w:rFonts w:ascii="Times New Roman" w:hAnsi="Times New Roman" w:cs="Times New Roman"/>
          <w:color w:val="000000" w:themeColor="text1"/>
          <w:sz w:val="24"/>
          <w:szCs w:val="24"/>
        </w:rPr>
        <w:t xml:space="preserve">The </w:t>
      </w:r>
      <w:r w:rsidR="00507F03" w:rsidRPr="00C46646">
        <w:rPr>
          <w:rFonts w:ascii="Times New Roman" w:hAnsi="Times New Roman" w:cs="Times New Roman"/>
          <w:color w:val="000000" w:themeColor="text1"/>
          <w:sz w:val="24"/>
          <w:szCs w:val="24"/>
        </w:rPr>
        <w:t>pore</w:t>
      </w:r>
      <w:r w:rsidR="0044414A" w:rsidRPr="00C46646">
        <w:rPr>
          <w:rFonts w:ascii="Times New Roman" w:hAnsi="Times New Roman" w:cs="Times New Roman"/>
          <w:color w:val="000000" w:themeColor="text1"/>
          <w:sz w:val="24"/>
          <w:szCs w:val="24"/>
        </w:rPr>
        <w:t>-</w:t>
      </w:r>
      <w:r w:rsidR="00507F03" w:rsidRPr="00C46646">
        <w:rPr>
          <w:rFonts w:ascii="Times New Roman" w:hAnsi="Times New Roman" w:cs="Times New Roman"/>
          <w:color w:val="000000" w:themeColor="text1"/>
          <w:sz w:val="24"/>
          <w:szCs w:val="24"/>
        </w:rPr>
        <w:t xml:space="preserve">scale </w:t>
      </w:r>
      <w:r w:rsidR="00B8243C" w:rsidRPr="00C46646">
        <w:rPr>
          <w:rFonts w:ascii="Times New Roman" w:hAnsi="Times New Roman" w:cs="Times New Roman"/>
          <w:color w:val="000000" w:themeColor="text1"/>
          <w:sz w:val="24"/>
          <w:szCs w:val="24"/>
        </w:rPr>
        <w:t>behaviour</w:t>
      </w:r>
      <w:r w:rsidRPr="00C46646">
        <w:rPr>
          <w:rFonts w:ascii="Times New Roman" w:hAnsi="Times New Roman" w:cs="Times New Roman"/>
          <w:color w:val="000000" w:themeColor="text1"/>
          <w:sz w:val="24"/>
          <w:szCs w:val="24"/>
        </w:rPr>
        <w:t xml:space="preserve"> of </w:t>
      </w:r>
      <w:r w:rsidR="00507F03" w:rsidRPr="00C46646">
        <w:rPr>
          <w:rFonts w:ascii="Times New Roman" w:hAnsi="Times New Roman" w:cs="Times New Roman"/>
          <w:color w:val="000000" w:themeColor="text1"/>
          <w:sz w:val="24"/>
          <w:szCs w:val="24"/>
        </w:rPr>
        <w:t xml:space="preserve">liquid </w:t>
      </w:r>
      <w:r w:rsidR="002C451B" w:rsidRPr="00C46646">
        <w:rPr>
          <w:rFonts w:ascii="Times New Roman" w:hAnsi="Times New Roman" w:cs="Times New Roman"/>
          <w:color w:val="000000" w:themeColor="text1"/>
          <w:sz w:val="24"/>
          <w:szCs w:val="24"/>
        </w:rPr>
        <w:t xml:space="preserve">flow </w:t>
      </w:r>
      <w:r w:rsidR="00507F03" w:rsidRPr="00C46646">
        <w:rPr>
          <w:rFonts w:ascii="Times New Roman" w:hAnsi="Times New Roman" w:cs="Times New Roman"/>
          <w:color w:val="000000" w:themeColor="text1"/>
          <w:sz w:val="24"/>
          <w:szCs w:val="24"/>
        </w:rPr>
        <w:t>over</w:t>
      </w:r>
      <w:r w:rsidRPr="00C46646">
        <w:rPr>
          <w:rFonts w:ascii="Times New Roman" w:hAnsi="Times New Roman" w:cs="Times New Roman"/>
          <w:color w:val="000000" w:themeColor="text1"/>
          <w:sz w:val="24"/>
          <w:szCs w:val="24"/>
        </w:rPr>
        <w:t xml:space="preserve"> wire </w:t>
      </w:r>
      <w:r w:rsidR="00B8243C" w:rsidRPr="00C46646">
        <w:rPr>
          <w:rFonts w:ascii="Times New Roman" w:hAnsi="Times New Roman" w:cs="Times New Roman"/>
          <w:color w:val="000000" w:themeColor="text1"/>
          <w:sz w:val="24"/>
          <w:szCs w:val="24"/>
        </w:rPr>
        <w:t xml:space="preserve">mesh </w:t>
      </w:r>
      <w:r w:rsidR="00226936" w:rsidRPr="00C46646">
        <w:rPr>
          <w:rFonts w:ascii="Times New Roman" w:hAnsi="Times New Roman" w:cs="Times New Roman"/>
          <w:color w:val="000000" w:themeColor="text1"/>
          <w:sz w:val="24"/>
          <w:szCs w:val="24"/>
        </w:rPr>
        <w:t>stainless</w:t>
      </w:r>
      <w:r w:rsidR="0026170B" w:rsidRPr="00C46646">
        <w:rPr>
          <w:rFonts w:ascii="Times New Roman" w:hAnsi="Times New Roman" w:cs="Times New Roman"/>
          <w:color w:val="000000" w:themeColor="text1"/>
          <w:sz w:val="24"/>
          <w:szCs w:val="24"/>
        </w:rPr>
        <w:t>-</w:t>
      </w:r>
      <w:r w:rsidRPr="00C46646">
        <w:rPr>
          <w:rFonts w:ascii="Times New Roman" w:hAnsi="Times New Roman" w:cs="Times New Roman"/>
          <w:color w:val="000000" w:themeColor="text1"/>
          <w:sz w:val="24"/>
          <w:szCs w:val="24"/>
        </w:rPr>
        <w:t xml:space="preserve">steel packing </w:t>
      </w:r>
      <w:r w:rsidR="002C451B" w:rsidRPr="00C46646">
        <w:rPr>
          <w:rFonts w:ascii="Times New Roman" w:hAnsi="Times New Roman" w:cs="Times New Roman"/>
          <w:color w:val="000000" w:themeColor="text1"/>
          <w:sz w:val="24"/>
          <w:szCs w:val="24"/>
        </w:rPr>
        <w:t xml:space="preserve">of variable contact angle </w:t>
      </w:r>
      <w:r w:rsidR="00A210F6" w:rsidRPr="00C46646">
        <w:rPr>
          <w:rFonts w:ascii="Times New Roman" w:hAnsi="Times New Roman" w:cs="Times New Roman"/>
          <w:color w:val="000000" w:themeColor="text1"/>
          <w:sz w:val="24"/>
          <w:szCs w:val="24"/>
        </w:rPr>
        <w:t>is relevant for mass and heat exchanges in multiphase chemical systems. Th</w:t>
      </w:r>
      <w:r w:rsidR="0026170B" w:rsidRPr="00C46646">
        <w:rPr>
          <w:rFonts w:ascii="Times New Roman" w:hAnsi="Times New Roman" w:cs="Times New Roman"/>
          <w:color w:val="000000" w:themeColor="text1"/>
          <w:sz w:val="24"/>
          <w:szCs w:val="24"/>
        </w:rPr>
        <w:t>is</w:t>
      </w:r>
      <w:r w:rsidR="00A210F6" w:rsidRPr="00C46646">
        <w:rPr>
          <w:rFonts w:ascii="Times New Roman" w:hAnsi="Times New Roman" w:cs="Times New Roman"/>
          <w:color w:val="000000" w:themeColor="text1"/>
          <w:sz w:val="24"/>
          <w:szCs w:val="24"/>
        </w:rPr>
        <w:t xml:space="preserve"> behaviour </w:t>
      </w:r>
      <w:r w:rsidR="00507F03" w:rsidRPr="00C46646">
        <w:rPr>
          <w:rFonts w:ascii="Times New Roman" w:hAnsi="Times New Roman" w:cs="Times New Roman"/>
          <w:color w:val="000000" w:themeColor="text1"/>
          <w:sz w:val="24"/>
          <w:szCs w:val="24"/>
        </w:rPr>
        <w:t>was investigated by</w:t>
      </w:r>
      <w:r w:rsidR="00507F03" w:rsidRPr="00C46646">
        <w:rPr>
          <w:rFonts w:ascii="Times New Roman" w:hAnsi="Times New Roman" w:cs="Times New Roman"/>
          <w:sz w:val="24"/>
          <w:szCs w:val="24"/>
        </w:rPr>
        <w:t xml:space="preserve"> imaging experiments and 3D volume-of-fluid modelling. </w:t>
      </w:r>
      <w:r w:rsidRPr="00C46646">
        <w:rPr>
          <w:rFonts w:ascii="Times New Roman" w:hAnsi="Times New Roman" w:cs="Times New Roman"/>
          <w:color w:val="000000" w:themeColor="text1"/>
          <w:sz w:val="24"/>
          <w:szCs w:val="24"/>
        </w:rPr>
        <w:t xml:space="preserve">The </w:t>
      </w:r>
      <w:r w:rsidR="00B8243C" w:rsidRPr="00C46646">
        <w:rPr>
          <w:rFonts w:ascii="Times New Roman" w:hAnsi="Times New Roman" w:cs="Times New Roman"/>
          <w:color w:val="000000" w:themeColor="text1"/>
          <w:sz w:val="24"/>
          <w:szCs w:val="24"/>
        </w:rPr>
        <w:t>surface of the wir</w:t>
      </w:r>
      <w:r w:rsidR="002C451B" w:rsidRPr="00C46646">
        <w:rPr>
          <w:rFonts w:ascii="Times New Roman" w:hAnsi="Times New Roman" w:cs="Times New Roman"/>
          <w:color w:val="000000" w:themeColor="text1"/>
          <w:sz w:val="24"/>
          <w:szCs w:val="24"/>
        </w:rPr>
        <w:t>e</w:t>
      </w:r>
      <w:r w:rsidR="00B8243C" w:rsidRPr="00C46646">
        <w:rPr>
          <w:rFonts w:ascii="Times New Roman" w:hAnsi="Times New Roman" w:cs="Times New Roman"/>
          <w:color w:val="000000" w:themeColor="text1"/>
          <w:sz w:val="24"/>
          <w:szCs w:val="24"/>
        </w:rPr>
        <w:t xml:space="preserve"> mesh </w:t>
      </w:r>
      <w:r w:rsidR="003E543A" w:rsidRPr="00C46646">
        <w:rPr>
          <w:rFonts w:ascii="Times New Roman" w:hAnsi="Times New Roman" w:cs="Times New Roman"/>
          <w:bCs/>
          <w:color w:val="000000" w:themeColor="text1"/>
          <w:sz w:val="24"/>
          <w:szCs w:val="24"/>
        </w:rPr>
        <w:t>ring</w:t>
      </w:r>
      <w:r w:rsidR="003E543A" w:rsidRPr="00C46646">
        <w:rPr>
          <w:rFonts w:ascii="Times New Roman" w:hAnsi="Times New Roman" w:cs="Times New Roman"/>
          <w:color w:val="000000" w:themeColor="text1"/>
          <w:sz w:val="24"/>
          <w:szCs w:val="24"/>
        </w:rPr>
        <w:t xml:space="preserve"> </w:t>
      </w:r>
      <w:r w:rsidR="00B8243C" w:rsidRPr="00C46646">
        <w:rPr>
          <w:rFonts w:ascii="Times New Roman" w:hAnsi="Times New Roman" w:cs="Times New Roman"/>
          <w:color w:val="000000" w:themeColor="text1"/>
          <w:sz w:val="24"/>
          <w:szCs w:val="24"/>
        </w:rPr>
        <w:t xml:space="preserve">was modified by alumina coating to </w:t>
      </w:r>
      <w:r w:rsidR="00764E31" w:rsidRPr="00C46646">
        <w:rPr>
          <w:rFonts w:ascii="Times New Roman" w:hAnsi="Times New Roman" w:cs="Times New Roman"/>
          <w:color w:val="000000" w:themeColor="text1"/>
          <w:sz w:val="24"/>
          <w:szCs w:val="24"/>
        </w:rPr>
        <w:t xml:space="preserve">reach </w:t>
      </w:r>
      <w:r w:rsidR="00B8243C" w:rsidRPr="00C46646">
        <w:rPr>
          <w:rFonts w:ascii="Times New Roman" w:hAnsi="Times New Roman" w:cs="Times New Roman"/>
          <w:color w:val="000000" w:themeColor="text1"/>
          <w:sz w:val="24"/>
          <w:szCs w:val="24"/>
        </w:rPr>
        <w:t xml:space="preserve">both </w:t>
      </w:r>
      <w:r w:rsidR="00226936" w:rsidRPr="00C46646">
        <w:rPr>
          <w:rFonts w:ascii="Times New Roman" w:hAnsi="Times New Roman" w:cs="Times New Roman"/>
          <w:color w:val="000000" w:themeColor="text1"/>
          <w:sz w:val="24"/>
          <w:szCs w:val="24"/>
        </w:rPr>
        <w:t>hydrophilic</w:t>
      </w:r>
      <w:r w:rsidR="00B8243C" w:rsidRPr="00C46646">
        <w:rPr>
          <w:rFonts w:ascii="Times New Roman" w:hAnsi="Times New Roman" w:cs="Times New Roman"/>
          <w:color w:val="000000" w:themeColor="text1"/>
          <w:sz w:val="24"/>
          <w:szCs w:val="24"/>
        </w:rPr>
        <w:t xml:space="preserve"> and hydrophobic </w:t>
      </w:r>
      <w:r w:rsidR="00226936" w:rsidRPr="00C46646">
        <w:rPr>
          <w:rFonts w:ascii="Times New Roman" w:hAnsi="Times New Roman" w:cs="Times New Roman"/>
          <w:color w:val="000000" w:themeColor="text1"/>
          <w:sz w:val="24"/>
          <w:szCs w:val="24"/>
        </w:rPr>
        <w:t>characteristics</w:t>
      </w:r>
      <w:r w:rsidR="00B8243C" w:rsidRPr="00C46646">
        <w:rPr>
          <w:rFonts w:ascii="Times New Roman" w:hAnsi="Times New Roman" w:cs="Times New Roman"/>
          <w:color w:val="000000" w:themeColor="text1"/>
          <w:sz w:val="24"/>
          <w:szCs w:val="24"/>
        </w:rPr>
        <w:t xml:space="preserve">. </w:t>
      </w:r>
      <w:r w:rsidR="0026170B" w:rsidRPr="00C46646">
        <w:rPr>
          <w:rFonts w:ascii="Times New Roman" w:hAnsi="Times New Roman" w:cs="Times New Roman"/>
          <w:color w:val="000000" w:themeColor="text1"/>
          <w:sz w:val="24"/>
          <w:szCs w:val="24"/>
        </w:rPr>
        <w:t>The</w:t>
      </w:r>
      <w:r w:rsidRPr="00C46646">
        <w:rPr>
          <w:rFonts w:ascii="Times New Roman" w:hAnsi="Times New Roman" w:cs="Times New Roman"/>
          <w:sz w:val="24"/>
          <w:szCs w:val="24"/>
        </w:rPr>
        <w:t xml:space="preserve"> cycle of </w:t>
      </w:r>
      <w:r w:rsidR="00DE622E" w:rsidRPr="00C46646">
        <w:rPr>
          <w:rFonts w:ascii="Times New Roman" w:hAnsi="Times New Roman" w:cs="Times New Roman"/>
          <w:sz w:val="24"/>
          <w:szCs w:val="24"/>
        </w:rPr>
        <w:t xml:space="preserve">capillary </w:t>
      </w:r>
      <w:r w:rsidRPr="00C46646">
        <w:rPr>
          <w:rFonts w:ascii="Times New Roman" w:hAnsi="Times New Roman" w:cs="Times New Roman"/>
          <w:sz w:val="24"/>
          <w:szCs w:val="24"/>
        </w:rPr>
        <w:t xml:space="preserve">droplet flow over </w:t>
      </w:r>
      <w:r w:rsidR="00500175" w:rsidRPr="00C46646">
        <w:rPr>
          <w:rFonts w:ascii="Times New Roman" w:hAnsi="Times New Roman" w:cs="Times New Roman"/>
          <w:sz w:val="24"/>
          <w:szCs w:val="24"/>
        </w:rPr>
        <w:t xml:space="preserve">the </w:t>
      </w:r>
      <w:r w:rsidRPr="00C46646">
        <w:rPr>
          <w:rFonts w:ascii="Times New Roman" w:hAnsi="Times New Roman" w:cs="Times New Roman"/>
          <w:sz w:val="24"/>
          <w:szCs w:val="24"/>
        </w:rPr>
        <w:t xml:space="preserve">uncoated </w:t>
      </w:r>
      <w:r w:rsidR="00500175" w:rsidRPr="00C46646">
        <w:rPr>
          <w:rFonts w:ascii="Times New Roman" w:hAnsi="Times New Roman" w:cs="Times New Roman"/>
          <w:sz w:val="24"/>
          <w:szCs w:val="24"/>
        </w:rPr>
        <w:t xml:space="preserve">ring </w:t>
      </w:r>
      <w:r w:rsidRPr="00C46646">
        <w:rPr>
          <w:rFonts w:ascii="Times New Roman" w:hAnsi="Times New Roman" w:cs="Times New Roman"/>
          <w:sz w:val="24"/>
          <w:szCs w:val="24"/>
        </w:rPr>
        <w:t xml:space="preserve">exhibited penetration of the hydrophilic mesh openings, adherence to the surface of the ring and accumulation </w:t>
      </w:r>
      <w:r w:rsidR="00507F03" w:rsidRPr="00C46646">
        <w:rPr>
          <w:rFonts w:ascii="Times New Roman" w:hAnsi="Times New Roman" w:cs="Times New Roman"/>
          <w:sz w:val="24"/>
          <w:szCs w:val="24"/>
        </w:rPr>
        <w:t xml:space="preserve">as drips </w:t>
      </w:r>
      <w:r w:rsidRPr="00C46646">
        <w:rPr>
          <w:rFonts w:ascii="Times New Roman" w:hAnsi="Times New Roman" w:cs="Times New Roman"/>
          <w:sz w:val="24"/>
          <w:szCs w:val="24"/>
        </w:rPr>
        <w:t xml:space="preserve">at the bottom region of the rings. </w:t>
      </w:r>
      <w:r w:rsidR="00BE2EAE" w:rsidRPr="00C46646">
        <w:rPr>
          <w:rFonts w:ascii="Times New Roman" w:hAnsi="Times New Roman" w:cs="Times New Roman"/>
          <w:sz w:val="24"/>
          <w:szCs w:val="24"/>
        </w:rPr>
        <w:t xml:space="preserve">However, over </w:t>
      </w:r>
      <w:r w:rsidR="00500175" w:rsidRPr="00C46646">
        <w:rPr>
          <w:rFonts w:ascii="Times New Roman" w:hAnsi="Times New Roman" w:cs="Times New Roman"/>
          <w:sz w:val="24"/>
          <w:szCs w:val="24"/>
        </w:rPr>
        <w:t>the hydrophobic ring</w:t>
      </w:r>
      <w:r w:rsidR="00507F03" w:rsidRPr="00C46646">
        <w:rPr>
          <w:rFonts w:ascii="Times New Roman" w:hAnsi="Times New Roman" w:cs="Times New Roman"/>
          <w:sz w:val="24"/>
          <w:szCs w:val="24"/>
        </w:rPr>
        <w:t>, the droplet</w:t>
      </w:r>
      <w:r w:rsidR="00500175" w:rsidRPr="00C46646">
        <w:rPr>
          <w:rFonts w:ascii="Times New Roman" w:hAnsi="Times New Roman" w:cs="Times New Roman"/>
          <w:sz w:val="24"/>
          <w:szCs w:val="24"/>
        </w:rPr>
        <w:t xml:space="preserve"> </w:t>
      </w:r>
      <w:r w:rsidR="00226936" w:rsidRPr="00C46646">
        <w:rPr>
          <w:rFonts w:ascii="Times New Roman" w:hAnsi="Times New Roman" w:cs="Times New Roman"/>
          <w:sz w:val="24"/>
          <w:szCs w:val="24"/>
        </w:rPr>
        <w:t>exhibited low</w:t>
      </w:r>
      <w:r w:rsidR="00500175" w:rsidRPr="00C46646">
        <w:rPr>
          <w:rFonts w:ascii="Times New Roman" w:hAnsi="Times New Roman" w:cs="Times New Roman"/>
          <w:sz w:val="24"/>
          <w:szCs w:val="24"/>
        </w:rPr>
        <w:t xml:space="preserve"> adherence to </w:t>
      </w:r>
      <w:r w:rsidR="00B968E9" w:rsidRPr="00C46646">
        <w:rPr>
          <w:rFonts w:ascii="Times New Roman" w:hAnsi="Times New Roman" w:cs="Times New Roman"/>
          <w:sz w:val="24"/>
          <w:szCs w:val="24"/>
        </w:rPr>
        <w:t xml:space="preserve">the </w:t>
      </w:r>
      <w:r w:rsidR="00500175" w:rsidRPr="00C46646">
        <w:rPr>
          <w:rFonts w:ascii="Times New Roman" w:hAnsi="Times New Roman" w:cs="Times New Roman"/>
          <w:sz w:val="24"/>
          <w:szCs w:val="24"/>
        </w:rPr>
        <w:t xml:space="preserve">ring surface, accumulation at the top surface of the ring, no penetration </w:t>
      </w:r>
      <w:r w:rsidR="0026170B" w:rsidRPr="00C46646">
        <w:rPr>
          <w:rFonts w:ascii="Times New Roman" w:hAnsi="Times New Roman" w:cs="Times New Roman"/>
          <w:sz w:val="24"/>
          <w:szCs w:val="24"/>
        </w:rPr>
        <w:t>of</w:t>
      </w:r>
      <w:r w:rsidR="00500175" w:rsidRPr="00C46646">
        <w:rPr>
          <w:rFonts w:ascii="Times New Roman" w:hAnsi="Times New Roman" w:cs="Times New Roman"/>
          <w:sz w:val="24"/>
          <w:szCs w:val="24"/>
        </w:rPr>
        <w:t xml:space="preserve"> the openings</w:t>
      </w:r>
      <w:r w:rsidR="00ED23A0" w:rsidRPr="00C46646">
        <w:rPr>
          <w:rFonts w:ascii="Times New Roman" w:hAnsi="Times New Roman" w:cs="Times New Roman"/>
          <w:sz w:val="24"/>
          <w:szCs w:val="24"/>
        </w:rPr>
        <w:t xml:space="preserve">, </w:t>
      </w:r>
      <w:r w:rsidR="0042626F" w:rsidRPr="00C46646">
        <w:rPr>
          <w:rFonts w:ascii="Times New Roman" w:hAnsi="Times New Roman" w:cs="Times New Roman"/>
          <w:sz w:val="24"/>
          <w:szCs w:val="24"/>
        </w:rPr>
        <w:t xml:space="preserve">slip </w:t>
      </w:r>
      <w:r w:rsidR="00507F03" w:rsidRPr="00C46646">
        <w:rPr>
          <w:rFonts w:ascii="Times New Roman" w:hAnsi="Times New Roman" w:cs="Times New Roman"/>
          <w:sz w:val="24"/>
          <w:szCs w:val="24"/>
        </w:rPr>
        <w:t xml:space="preserve">by the gravitational forces </w:t>
      </w:r>
      <w:r w:rsidR="0042626F" w:rsidRPr="00C46646">
        <w:rPr>
          <w:rFonts w:ascii="Times New Roman" w:hAnsi="Times New Roman" w:cs="Times New Roman"/>
          <w:sz w:val="24"/>
          <w:szCs w:val="24"/>
        </w:rPr>
        <w:t xml:space="preserve">over the vertical curvature </w:t>
      </w:r>
      <w:r w:rsidR="00507F03" w:rsidRPr="00C46646">
        <w:rPr>
          <w:rFonts w:ascii="Times New Roman" w:hAnsi="Times New Roman" w:cs="Times New Roman"/>
          <w:sz w:val="24"/>
          <w:szCs w:val="24"/>
        </w:rPr>
        <w:t>and accumulation as drips at the bottom region</w:t>
      </w:r>
      <w:r w:rsidRPr="00C46646">
        <w:rPr>
          <w:rFonts w:ascii="Times New Roman" w:hAnsi="Times New Roman" w:cs="Times New Roman"/>
          <w:sz w:val="24"/>
          <w:szCs w:val="24"/>
        </w:rPr>
        <w:t>.</w:t>
      </w:r>
      <w:r w:rsidR="00507F03" w:rsidRPr="00C46646">
        <w:rPr>
          <w:rFonts w:ascii="Times New Roman" w:hAnsi="Times New Roman" w:cs="Times New Roman"/>
          <w:sz w:val="24"/>
          <w:szCs w:val="24"/>
        </w:rPr>
        <w:t xml:space="preserve"> </w:t>
      </w:r>
      <w:r w:rsidR="00033436" w:rsidRPr="00C46646">
        <w:rPr>
          <w:rFonts w:ascii="Times New Roman" w:eastAsiaTheme="minorEastAsia" w:hAnsi="Times New Roman" w:cs="Times New Roman"/>
          <w:bCs/>
          <w:sz w:val="24"/>
          <w:szCs w:val="24"/>
        </w:rPr>
        <w:t xml:space="preserve">In agreement with the classical </w:t>
      </w:r>
      <w:r w:rsidR="00226936" w:rsidRPr="00C46646">
        <w:rPr>
          <w:rFonts w:ascii="Times New Roman" w:eastAsiaTheme="minorEastAsia" w:hAnsi="Times New Roman" w:cs="Times New Roman"/>
          <w:bCs/>
          <w:sz w:val="24"/>
          <w:szCs w:val="24"/>
        </w:rPr>
        <w:t>observations</w:t>
      </w:r>
      <w:r w:rsidR="005037FF" w:rsidRPr="00C46646">
        <w:rPr>
          <w:rFonts w:ascii="Times New Roman" w:eastAsiaTheme="minorEastAsia" w:hAnsi="Times New Roman" w:cs="Times New Roman"/>
          <w:bCs/>
          <w:sz w:val="24"/>
          <w:szCs w:val="24"/>
        </w:rPr>
        <w:t xml:space="preserve"> at </w:t>
      </w:r>
      <w:r w:rsidR="00573F0C" w:rsidRPr="00C46646">
        <w:rPr>
          <w:rFonts w:ascii="Times New Roman" w:eastAsiaTheme="minorEastAsia" w:hAnsi="Times New Roman" w:cs="Times New Roman"/>
          <w:bCs/>
          <w:sz w:val="24"/>
          <w:szCs w:val="24"/>
        </w:rPr>
        <w:t xml:space="preserve">the </w:t>
      </w:r>
      <w:r w:rsidR="005037FF" w:rsidRPr="00C46646">
        <w:rPr>
          <w:rFonts w:ascii="Times New Roman" w:eastAsiaTheme="minorEastAsia" w:hAnsi="Times New Roman" w:cs="Times New Roman"/>
          <w:bCs/>
          <w:sz w:val="24"/>
          <w:szCs w:val="24"/>
        </w:rPr>
        <w:t>macroscale</w:t>
      </w:r>
      <w:r w:rsidR="00033436" w:rsidRPr="00C46646">
        <w:rPr>
          <w:rFonts w:ascii="Times New Roman" w:eastAsiaTheme="minorEastAsia" w:hAnsi="Times New Roman" w:cs="Times New Roman"/>
          <w:bCs/>
          <w:sz w:val="24"/>
          <w:szCs w:val="24"/>
        </w:rPr>
        <w:t>,</w:t>
      </w:r>
      <w:r w:rsidR="00033436" w:rsidRPr="00C46646">
        <w:rPr>
          <w:rFonts w:ascii="Times New Roman" w:hAnsi="Times New Roman" w:cs="Times New Roman"/>
          <w:bCs/>
          <w:sz w:val="24"/>
          <w:szCs w:val="24"/>
        </w:rPr>
        <w:t xml:space="preserve"> </w:t>
      </w:r>
      <w:r w:rsidR="005037FF" w:rsidRPr="00C46646">
        <w:rPr>
          <w:rFonts w:ascii="Times New Roman" w:hAnsi="Times New Roman" w:cs="Times New Roman"/>
          <w:bCs/>
          <w:sz w:val="24"/>
          <w:szCs w:val="24"/>
        </w:rPr>
        <w:t>th</w:t>
      </w:r>
      <w:r w:rsidR="0026170B" w:rsidRPr="00C46646">
        <w:rPr>
          <w:rFonts w:ascii="Times New Roman" w:hAnsi="Times New Roman" w:cs="Times New Roman"/>
          <w:bCs/>
          <w:sz w:val="24"/>
          <w:szCs w:val="24"/>
        </w:rPr>
        <w:t>e observations</w:t>
      </w:r>
      <w:r w:rsidR="00507F03" w:rsidRPr="00C46646">
        <w:rPr>
          <w:rFonts w:ascii="Times New Roman" w:hAnsi="Times New Roman" w:cs="Times New Roman"/>
          <w:bCs/>
          <w:sz w:val="24"/>
          <w:szCs w:val="24"/>
        </w:rPr>
        <w:t xml:space="preserve"> at </w:t>
      </w:r>
      <w:r w:rsidR="00573F0C" w:rsidRPr="00C46646">
        <w:rPr>
          <w:rFonts w:ascii="Times New Roman" w:hAnsi="Times New Roman" w:cs="Times New Roman"/>
          <w:bCs/>
          <w:sz w:val="24"/>
          <w:szCs w:val="24"/>
        </w:rPr>
        <w:t xml:space="preserve">the </w:t>
      </w:r>
      <w:r w:rsidR="00507F03" w:rsidRPr="00C46646">
        <w:rPr>
          <w:rFonts w:ascii="Times New Roman" w:hAnsi="Times New Roman" w:cs="Times New Roman"/>
          <w:bCs/>
          <w:sz w:val="24"/>
          <w:szCs w:val="24"/>
        </w:rPr>
        <w:t>pore</w:t>
      </w:r>
      <w:r w:rsidR="009B55BD" w:rsidRPr="00C46646">
        <w:rPr>
          <w:rFonts w:ascii="Times New Roman" w:hAnsi="Times New Roman" w:cs="Times New Roman"/>
          <w:bCs/>
          <w:sz w:val="24"/>
          <w:szCs w:val="24"/>
        </w:rPr>
        <w:t>-</w:t>
      </w:r>
      <w:r w:rsidR="00507F03" w:rsidRPr="00C46646">
        <w:rPr>
          <w:rFonts w:ascii="Times New Roman" w:hAnsi="Times New Roman" w:cs="Times New Roman"/>
          <w:bCs/>
          <w:sz w:val="24"/>
          <w:szCs w:val="24"/>
        </w:rPr>
        <w:t xml:space="preserve">scale confirmed </w:t>
      </w:r>
      <w:r w:rsidR="0026170B" w:rsidRPr="00C46646">
        <w:rPr>
          <w:rFonts w:ascii="Times New Roman" w:hAnsi="Times New Roman" w:cs="Times New Roman"/>
          <w:bCs/>
          <w:sz w:val="24"/>
          <w:szCs w:val="24"/>
        </w:rPr>
        <w:t xml:space="preserve">the </w:t>
      </w:r>
      <w:r w:rsidR="000729D1" w:rsidRPr="00C46646">
        <w:rPr>
          <w:rFonts w:ascii="Times New Roman" w:hAnsi="Times New Roman" w:cs="Times New Roman"/>
          <w:bCs/>
          <w:color w:val="231F20"/>
          <w:sz w:val="24"/>
          <w:szCs w:val="24"/>
        </w:rPr>
        <w:t xml:space="preserve">increase of the wetting efficiency, liquid holdup and effective surface area at increased liquid flowrate and reduced </w:t>
      </w:r>
      <w:r w:rsidR="000729D1" w:rsidRPr="00C46646">
        <w:rPr>
          <w:rFonts w:ascii="Times New Roman" w:eastAsiaTheme="minorEastAsia" w:hAnsi="Times New Roman" w:cs="Times New Roman"/>
          <w:bCs/>
          <w:sz w:val="24"/>
          <w:szCs w:val="24"/>
        </w:rPr>
        <w:t xml:space="preserve">contact </w:t>
      </w:r>
      <w:r w:rsidR="00226936" w:rsidRPr="00C46646">
        <w:rPr>
          <w:rFonts w:ascii="Times New Roman" w:eastAsiaTheme="minorEastAsia" w:hAnsi="Times New Roman" w:cs="Times New Roman"/>
          <w:bCs/>
          <w:sz w:val="24"/>
          <w:szCs w:val="24"/>
        </w:rPr>
        <w:t>angle</w:t>
      </w:r>
      <w:r w:rsidR="0044414A" w:rsidRPr="00C46646">
        <w:rPr>
          <w:rFonts w:ascii="Times New Roman" w:eastAsiaTheme="minorEastAsia" w:hAnsi="Times New Roman" w:cs="Times New Roman"/>
          <w:bCs/>
          <w:sz w:val="24"/>
          <w:szCs w:val="24"/>
        </w:rPr>
        <w:t>.</w:t>
      </w:r>
      <w:r w:rsidR="002B24D2" w:rsidRPr="00C46646">
        <w:rPr>
          <w:rFonts w:ascii="Times New Roman" w:eastAsiaTheme="minorEastAsia" w:hAnsi="Times New Roman" w:cs="Times New Roman"/>
          <w:sz w:val="24"/>
          <w:szCs w:val="24"/>
        </w:rPr>
        <w:t xml:space="preserve"> </w:t>
      </w:r>
      <w:r w:rsidR="000729D1" w:rsidRPr="00C46646">
        <w:rPr>
          <w:rFonts w:ascii="Times New Roman" w:eastAsiaTheme="minorEastAsia" w:hAnsi="Times New Roman" w:cs="Times New Roman"/>
          <w:sz w:val="24"/>
          <w:szCs w:val="24"/>
        </w:rPr>
        <w:t xml:space="preserve">The 3D model </w:t>
      </w:r>
      <w:r w:rsidR="00A51E40" w:rsidRPr="00C46646">
        <w:rPr>
          <w:rFonts w:ascii="Times New Roman" w:eastAsiaTheme="minorEastAsia" w:hAnsi="Times New Roman" w:cs="Times New Roman"/>
          <w:sz w:val="24"/>
          <w:szCs w:val="24"/>
        </w:rPr>
        <w:t>was in</w:t>
      </w:r>
      <w:r w:rsidR="00187AE3" w:rsidRPr="00C46646">
        <w:rPr>
          <w:rFonts w:ascii="Times New Roman" w:eastAsiaTheme="minorEastAsia" w:hAnsi="Times New Roman" w:cs="Times New Roman"/>
          <w:sz w:val="24"/>
          <w:szCs w:val="24"/>
        </w:rPr>
        <w:t xml:space="preserve"> reasonable</w:t>
      </w:r>
      <w:r w:rsidR="000729D1" w:rsidRPr="00C46646">
        <w:rPr>
          <w:rFonts w:ascii="Times New Roman" w:eastAsiaTheme="minorEastAsia" w:hAnsi="Times New Roman" w:cs="Times New Roman"/>
          <w:sz w:val="24"/>
          <w:szCs w:val="24"/>
        </w:rPr>
        <w:t xml:space="preserve"> agreement with </w:t>
      </w:r>
      <w:r w:rsidR="000729D1" w:rsidRPr="00C46646">
        <w:rPr>
          <w:rFonts w:ascii="Times New Roman" w:hAnsi="Times New Roman" w:cs="Times New Roman"/>
          <w:sz w:val="24"/>
          <w:szCs w:val="24"/>
        </w:rPr>
        <w:t xml:space="preserve">Stichlmair’s model for </w:t>
      </w:r>
      <w:r w:rsidR="0044414A" w:rsidRPr="00C46646">
        <w:rPr>
          <w:rFonts w:ascii="Times New Roman" w:hAnsi="Times New Roman" w:cs="Times New Roman"/>
          <w:sz w:val="24"/>
          <w:szCs w:val="24"/>
        </w:rPr>
        <w:t xml:space="preserve">the </w:t>
      </w:r>
      <w:r w:rsidR="000729D1" w:rsidRPr="00C46646">
        <w:rPr>
          <w:rFonts w:ascii="Times New Roman" w:hAnsi="Times New Roman" w:cs="Times New Roman"/>
          <w:sz w:val="24"/>
          <w:szCs w:val="24"/>
        </w:rPr>
        <w:t>liquid holdup, particularly in the hydrop</w:t>
      </w:r>
      <w:r w:rsidR="005037FF" w:rsidRPr="00C46646">
        <w:rPr>
          <w:rFonts w:ascii="Times New Roman" w:hAnsi="Times New Roman" w:cs="Times New Roman"/>
          <w:sz w:val="24"/>
          <w:szCs w:val="24"/>
        </w:rPr>
        <w:t>h</w:t>
      </w:r>
      <w:r w:rsidR="000729D1" w:rsidRPr="00C46646">
        <w:rPr>
          <w:rFonts w:ascii="Times New Roman" w:hAnsi="Times New Roman" w:cs="Times New Roman"/>
          <w:sz w:val="24"/>
          <w:szCs w:val="24"/>
        </w:rPr>
        <w:t xml:space="preserve">ilic zone of the contact angle and low flow </w:t>
      </w:r>
      <w:r w:rsidR="0044414A" w:rsidRPr="00C46646">
        <w:rPr>
          <w:rFonts w:ascii="Times New Roman" w:hAnsi="Times New Roman" w:cs="Times New Roman"/>
          <w:sz w:val="24"/>
          <w:szCs w:val="24"/>
        </w:rPr>
        <w:t xml:space="preserve">as well as </w:t>
      </w:r>
      <w:r w:rsidR="000729D1" w:rsidRPr="00C46646">
        <w:rPr>
          <w:rFonts w:ascii="Times New Roman" w:hAnsi="Times New Roman" w:cs="Times New Roman"/>
          <w:sz w:val="24"/>
          <w:szCs w:val="24"/>
        </w:rPr>
        <w:t xml:space="preserve">in </w:t>
      </w:r>
      <w:r w:rsidR="00A51E40" w:rsidRPr="00C46646">
        <w:rPr>
          <w:rFonts w:ascii="Times New Roman" w:hAnsi="Times New Roman" w:cs="Times New Roman"/>
          <w:sz w:val="24"/>
          <w:szCs w:val="24"/>
        </w:rPr>
        <w:t xml:space="preserve">a reasonable </w:t>
      </w:r>
      <w:r w:rsidR="000729D1" w:rsidRPr="00C46646">
        <w:rPr>
          <w:rFonts w:ascii="Times New Roman" w:hAnsi="Times New Roman" w:cs="Times New Roman"/>
          <w:sz w:val="24"/>
          <w:szCs w:val="24"/>
        </w:rPr>
        <w:t>agreement with Linek’</w:t>
      </w:r>
      <w:r w:rsidR="005037FF" w:rsidRPr="00C46646">
        <w:rPr>
          <w:rFonts w:ascii="Times New Roman" w:hAnsi="Times New Roman" w:cs="Times New Roman"/>
          <w:sz w:val="24"/>
          <w:szCs w:val="24"/>
        </w:rPr>
        <w:t>s</w:t>
      </w:r>
      <w:r w:rsidR="000729D1" w:rsidRPr="00C46646">
        <w:rPr>
          <w:rFonts w:ascii="Times New Roman" w:hAnsi="Times New Roman" w:cs="Times New Roman"/>
          <w:sz w:val="24"/>
          <w:szCs w:val="24"/>
        </w:rPr>
        <w:t xml:space="preserve"> model for effective area, particula</w:t>
      </w:r>
      <w:r w:rsidR="005037FF" w:rsidRPr="00C46646">
        <w:rPr>
          <w:rFonts w:ascii="Times New Roman" w:hAnsi="Times New Roman" w:cs="Times New Roman"/>
          <w:sz w:val="24"/>
          <w:szCs w:val="24"/>
        </w:rPr>
        <w:t>r</w:t>
      </w:r>
      <w:r w:rsidR="000729D1" w:rsidRPr="00C46646">
        <w:rPr>
          <w:rFonts w:ascii="Times New Roman" w:hAnsi="Times New Roman" w:cs="Times New Roman"/>
          <w:sz w:val="24"/>
          <w:szCs w:val="24"/>
        </w:rPr>
        <w:t>ly in the hydrophobic range of the co</w:t>
      </w:r>
      <w:r w:rsidR="00033436" w:rsidRPr="00C46646">
        <w:rPr>
          <w:rFonts w:ascii="Times New Roman" w:hAnsi="Times New Roman" w:cs="Times New Roman"/>
          <w:sz w:val="24"/>
          <w:szCs w:val="24"/>
        </w:rPr>
        <w:t>n</w:t>
      </w:r>
      <w:r w:rsidR="000729D1" w:rsidRPr="00C46646">
        <w:rPr>
          <w:rFonts w:ascii="Times New Roman" w:hAnsi="Times New Roman" w:cs="Times New Roman"/>
          <w:sz w:val="24"/>
          <w:szCs w:val="24"/>
        </w:rPr>
        <w:t>tact angle.</w:t>
      </w:r>
      <w:bookmarkEnd w:id="2"/>
    </w:p>
    <w:p w14:paraId="0D0B1251" w14:textId="77777777" w:rsidR="003E543A" w:rsidRPr="00C46646" w:rsidRDefault="003E543A" w:rsidP="274D8A4A">
      <w:pPr>
        <w:spacing w:line="360" w:lineRule="auto"/>
        <w:jc w:val="both"/>
        <w:rPr>
          <w:rFonts w:ascii="Times New Roman" w:hAnsi="Times New Roman" w:cs="Times New Roman"/>
          <w:sz w:val="24"/>
          <w:szCs w:val="24"/>
        </w:rPr>
      </w:pPr>
    </w:p>
    <w:p w14:paraId="4C6A33D4" w14:textId="6956AE7E" w:rsidR="00C91A13" w:rsidRPr="00C46646" w:rsidRDefault="00C91A13" w:rsidP="274D8A4A">
      <w:pPr>
        <w:spacing w:line="360" w:lineRule="auto"/>
        <w:jc w:val="both"/>
        <w:rPr>
          <w:rFonts w:ascii="Times New Roman" w:hAnsi="Times New Roman" w:cs="Times New Roman"/>
          <w:color w:val="000000" w:themeColor="text1"/>
          <w:sz w:val="24"/>
          <w:szCs w:val="24"/>
        </w:rPr>
      </w:pPr>
      <w:r w:rsidRPr="00C46646">
        <w:rPr>
          <w:rFonts w:ascii="Times New Roman" w:hAnsi="Times New Roman" w:cs="Times New Roman"/>
          <w:color w:val="000000" w:themeColor="text1"/>
          <w:sz w:val="24"/>
          <w:szCs w:val="24"/>
        </w:rPr>
        <w:t>Keywords</w:t>
      </w:r>
    </w:p>
    <w:p w14:paraId="11F15B33" w14:textId="4612EA7D" w:rsidR="003E543A" w:rsidRPr="00C46646" w:rsidRDefault="00292A17" w:rsidP="00DE108E">
      <w:pPr>
        <w:spacing w:line="360" w:lineRule="auto"/>
        <w:jc w:val="both"/>
        <w:rPr>
          <w:rFonts w:ascii="Times New Roman" w:hAnsi="Times New Roman" w:cs="Times New Roman"/>
          <w:color w:val="000000" w:themeColor="text1"/>
          <w:sz w:val="24"/>
          <w:szCs w:val="24"/>
        </w:rPr>
      </w:pPr>
      <w:r w:rsidRPr="00C46646">
        <w:rPr>
          <w:rFonts w:ascii="Times New Roman" w:hAnsi="Times New Roman" w:cs="Times New Roman"/>
          <w:color w:val="000000" w:themeColor="text1"/>
          <w:sz w:val="24"/>
          <w:szCs w:val="24"/>
        </w:rPr>
        <w:t xml:space="preserve">Novel column packing, </w:t>
      </w:r>
      <w:r w:rsidR="002279F5" w:rsidRPr="00C46646">
        <w:rPr>
          <w:rFonts w:ascii="Times New Roman" w:hAnsi="Times New Roman" w:cs="Times New Roman"/>
          <w:color w:val="000000" w:themeColor="text1"/>
          <w:sz w:val="24"/>
          <w:szCs w:val="24"/>
        </w:rPr>
        <w:t>wettability</w:t>
      </w:r>
      <w:r w:rsidRPr="00C46646">
        <w:rPr>
          <w:rFonts w:ascii="Times New Roman" w:hAnsi="Times New Roman" w:cs="Times New Roman"/>
          <w:color w:val="000000" w:themeColor="text1"/>
          <w:sz w:val="24"/>
          <w:szCs w:val="24"/>
        </w:rPr>
        <w:t xml:space="preserve">, </w:t>
      </w:r>
      <w:r w:rsidR="002279F5" w:rsidRPr="00C46646">
        <w:rPr>
          <w:rFonts w:ascii="Times New Roman" w:hAnsi="Times New Roman" w:cs="Times New Roman"/>
          <w:color w:val="000000" w:themeColor="text1"/>
          <w:sz w:val="24"/>
          <w:szCs w:val="24"/>
        </w:rPr>
        <w:t>contact angle, liquid dispersion</w:t>
      </w:r>
      <w:r w:rsidR="00A95589" w:rsidRPr="00C46646">
        <w:rPr>
          <w:rFonts w:ascii="Times New Roman" w:hAnsi="Times New Roman" w:cs="Times New Roman"/>
          <w:color w:val="000000" w:themeColor="text1"/>
          <w:sz w:val="24"/>
          <w:szCs w:val="24"/>
        </w:rPr>
        <w:t>, p</w:t>
      </w:r>
      <w:r w:rsidR="001974F9" w:rsidRPr="00C46646">
        <w:rPr>
          <w:rFonts w:ascii="Times New Roman" w:hAnsi="Times New Roman" w:cs="Times New Roman"/>
          <w:color w:val="000000" w:themeColor="text1"/>
          <w:sz w:val="24"/>
          <w:szCs w:val="24"/>
        </w:rPr>
        <w:t>rocess intensification</w:t>
      </w:r>
      <w:r w:rsidR="005B6510" w:rsidRPr="00C46646">
        <w:rPr>
          <w:rFonts w:ascii="Times New Roman" w:hAnsi="Times New Roman" w:cs="Times New Roman"/>
          <w:color w:val="000000" w:themeColor="text1"/>
          <w:sz w:val="24"/>
          <w:szCs w:val="24"/>
        </w:rPr>
        <w:t>, Dixon</w:t>
      </w:r>
    </w:p>
    <w:p w14:paraId="7BD117EF" w14:textId="7748A188" w:rsidR="00852384" w:rsidRPr="00C46646" w:rsidRDefault="00E35921" w:rsidP="00433762">
      <w:pPr>
        <w:pStyle w:val="Heading1"/>
        <w:numPr>
          <w:ilvl w:val="0"/>
          <w:numId w:val="37"/>
        </w:numPr>
      </w:pPr>
      <w:bookmarkStart w:id="3" w:name="_Toc46512585"/>
      <w:r w:rsidRPr="00C46646">
        <w:t>Introduction</w:t>
      </w:r>
      <w:bookmarkEnd w:id="3"/>
    </w:p>
    <w:p w14:paraId="5CB42D22" w14:textId="5BA66F2F" w:rsidR="00433762" w:rsidRPr="00C46646" w:rsidRDefault="003D7480" w:rsidP="00433762">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Packed </w:t>
      </w:r>
      <w:r w:rsidR="00111793" w:rsidRPr="00C46646">
        <w:rPr>
          <w:rFonts w:ascii="Times New Roman" w:hAnsi="Times New Roman" w:cs="Times New Roman"/>
          <w:sz w:val="24"/>
          <w:szCs w:val="24"/>
        </w:rPr>
        <w:t xml:space="preserve">bed </w:t>
      </w:r>
      <w:r w:rsidR="00D727C7" w:rsidRPr="00C46646">
        <w:rPr>
          <w:rFonts w:ascii="Times New Roman" w:hAnsi="Times New Roman" w:cs="Times New Roman"/>
          <w:sz w:val="24"/>
          <w:szCs w:val="24"/>
        </w:rPr>
        <w:t xml:space="preserve">columns are </w:t>
      </w:r>
      <w:r w:rsidR="00111793" w:rsidRPr="00C46646">
        <w:rPr>
          <w:rFonts w:ascii="Times New Roman" w:hAnsi="Times New Roman" w:cs="Times New Roman"/>
          <w:sz w:val="24"/>
          <w:szCs w:val="24"/>
        </w:rPr>
        <w:t>largely employed</w:t>
      </w:r>
      <w:r w:rsidR="00D727C7" w:rsidRPr="00C46646">
        <w:rPr>
          <w:rFonts w:ascii="Times New Roman" w:hAnsi="Times New Roman" w:cs="Times New Roman"/>
          <w:sz w:val="24"/>
          <w:szCs w:val="24"/>
        </w:rPr>
        <w:t xml:space="preserve"> </w:t>
      </w:r>
      <w:r w:rsidR="0026170B" w:rsidRPr="00C46646">
        <w:rPr>
          <w:rFonts w:ascii="Times New Roman" w:hAnsi="Times New Roman" w:cs="Times New Roman"/>
          <w:sz w:val="24"/>
          <w:szCs w:val="24"/>
        </w:rPr>
        <w:t xml:space="preserve">in </w:t>
      </w:r>
      <w:r w:rsidR="0001453D" w:rsidRPr="00C46646">
        <w:rPr>
          <w:rFonts w:ascii="Times New Roman" w:hAnsi="Times New Roman" w:cs="Times New Roman"/>
          <w:sz w:val="24"/>
          <w:szCs w:val="24"/>
        </w:rPr>
        <w:t xml:space="preserve">multiphase </w:t>
      </w:r>
      <w:r w:rsidR="00471C7C" w:rsidRPr="00C46646">
        <w:rPr>
          <w:rFonts w:ascii="Times New Roman" w:hAnsi="Times New Roman" w:cs="Times New Roman"/>
          <w:sz w:val="24"/>
          <w:szCs w:val="24"/>
        </w:rPr>
        <w:t>systems</w:t>
      </w:r>
      <w:r w:rsidR="00D727C7" w:rsidRPr="00C46646">
        <w:rPr>
          <w:rFonts w:ascii="Times New Roman" w:hAnsi="Times New Roman" w:cs="Times New Roman"/>
          <w:sz w:val="24"/>
          <w:szCs w:val="24"/>
        </w:rPr>
        <w:t xml:space="preserve"> a</w:t>
      </w:r>
      <w:r w:rsidR="00471C7C" w:rsidRPr="00C46646">
        <w:rPr>
          <w:rFonts w:ascii="Times New Roman" w:hAnsi="Times New Roman" w:cs="Times New Roman"/>
          <w:sz w:val="24"/>
          <w:szCs w:val="24"/>
        </w:rPr>
        <w:t xml:space="preserve">s they </w:t>
      </w:r>
      <w:r w:rsidR="00564FFF" w:rsidRPr="00C46646">
        <w:rPr>
          <w:rFonts w:ascii="Times New Roman" w:hAnsi="Times New Roman" w:cs="Times New Roman"/>
          <w:sz w:val="24"/>
          <w:szCs w:val="24"/>
        </w:rPr>
        <w:t>are</w:t>
      </w:r>
      <w:r w:rsidR="00D727C7" w:rsidRPr="00C46646">
        <w:rPr>
          <w:rFonts w:ascii="Times New Roman" w:hAnsi="Times New Roman" w:cs="Times New Roman"/>
          <w:sz w:val="24"/>
          <w:szCs w:val="24"/>
        </w:rPr>
        <w:t xml:space="preserve"> </w:t>
      </w:r>
      <w:r w:rsidR="0001453D" w:rsidRPr="00C46646">
        <w:rPr>
          <w:rFonts w:ascii="Times New Roman" w:hAnsi="Times New Roman" w:cs="Times New Roman"/>
          <w:sz w:val="24"/>
          <w:szCs w:val="24"/>
        </w:rPr>
        <w:t>e</w:t>
      </w:r>
      <w:r w:rsidR="00111793" w:rsidRPr="00C46646">
        <w:rPr>
          <w:rFonts w:ascii="Times New Roman" w:hAnsi="Times New Roman" w:cs="Times New Roman"/>
          <w:sz w:val="24"/>
          <w:szCs w:val="24"/>
        </w:rPr>
        <w:t>stimated to account for 40-70</w:t>
      </w:r>
      <w:r w:rsidR="00D66858" w:rsidRPr="00C46646">
        <w:rPr>
          <w:rFonts w:ascii="Times New Roman" w:hAnsi="Times New Roman" w:cs="Times New Roman"/>
          <w:sz w:val="24"/>
          <w:szCs w:val="24"/>
        </w:rPr>
        <w:t xml:space="preserve"> </w:t>
      </w:r>
      <w:r w:rsidR="00111793" w:rsidRPr="00C46646">
        <w:rPr>
          <w:rFonts w:ascii="Times New Roman" w:hAnsi="Times New Roman" w:cs="Times New Roman"/>
          <w:sz w:val="24"/>
          <w:szCs w:val="24"/>
        </w:rPr>
        <w:t xml:space="preserve">% of </w:t>
      </w:r>
      <w:r w:rsidR="00D66858" w:rsidRPr="00C46646">
        <w:rPr>
          <w:rFonts w:ascii="Times New Roman" w:hAnsi="Times New Roman" w:cs="Times New Roman"/>
          <w:sz w:val="24"/>
          <w:szCs w:val="24"/>
        </w:rPr>
        <w:t xml:space="preserve">the </w:t>
      </w:r>
      <w:r w:rsidR="00111793" w:rsidRPr="00C46646">
        <w:rPr>
          <w:rFonts w:ascii="Times New Roman" w:hAnsi="Times New Roman" w:cs="Times New Roman"/>
          <w:sz w:val="24"/>
          <w:szCs w:val="24"/>
        </w:rPr>
        <w:t xml:space="preserve">capital and operating costs </w:t>
      </w:r>
      <w:r w:rsidR="00471C7C" w:rsidRPr="00C46646">
        <w:rPr>
          <w:rFonts w:ascii="Times New Roman" w:hAnsi="Times New Roman" w:cs="Times New Roman"/>
          <w:sz w:val="24"/>
          <w:szCs w:val="24"/>
        </w:rPr>
        <w:t xml:space="preserve">of </w:t>
      </w:r>
      <w:r w:rsidR="00F94485" w:rsidRPr="00C46646">
        <w:rPr>
          <w:rFonts w:ascii="Times New Roman" w:hAnsi="Times New Roman" w:cs="Times New Roman"/>
          <w:sz w:val="24"/>
          <w:szCs w:val="24"/>
        </w:rPr>
        <w:t xml:space="preserve">modern </w:t>
      </w:r>
      <w:r w:rsidR="00471C7C" w:rsidRPr="00C46646">
        <w:rPr>
          <w:rFonts w:ascii="Times New Roman" w:hAnsi="Times New Roman" w:cs="Times New Roman"/>
          <w:sz w:val="24"/>
          <w:szCs w:val="24"/>
        </w:rPr>
        <w:t>process industr</w:t>
      </w:r>
      <w:r w:rsidR="00F94485" w:rsidRPr="00C46646">
        <w:rPr>
          <w:rFonts w:ascii="Times New Roman" w:hAnsi="Times New Roman" w:cs="Times New Roman"/>
          <w:sz w:val="24"/>
          <w:szCs w:val="24"/>
        </w:rPr>
        <w:t>ies</w:t>
      </w:r>
      <w:r w:rsidR="009624FA" w:rsidRPr="00C46646">
        <w:rPr>
          <w:rFonts w:ascii="Times New Roman" w:hAnsi="Times New Roman" w:cs="Times New Roman"/>
          <w:sz w:val="24"/>
          <w:szCs w:val="24"/>
        </w:rPr>
        <w:t>.</w:t>
      </w:r>
      <w:r w:rsidR="00F94485" w:rsidRPr="00C46646">
        <w:rPr>
          <w:rFonts w:ascii="Times New Roman" w:hAnsi="Times New Roman" w:cs="Times New Roman"/>
          <w:sz w:val="24"/>
          <w:szCs w:val="24"/>
        </w:rPr>
        <w:t xml:space="preserve"> </w:t>
      </w:r>
      <w:r w:rsidR="00471C7C" w:rsidRPr="00C46646">
        <w:rPr>
          <w:rFonts w:ascii="Times New Roman" w:hAnsi="Times New Roman" w:cs="Times New Roman"/>
          <w:sz w:val="24"/>
          <w:szCs w:val="24"/>
        </w:rPr>
        <w:t>T</w:t>
      </w:r>
      <w:r w:rsidR="007E77F0" w:rsidRPr="00C46646">
        <w:rPr>
          <w:rFonts w:ascii="Times New Roman" w:hAnsi="Times New Roman" w:cs="Times New Roman"/>
          <w:sz w:val="24"/>
          <w:szCs w:val="24"/>
        </w:rPr>
        <w:t xml:space="preserve">he </w:t>
      </w:r>
      <w:r w:rsidR="00111793" w:rsidRPr="00C46646">
        <w:rPr>
          <w:rFonts w:ascii="Times New Roman" w:hAnsi="Times New Roman" w:cs="Times New Roman"/>
          <w:sz w:val="24"/>
          <w:szCs w:val="24"/>
        </w:rPr>
        <w:t>improvement of liquid flow in</w:t>
      </w:r>
      <w:r w:rsidR="0001453D" w:rsidRPr="00C46646">
        <w:rPr>
          <w:rFonts w:ascii="Times New Roman" w:hAnsi="Times New Roman" w:cs="Times New Roman"/>
          <w:sz w:val="24"/>
          <w:szCs w:val="24"/>
        </w:rPr>
        <w:t>side the packed columns</w:t>
      </w:r>
      <w:r w:rsidR="001A5C78" w:rsidRPr="00C46646">
        <w:rPr>
          <w:rFonts w:ascii="Times New Roman" w:hAnsi="Times New Roman" w:cs="Times New Roman"/>
          <w:sz w:val="24"/>
          <w:szCs w:val="24"/>
        </w:rPr>
        <w:t>,</w:t>
      </w:r>
      <w:r w:rsidR="0001453D" w:rsidRPr="00C46646">
        <w:rPr>
          <w:rFonts w:ascii="Times New Roman" w:hAnsi="Times New Roman" w:cs="Times New Roman"/>
          <w:sz w:val="24"/>
          <w:szCs w:val="24"/>
        </w:rPr>
        <w:t xml:space="preserve"> in</w:t>
      </w:r>
      <w:r w:rsidR="00111793" w:rsidRPr="00C46646">
        <w:rPr>
          <w:rFonts w:ascii="Times New Roman" w:hAnsi="Times New Roman" w:cs="Times New Roman"/>
          <w:sz w:val="24"/>
          <w:szCs w:val="24"/>
        </w:rPr>
        <w:t xml:space="preserve"> terms</w:t>
      </w:r>
      <w:r w:rsidR="00471C7C" w:rsidRPr="00C46646">
        <w:rPr>
          <w:rFonts w:ascii="Times New Roman" w:hAnsi="Times New Roman" w:cs="Times New Roman"/>
          <w:sz w:val="24"/>
          <w:szCs w:val="24"/>
        </w:rPr>
        <w:t xml:space="preserve"> </w:t>
      </w:r>
      <w:r w:rsidR="00564FFF" w:rsidRPr="00C46646">
        <w:rPr>
          <w:rFonts w:ascii="Times New Roman" w:hAnsi="Times New Roman" w:cs="Times New Roman"/>
          <w:sz w:val="24"/>
          <w:szCs w:val="24"/>
        </w:rPr>
        <w:t xml:space="preserve">of </w:t>
      </w:r>
      <w:r w:rsidR="00471C7C" w:rsidRPr="00C46646">
        <w:rPr>
          <w:rFonts w:ascii="Times New Roman" w:hAnsi="Times New Roman" w:cs="Times New Roman"/>
          <w:sz w:val="24"/>
          <w:szCs w:val="24"/>
        </w:rPr>
        <w:t xml:space="preserve">relevant flow </w:t>
      </w:r>
      <w:r w:rsidR="00226936" w:rsidRPr="00C46646">
        <w:rPr>
          <w:rFonts w:ascii="Times New Roman" w:hAnsi="Times New Roman" w:cs="Times New Roman"/>
          <w:sz w:val="24"/>
          <w:szCs w:val="24"/>
        </w:rPr>
        <w:t>characteristics</w:t>
      </w:r>
      <w:r w:rsidR="00471C7C" w:rsidRPr="00C46646">
        <w:rPr>
          <w:rFonts w:ascii="Times New Roman" w:hAnsi="Times New Roman" w:cs="Times New Roman"/>
          <w:sz w:val="24"/>
          <w:szCs w:val="24"/>
        </w:rPr>
        <w:t xml:space="preserve"> such as </w:t>
      </w:r>
      <w:r w:rsidR="00111793" w:rsidRPr="00C46646">
        <w:rPr>
          <w:rFonts w:ascii="Times New Roman" w:hAnsi="Times New Roman" w:cs="Times New Roman"/>
          <w:sz w:val="24"/>
          <w:szCs w:val="24"/>
        </w:rPr>
        <w:t xml:space="preserve">dispersion </w:t>
      </w:r>
      <w:r w:rsidR="00564FFF" w:rsidRPr="00C46646">
        <w:rPr>
          <w:rFonts w:ascii="Times New Roman" w:hAnsi="Times New Roman" w:cs="Times New Roman"/>
          <w:sz w:val="24"/>
          <w:szCs w:val="24"/>
        </w:rPr>
        <w:t xml:space="preserve">of the liquid phase </w:t>
      </w:r>
      <w:r w:rsidR="00111793" w:rsidRPr="00C46646">
        <w:rPr>
          <w:rFonts w:ascii="Times New Roman" w:hAnsi="Times New Roman" w:cs="Times New Roman"/>
          <w:sz w:val="24"/>
          <w:szCs w:val="24"/>
        </w:rPr>
        <w:t>and</w:t>
      </w:r>
      <w:r w:rsidR="004F7D35" w:rsidRPr="00C46646">
        <w:rPr>
          <w:rFonts w:ascii="Times New Roman" w:hAnsi="Times New Roman" w:cs="Times New Roman"/>
          <w:sz w:val="24"/>
          <w:szCs w:val="24"/>
        </w:rPr>
        <w:t xml:space="preserve"> </w:t>
      </w:r>
      <w:r w:rsidR="00AA1322" w:rsidRPr="00C46646">
        <w:rPr>
          <w:rFonts w:ascii="Times New Roman" w:hAnsi="Times New Roman" w:cs="Times New Roman"/>
          <w:sz w:val="24"/>
          <w:szCs w:val="24"/>
        </w:rPr>
        <w:t xml:space="preserve">wetting efficiency </w:t>
      </w:r>
      <w:r w:rsidR="00564FFF" w:rsidRPr="00C46646">
        <w:rPr>
          <w:rFonts w:ascii="Times New Roman" w:hAnsi="Times New Roman" w:cs="Times New Roman"/>
          <w:sz w:val="24"/>
          <w:szCs w:val="24"/>
        </w:rPr>
        <w:t>of the packing</w:t>
      </w:r>
      <w:r w:rsidR="001A5C78" w:rsidRPr="00C46646">
        <w:rPr>
          <w:rFonts w:ascii="Times New Roman" w:hAnsi="Times New Roman" w:cs="Times New Roman"/>
          <w:sz w:val="24"/>
          <w:szCs w:val="24"/>
        </w:rPr>
        <w:t>,</w:t>
      </w:r>
      <w:r w:rsidR="00564FFF" w:rsidRPr="00C46646">
        <w:rPr>
          <w:rFonts w:ascii="Times New Roman" w:hAnsi="Times New Roman" w:cs="Times New Roman"/>
          <w:sz w:val="24"/>
          <w:szCs w:val="24"/>
        </w:rPr>
        <w:t xml:space="preserve"> </w:t>
      </w:r>
      <w:r w:rsidR="0001453D" w:rsidRPr="00C46646">
        <w:rPr>
          <w:rFonts w:ascii="Times New Roman" w:hAnsi="Times New Roman" w:cs="Times New Roman"/>
          <w:sz w:val="24"/>
          <w:szCs w:val="24"/>
        </w:rPr>
        <w:t xml:space="preserve">has been extensively investigated owing to </w:t>
      </w:r>
      <w:r w:rsidR="00573F0C" w:rsidRPr="00C46646">
        <w:rPr>
          <w:rFonts w:ascii="Times New Roman" w:hAnsi="Times New Roman" w:cs="Times New Roman"/>
          <w:sz w:val="24"/>
          <w:szCs w:val="24"/>
        </w:rPr>
        <w:t xml:space="preserve">the </w:t>
      </w:r>
      <w:r w:rsidR="0001453D" w:rsidRPr="00C46646">
        <w:rPr>
          <w:rFonts w:ascii="Times New Roman" w:hAnsi="Times New Roman" w:cs="Times New Roman"/>
          <w:sz w:val="24"/>
          <w:szCs w:val="24"/>
        </w:rPr>
        <w:t>impact</w:t>
      </w:r>
      <w:r w:rsidR="004F7D35" w:rsidRPr="00C46646">
        <w:rPr>
          <w:rFonts w:ascii="Times New Roman" w:hAnsi="Times New Roman" w:cs="Times New Roman"/>
          <w:sz w:val="24"/>
          <w:szCs w:val="24"/>
        </w:rPr>
        <w:t>s</w:t>
      </w:r>
      <w:r w:rsidR="0001453D" w:rsidRPr="00C46646">
        <w:rPr>
          <w:rFonts w:ascii="Times New Roman" w:hAnsi="Times New Roman" w:cs="Times New Roman"/>
          <w:sz w:val="24"/>
          <w:szCs w:val="24"/>
        </w:rPr>
        <w:t xml:space="preserve"> </w:t>
      </w:r>
      <w:r w:rsidR="001C2F49" w:rsidRPr="00C46646">
        <w:rPr>
          <w:rFonts w:ascii="Times New Roman" w:hAnsi="Times New Roman" w:cs="Times New Roman"/>
          <w:sz w:val="24"/>
          <w:szCs w:val="24"/>
        </w:rPr>
        <w:t xml:space="preserve">of these characteristics </w:t>
      </w:r>
      <w:r w:rsidR="00D66858" w:rsidRPr="00C46646">
        <w:rPr>
          <w:rFonts w:ascii="Times New Roman" w:hAnsi="Times New Roman" w:cs="Times New Roman"/>
          <w:sz w:val="24"/>
          <w:szCs w:val="24"/>
        </w:rPr>
        <w:t xml:space="preserve">on process design </w:t>
      </w:r>
      <w:r w:rsidR="0001453D" w:rsidRPr="00C46646">
        <w:rPr>
          <w:rFonts w:ascii="Times New Roman" w:hAnsi="Times New Roman" w:cs="Times New Roman"/>
          <w:sz w:val="24"/>
          <w:szCs w:val="24"/>
        </w:rPr>
        <w:t>f</w:t>
      </w:r>
      <w:r w:rsidR="00111793" w:rsidRPr="00C46646">
        <w:rPr>
          <w:rFonts w:ascii="Times New Roman" w:hAnsi="Times New Roman" w:cs="Times New Roman"/>
          <w:sz w:val="24"/>
          <w:szCs w:val="24"/>
        </w:rPr>
        <w:t>rom both economic and environmental perspectives.</w:t>
      </w:r>
      <w:r w:rsidR="00E465F2" w:rsidRPr="00C46646">
        <w:rPr>
          <w:rFonts w:ascii="Times New Roman" w:hAnsi="Times New Roman" w:cs="Times New Roman"/>
          <w:sz w:val="24"/>
          <w:szCs w:val="24"/>
        </w:rPr>
        <w:t xml:space="preserve"> </w:t>
      </w:r>
      <w:r w:rsidR="00471C7C" w:rsidRPr="00C46646">
        <w:rPr>
          <w:rFonts w:ascii="Times New Roman" w:hAnsi="Times New Roman" w:cs="Times New Roman"/>
          <w:sz w:val="24"/>
          <w:szCs w:val="24"/>
        </w:rPr>
        <w:t xml:space="preserve">An example of </w:t>
      </w:r>
      <w:r w:rsidR="00F94485" w:rsidRPr="00C46646">
        <w:rPr>
          <w:rFonts w:ascii="Times New Roman" w:hAnsi="Times New Roman" w:cs="Times New Roman"/>
          <w:sz w:val="24"/>
          <w:szCs w:val="24"/>
        </w:rPr>
        <w:t xml:space="preserve">such </w:t>
      </w:r>
      <w:r w:rsidR="00471C7C" w:rsidRPr="00C46646">
        <w:rPr>
          <w:rFonts w:ascii="Times New Roman" w:hAnsi="Times New Roman" w:cs="Times New Roman"/>
          <w:sz w:val="24"/>
          <w:szCs w:val="24"/>
        </w:rPr>
        <w:t xml:space="preserve">packing is Dixon </w:t>
      </w:r>
      <w:r w:rsidR="001A5C78" w:rsidRPr="00C46646">
        <w:rPr>
          <w:rFonts w:ascii="Times New Roman" w:hAnsi="Times New Roman" w:cs="Times New Roman"/>
          <w:sz w:val="24"/>
          <w:szCs w:val="24"/>
        </w:rPr>
        <w:t>rings</w:t>
      </w:r>
      <w:r w:rsidR="00D1393B" w:rsidRPr="00C46646">
        <w:rPr>
          <w:rFonts w:ascii="Times New Roman" w:hAnsi="Times New Roman" w:cs="Times New Roman"/>
          <w:sz w:val="24"/>
          <w:szCs w:val="24"/>
        </w:rPr>
        <w:t xml:space="preserve"> </w:t>
      </w:r>
      <w:r w:rsidR="00AF6CF0" w:rsidRPr="00C46646">
        <w:rPr>
          <w:rFonts w:ascii="Times New Roman" w:hAnsi="Times New Roman" w:cs="Times New Roman"/>
          <w:sz w:val="24"/>
          <w:szCs w:val="24"/>
        </w:rPr>
        <w:t xml:space="preserve">which are made of </w:t>
      </w:r>
      <w:r w:rsidR="005B6510" w:rsidRPr="00C46646">
        <w:rPr>
          <w:rFonts w:ascii="Times New Roman" w:hAnsi="Times New Roman" w:cs="Times New Roman"/>
          <w:sz w:val="24"/>
          <w:szCs w:val="24"/>
        </w:rPr>
        <w:t xml:space="preserve">a </w:t>
      </w:r>
      <w:r w:rsidR="00471C7C" w:rsidRPr="00C46646">
        <w:rPr>
          <w:rFonts w:ascii="Times New Roman" w:hAnsi="Times New Roman" w:cs="Times New Roman"/>
          <w:sz w:val="24"/>
          <w:szCs w:val="24"/>
        </w:rPr>
        <w:t>wire mesh</w:t>
      </w:r>
      <w:bookmarkStart w:id="4" w:name="_GoBack"/>
      <w:bookmarkEnd w:id="4"/>
      <w:r w:rsidR="00471C7C" w:rsidRPr="00C46646">
        <w:rPr>
          <w:rFonts w:ascii="Times New Roman" w:hAnsi="Times New Roman" w:cs="Times New Roman"/>
          <w:sz w:val="24"/>
          <w:szCs w:val="24"/>
        </w:rPr>
        <w:t xml:space="preserve"> grid </w:t>
      </w:r>
      <w:r w:rsidR="001A5C78" w:rsidRPr="00C46646">
        <w:rPr>
          <w:rFonts w:ascii="Times New Roman" w:hAnsi="Times New Roman" w:cs="Times New Roman"/>
          <w:sz w:val="24"/>
          <w:szCs w:val="24"/>
        </w:rPr>
        <w:t>of</w:t>
      </w:r>
      <w:r w:rsidR="00A31C5D" w:rsidRPr="00C46646">
        <w:rPr>
          <w:rFonts w:ascii="Times New Roman" w:hAnsi="Times New Roman" w:cs="Times New Roman"/>
          <w:sz w:val="24"/>
          <w:szCs w:val="24"/>
        </w:rPr>
        <w:t xml:space="preserve"> </w:t>
      </w:r>
      <w:r w:rsidR="00471C7C" w:rsidRPr="00C46646">
        <w:rPr>
          <w:rFonts w:ascii="Times New Roman" w:hAnsi="Times New Roman" w:cs="Times New Roman"/>
          <w:sz w:val="24"/>
          <w:szCs w:val="24"/>
        </w:rPr>
        <w:t xml:space="preserve">cylindrical shape </w:t>
      </w:r>
      <w:r w:rsidR="001A5C78" w:rsidRPr="00C46646">
        <w:rPr>
          <w:rFonts w:ascii="Times New Roman" w:hAnsi="Times New Roman" w:cs="Times New Roman"/>
          <w:sz w:val="24"/>
          <w:szCs w:val="24"/>
        </w:rPr>
        <w:t xml:space="preserve">that is extended to </w:t>
      </w:r>
      <w:r w:rsidR="00471C7C" w:rsidRPr="00C46646">
        <w:rPr>
          <w:rFonts w:ascii="Times New Roman" w:hAnsi="Times New Roman" w:cs="Times New Roman"/>
          <w:sz w:val="24"/>
          <w:szCs w:val="24"/>
        </w:rPr>
        <w:t>a</w:t>
      </w:r>
      <w:r w:rsidR="00D66858" w:rsidRPr="00C46646">
        <w:rPr>
          <w:rFonts w:ascii="Times New Roman" w:hAnsi="Times New Roman" w:cs="Times New Roman"/>
          <w:sz w:val="24"/>
          <w:szCs w:val="24"/>
        </w:rPr>
        <w:t xml:space="preserve"> </w:t>
      </w:r>
      <w:r w:rsidR="00471C7C" w:rsidRPr="00C46646">
        <w:rPr>
          <w:rFonts w:ascii="Times New Roman" w:hAnsi="Times New Roman" w:cs="Times New Roman"/>
          <w:sz w:val="24"/>
          <w:szCs w:val="24"/>
        </w:rPr>
        <w:t xml:space="preserve">flat </w:t>
      </w:r>
      <w:r w:rsidR="00226936" w:rsidRPr="00C46646">
        <w:rPr>
          <w:rFonts w:ascii="Times New Roman" w:hAnsi="Times New Roman" w:cs="Times New Roman"/>
          <w:sz w:val="24"/>
          <w:szCs w:val="24"/>
        </w:rPr>
        <w:t>grid along</w:t>
      </w:r>
      <w:r w:rsidR="00471C7C" w:rsidRPr="00C46646">
        <w:rPr>
          <w:rFonts w:ascii="Times New Roman" w:hAnsi="Times New Roman" w:cs="Times New Roman"/>
          <w:sz w:val="24"/>
          <w:szCs w:val="24"/>
        </w:rPr>
        <w:t xml:space="preserve"> the </w:t>
      </w:r>
      <w:r w:rsidR="00226936" w:rsidRPr="00C46646">
        <w:rPr>
          <w:rFonts w:ascii="Times New Roman" w:hAnsi="Times New Roman" w:cs="Times New Roman"/>
          <w:sz w:val="24"/>
          <w:szCs w:val="24"/>
        </w:rPr>
        <w:t>longitudinal</w:t>
      </w:r>
      <w:r w:rsidR="00471C7C" w:rsidRPr="00C46646">
        <w:rPr>
          <w:rFonts w:ascii="Times New Roman" w:hAnsi="Times New Roman" w:cs="Times New Roman"/>
          <w:sz w:val="24"/>
          <w:szCs w:val="24"/>
        </w:rPr>
        <w:t xml:space="preserve"> direction</w:t>
      </w:r>
      <w:r w:rsidR="00D66858" w:rsidRPr="00C46646">
        <w:rPr>
          <w:rFonts w:ascii="Times New Roman" w:hAnsi="Times New Roman" w:cs="Times New Roman"/>
          <w:sz w:val="24"/>
          <w:szCs w:val="24"/>
        </w:rPr>
        <w:t xml:space="preserve"> </w:t>
      </w:r>
      <w:r w:rsidR="00471C7C" w:rsidRPr="00C46646">
        <w:rPr>
          <w:rFonts w:ascii="Times New Roman" w:hAnsi="Times New Roman" w:cs="Times New Roman"/>
          <w:sz w:val="24"/>
          <w:szCs w:val="24"/>
        </w:rPr>
        <w:t>of the ring.</w:t>
      </w:r>
      <w:r w:rsidR="001F63A4" w:rsidRPr="00C46646">
        <w:rPr>
          <w:rFonts w:ascii="Times New Roman" w:hAnsi="Times New Roman" w:cs="Times New Roman"/>
          <w:sz w:val="24"/>
          <w:szCs w:val="24"/>
        </w:rPr>
        <w:t xml:space="preserve"> As shown in </w:t>
      </w:r>
      <w:r w:rsidR="001A25DC" w:rsidRPr="00C46646">
        <w:rPr>
          <w:rFonts w:ascii="Times New Roman" w:hAnsi="Times New Roman" w:cs="Times New Roman"/>
          <w:sz w:val="24"/>
          <w:szCs w:val="24"/>
        </w:rPr>
        <w:fldChar w:fldCharType="begin"/>
      </w:r>
      <w:r w:rsidR="001A25DC" w:rsidRPr="00C46646">
        <w:rPr>
          <w:rFonts w:ascii="Times New Roman" w:hAnsi="Times New Roman" w:cs="Times New Roman"/>
          <w:sz w:val="24"/>
          <w:szCs w:val="24"/>
        </w:rPr>
        <w:instrText xml:space="preserve"> REF _Ref46496308 \h </w:instrText>
      </w:r>
      <w:r w:rsidR="000479D6" w:rsidRPr="00C46646">
        <w:rPr>
          <w:rFonts w:ascii="Times New Roman" w:hAnsi="Times New Roman" w:cs="Times New Roman"/>
          <w:sz w:val="24"/>
          <w:szCs w:val="24"/>
        </w:rPr>
        <w:instrText xml:space="preserve"> \* MERGEFORMAT </w:instrText>
      </w:r>
      <w:r w:rsidR="001A25DC" w:rsidRPr="00C46646">
        <w:rPr>
          <w:rFonts w:ascii="Times New Roman" w:hAnsi="Times New Roman" w:cs="Times New Roman"/>
          <w:sz w:val="24"/>
          <w:szCs w:val="24"/>
        </w:rPr>
      </w:r>
      <w:r w:rsidR="001A25DC"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w:t>
      </w:r>
      <w:r w:rsidR="001A25DC" w:rsidRPr="00C46646">
        <w:rPr>
          <w:rFonts w:ascii="Times New Roman" w:hAnsi="Times New Roman" w:cs="Times New Roman"/>
          <w:sz w:val="24"/>
          <w:szCs w:val="24"/>
        </w:rPr>
        <w:fldChar w:fldCharType="end"/>
      </w:r>
      <w:r w:rsidR="001C2F49" w:rsidRPr="00C46646">
        <w:rPr>
          <w:rFonts w:ascii="Times New Roman" w:hAnsi="Times New Roman" w:cs="Times New Roman"/>
          <w:sz w:val="24"/>
          <w:szCs w:val="24"/>
        </w:rPr>
        <w:t>,</w:t>
      </w:r>
      <w:r w:rsidR="00AF6CF0" w:rsidRPr="00C46646">
        <w:rPr>
          <w:rFonts w:ascii="Times New Roman" w:hAnsi="Times New Roman" w:cs="Times New Roman"/>
          <w:sz w:val="24"/>
          <w:szCs w:val="24"/>
        </w:rPr>
        <w:t xml:space="preserve"> the</w:t>
      </w:r>
      <w:r w:rsidR="007E77F0" w:rsidRPr="00C46646">
        <w:rPr>
          <w:rFonts w:ascii="Times New Roman" w:hAnsi="Times New Roman" w:cs="Times New Roman"/>
          <w:sz w:val="24"/>
          <w:szCs w:val="24"/>
        </w:rPr>
        <w:t xml:space="preserve"> </w:t>
      </w:r>
      <w:r w:rsidR="001F63A4" w:rsidRPr="00C46646">
        <w:rPr>
          <w:rFonts w:ascii="Times New Roman" w:hAnsi="Times New Roman" w:cs="Times New Roman"/>
          <w:sz w:val="24"/>
          <w:szCs w:val="24"/>
        </w:rPr>
        <w:t>mesh structure</w:t>
      </w:r>
      <w:r w:rsidR="00AF6CF0" w:rsidRPr="00C46646">
        <w:rPr>
          <w:rFonts w:ascii="Times New Roman" w:hAnsi="Times New Roman" w:cs="Times New Roman"/>
          <w:sz w:val="24"/>
          <w:szCs w:val="24"/>
        </w:rPr>
        <w:t xml:space="preserve"> of the Dixon ring</w:t>
      </w:r>
      <w:r w:rsidR="001F63A4" w:rsidRPr="00C46646">
        <w:rPr>
          <w:rFonts w:ascii="Times New Roman" w:hAnsi="Times New Roman" w:cs="Times New Roman"/>
          <w:sz w:val="24"/>
          <w:szCs w:val="24"/>
        </w:rPr>
        <w:t xml:space="preserve"> offer</w:t>
      </w:r>
      <w:r w:rsidR="00AF6CF0" w:rsidRPr="00C46646">
        <w:rPr>
          <w:rFonts w:ascii="Times New Roman" w:hAnsi="Times New Roman" w:cs="Times New Roman"/>
          <w:sz w:val="24"/>
          <w:szCs w:val="24"/>
        </w:rPr>
        <w:t xml:space="preserve">s </w:t>
      </w:r>
      <w:r w:rsidR="00693C64" w:rsidRPr="00C46646">
        <w:rPr>
          <w:rFonts w:ascii="Times New Roman" w:hAnsi="Times New Roman" w:cs="Times New Roman"/>
          <w:sz w:val="24"/>
          <w:szCs w:val="24"/>
        </w:rPr>
        <w:t>extra path</w:t>
      </w:r>
      <w:r w:rsidR="000479D6" w:rsidRPr="00C46646">
        <w:rPr>
          <w:rFonts w:ascii="Times New Roman" w:hAnsi="Times New Roman" w:cs="Times New Roman"/>
          <w:sz w:val="24"/>
          <w:szCs w:val="24"/>
        </w:rPr>
        <w:t>s</w:t>
      </w:r>
      <w:r w:rsidR="00693C64" w:rsidRPr="00C46646">
        <w:rPr>
          <w:rFonts w:ascii="Times New Roman" w:hAnsi="Times New Roman" w:cs="Times New Roman"/>
          <w:sz w:val="24"/>
          <w:szCs w:val="24"/>
        </w:rPr>
        <w:t xml:space="preserve"> for </w:t>
      </w:r>
      <w:r w:rsidR="00AF6CF0" w:rsidRPr="00C46646">
        <w:rPr>
          <w:rFonts w:ascii="Times New Roman" w:hAnsi="Times New Roman" w:cs="Times New Roman"/>
          <w:sz w:val="24"/>
          <w:szCs w:val="24"/>
        </w:rPr>
        <w:t xml:space="preserve">gas </w:t>
      </w:r>
      <w:r w:rsidR="00693C64" w:rsidRPr="00C46646">
        <w:rPr>
          <w:rFonts w:ascii="Times New Roman" w:hAnsi="Times New Roman" w:cs="Times New Roman"/>
          <w:sz w:val="24"/>
          <w:szCs w:val="24"/>
        </w:rPr>
        <w:t>to flow</w:t>
      </w:r>
      <w:r w:rsidR="00AF6CF0" w:rsidRPr="00C46646">
        <w:rPr>
          <w:rFonts w:ascii="Times New Roman" w:hAnsi="Times New Roman" w:cs="Times New Roman"/>
          <w:sz w:val="24"/>
          <w:szCs w:val="24"/>
        </w:rPr>
        <w:t xml:space="preserve"> </w:t>
      </w:r>
      <w:r w:rsidR="00693C64" w:rsidRPr="00C46646">
        <w:rPr>
          <w:rFonts w:ascii="Times New Roman" w:hAnsi="Times New Roman" w:cs="Times New Roman"/>
          <w:sz w:val="24"/>
          <w:szCs w:val="24"/>
        </w:rPr>
        <w:t xml:space="preserve">into </w:t>
      </w:r>
      <w:r w:rsidR="00564FFF" w:rsidRPr="00C46646">
        <w:rPr>
          <w:rFonts w:ascii="Times New Roman" w:hAnsi="Times New Roman" w:cs="Times New Roman"/>
          <w:sz w:val="24"/>
          <w:szCs w:val="24"/>
        </w:rPr>
        <w:t xml:space="preserve">the ring </w:t>
      </w:r>
      <w:r w:rsidR="00693C64" w:rsidRPr="00C46646">
        <w:rPr>
          <w:rFonts w:ascii="Times New Roman" w:hAnsi="Times New Roman" w:cs="Times New Roman"/>
          <w:sz w:val="24"/>
          <w:szCs w:val="24"/>
        </w:rPr>
        <w:t xml:space="preserve">through </w:t>
      </w:r>
      <w:r w:rsidR="00564FFF" w:rsidRPr="00C46646">
        <w:rPr>
          <w:rFonts w:ascii="Times New Roman" w:hAnsi="Times New Roman" w:cs="Times New Roman"/>
          <w:sz w:val="24"/>
          <w:szCs w:val="24"/>
        </w:rPr>
        <w:t xml:space="preserve">the </w:t>
      </w:r>
      <w:r w:rsidR="00AF6CF0" w:rsidRPr="00C46646">
        <w:rPr>
          <w:rFonts w:ascii="Times New Roman" w:hAnsi="Times New Roman" w:cs="Times New Roman"/>
          <w:sz w:val="24"/>
          <w:szCs w:val="24"/>
        </w:rPr>
        <w:t xml:space="preserve">openings of </w:t>
      </w:r>
      <w:r w:rsidR="00D66858" w:rsidRPr="00C46646">
        <w:rPr>
          <w:rFonts w:ascii="Times New Roman" w:hAnsi="Times New Roman" w:cs="Times New Roman"/>
          <w:sz w:val="24"/>
          <w:szCs w:val="24"/>
        </w:rPr>
        <w:t>the grids</w:t>
      </w:r>
      <w:r w:rsidR="00802722" w:rsidRPr="00C46646">
        <w:rPr>
          <w:rFonts w:ascii="Times New Roman" w:hAnsi="Times New Roman" w:cs="Times New Roman"/>
          <w:sz w:val="24"/>
          <w:szCs w:val="24"/>
        </w:rPr>
        <w:t xml:space="preserve">, </w:t>
      </w:r>
      <w:r w:rsidR="0044414A" w:rsidRPr="00C46646">
        <w:rPr>
          <w:rFonts w:ascii="Times New Roman" w:hAnsi="Times New Roman" w:cs="Times New Roman"/>
          <w:sz w:val="24"/>
          <w:szCs w:val="24"/>
        </w:rPr>
        <w:t>resulting in</w:t>
      </w:r>
      <w:r w:rsidR="00802722" w:rsidRPr="00C46646">
        <w:rPr>
          <w:rFonts w:ascii="Times New Roman" w:hAnsi="Times New Roman" w:cs="Times New Roman"/>
          <w:sz w:val="24"/>
          <w:szCs w:val="24"/>
        </w:rPr>
        <w:t xml:space="preserve"> </w:t>
      </w:r>
      <w:r w:rsidR="0044414A" w:rsidRPr="00C46646">
        <w:rPr>
          <w:rFonts w:ascii="Times New Roman" w:hAnsi="Times New Roman" w:cs="Times New Roman"/>
          <w:sz w:val="24"/>
          <w:szCs w:val="24"/>
        </w:rPr>
        <w:t xml:space="preserve">the </w:t>
      </w:r>
      <w:r w:rsidR="00802722" w:rsidRPr="00C46646">
        <w:rPr>
          <w:rFonts w:ascii="Times New Roman" w:hAnsi="Times New Roman" w:cs="Times New Roman"/>
          <w:sz w:val="24"/>
          <w:szCs w:val="24"/>
        </w:rPr>
        <w:t>high effective surface area</w:t>
      </w:r>
      <w:r w:rsidR="001A5C78" w:rsidRPr="00C46646">
        <w:rPr>
          <w:rFonts w:ascii="Times New Roman" w:hAnsi="Times New Roman" w:cs="Times New Roman"/>
          <w:sz w:val="24"/>
          <w:szCs w:val="24"/>
        </w:rPr>
        <w:t>, that is of u</w:t>
      </w:r>
      <w:r w:rsidR="0044414A" w:rsidRPr="00C46646">
        <w:rPr>
          <w:rFonts w:ascii="Times New Roman" w:hAnsi="Times New Roman" w:cs="Times New Roman"/>
          <w:sz w:val="24"/>
          <w:szCs w:val="24"/>
        </w:rPr>
        <w:t>t</w:t>
      </w:r>
      <w:r w:rsidR="001A5C78" w:rsidRPr="00C46646">
        <w:rPr>
          <w:rFonts w:ascii="Times New Roman" w:hAnsi="Times New Roman" w:cs="Times New Roman"/>
          <w:sz w:val="24"/>
          <w:szCs w:val="24"/>
        </w:rPr>
        <w:t>most importance in the</w:t>
      </w:r>
      <w:r w:rsidR="00802722" w:rsidRPr="00C46646">
        <w:rPr>
          <w:rFonts w:ascii="Times New Roman" w:hAnsi="Times New Roman" w:cs="Times New Roman"/>
          <w:sz w:val="24"/>
          <w:szCs w:val="24"/>
        </w:rPr>
        <w:t xml:space="preserve"> catalytic and </w:t>
      </w:r>
      <w:r w:rsidR="003C7FC8" w:rsidRPr="00C46646">
        <w:rPr>
          <w:rFonts w:ascii="Times New Roman" w:hAnsi="Times New Roman" w:cs="Times New Roman"/>
          <w:sz w:val="24"/>
          <w:szCs w:val="24"/>
        </w:rPr>
        <w:t xml:space="preserve">gas-liquid </w:t>
      </w:r>
      <w:r w:rsidR="00802722" w:rsidRPr="00C46646">
        <w:rPr>
          <w:rFonts w:ascii="Times New Roman" w:hAnsi="Times New Roman" w:cs="Times New Roman"/>
          <w:sz w:val="24"/>
          <w:szCs w:val="24"/>
        </w:rPr>
        <w:t xml:space="preserve">separation applications </w:t>
      </w:r>
      <w:r w:rsidR="001F35D3"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{"citationItems":[{"id":"ITEM-1","itemData":{"DOI":"10.1021/ie960435o","ISSN":"08885885","abstract":"External wetting efficiencies were determined in a trickle-bed reactor by employing conversion data from the hydrogenation of the anthracene contained in an anthracene oil. Reactions were carried out at 573 K and 9.8 MPa on a sulfided NiMo/gamma-Al2O3 catalyst. The results were compared with the total wetted area determined from the correlations based on the tracer method and developed by other authors. The discrepancy between both sets of data was attributed to the existence of a certain surface wetted by stagnant fluid whose fraction, fs, was estimated from the comparison between tracer and reaction data. The correlations of Ring and Missen (1991) and Al-Dahhan and Dudukovic (1995), developed for high pressure trickle-beds, were employed to estimate fs. A geometrical model has been employed to relate the static holdup with the fraction of surface covered by stagnant liquid which yielded an estimation of the mean distance between particles. The product of effectiveness factor and intrinsic rate constant were obtained for liquid- and gas-covered surfaces. Individual and overall effectiveness factors were estimated from a liquid phase intrinsic kinetic constant obtained in a previous work, showing that reaction took place preferably on the wetted surface.","author":[{"dropping-particle":"","family":"Llano","given":"Juan J.","non-dropping-particle":"","parse-names":false,"suffix":""},{"dropping-particle":"","family":"Rosal","given":"Roberto","non-dropping-particle":"","parse-names":false,"suffix":""},{"dropping-particle":"","family":"Sastre","given":"Herminio","non-dropping-particle":"","parse-names":false,"suffix":""},{"dropping-particle":"V.","family":"Díez","given":"Fernando","non-dropping-particle":"","parse-names":false,"suffix":""}],"container-title":"Industrial and Engineering Chemistry Research","id":"ITEM-1","issue":"7","issued":{"date-parts":[["1997"]]},"page":"2616-2625","title":"Determination of Wetting Efficiency in Trickle-Bed Reactors by a Reaction Method","type":"article-journal","volume":"36"},"uris":["http://www.mendeley.com/documents/?uuid=178c0293-c7a2-4959-b2f1-ee739aff198a"]}],"mendeley":{"formattedCitation":"[1]","plainTextFormattedCitation":"[1]","previouslyFormattedCitation":"[1]"},"properties":{"noteIndex":0},"schema":"https://github.com/citation-style-language/schema/raw/master/csl-citation.json"}</w:instrText>
      </w:r>
      <w:r w:rsidR="001F35D3"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[1]</w:t>
      </w:r>
      <w:r w:rsidR="001F35D3" w:rsidRPr="00C46646">
        <w:rPr>
          <w:rFonts w:ascii="Times New Roman" w:hAnsi="Times New Roman" w:cs="Times New Roman"/>
          <w:sz w:val="24"/>
          <w:szCs w:val="24"/>
        </w:rPr>
        <w:fldChar w:fldCharType="end"/>
      </w:r>
      <w:r w:rsidR="001F35D3" w:rsidRPr="00C46646">
        <w:rPr>
          <w:rFonts w:ascii="Times New Roman" w:hAnsi="Times New Roman" w:cs="Times New Roman"/>
          <w:sz w:val="24"/>
          <w:szCs w:val="24"/>
          <w:vertAlign w:val="superscript"/>
        </w:rPr>
        <w:t xml:space="preserve"> </w:t>
      </w:r>
      <w:r w:rsidR="001F35D3"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{"citationItems":[{"id":"ITEM-1","itemData":{"DOI":"10.2298/ciceq111201011s","ISSN":"1451-9372","abstract":"Most existing studies in foaming trickle bed reactors aim at the improvement of efficiency and operational parameters leading to high economic advantages. Conventionally, most of the industries rely on frequently used gas continuous flow (GCF) where operational output is satisfactory but yields are not as efficient as in pulsing flow (PF) and foaming pulsing flow (FPF). Hydrodynamic characteristics like regime transitions are significantly influenced by the foaming nature of liquid as well as gas and liquid flow rates. The aim of this study was to experimentally demonstrate the effects of liquid flow rate, gas flow rates and liquid surface tension on regime transition. These parameters were analyzed for the air-aqueous sodium lauryl sulphate and air-water systems. More than 240 experiments were done to obtain the transition boundary for trickle flow (GCF) to foaming pulsing flow (PF/FPF) by use of excessive foaming 15-60 ppm surfactant compositions. The trickle to pulse flow transition appeared at lower gas and liquid flow rates with decrease in liquid surface tension. All experimental data were collected and drawn in the form of four different transitional plots which are compared and presented by using flow coordinates proposed by different researchers. A prominent decrease in dynamic liquid saturation was observed, especially during the regime transitional change. The reactor two phase pressure had an evident sharp rise, verifying the regime transition shift from GCF to PF/FPF. The study revealed that the regime transition boundary is significantly influenced by any change in hydrodynamic as well as physiochemical properties including surface tension.","author":[{"dropping-particle":"","family":"Sodhi","given":"Vijay","non-dropping-particle":"","parse-names":false,"suffix":""}],"container-title":"Chemical Industry and Chemical Engineering Quarterly","id":"ITEM-1","issue":"3","issued":{"date-parts":[["2012"]]},"page":"349-359","title":"Trickle/pulse flow regime transition in downflow packed tower involving foaming liquids","type":"article-journal","volume":"18"},"uris":["http://www.mendeley.com/documents/?uuid=0be8dfef-2b96-42bc-b4aa-0cb48e7b1c9f"]}],"mendeley":{"formattedCitation":"[2]","plainTextFormattedCitation":"[2]","previouslyFormattedCitation":"[2]"},"properties":{"noteIndex":0},"schema":"https://github.com/citation-style-language/schema/raw/master/csl-citation.json"}</w:instrText>
      </w:r>
      <w:r w:rsidR="001F35D3"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[2]</w:t>
      </w:r>
      <w:r w:rsidR="001F35D3" w:rsidRPr="00C46646">
        <w:rPr>
          <w:rFonts w:ascii="Times New Roman" w:hAnsi="Times New Roman" w:cs="Times New Roman"/>
          <w:sz w:val="24"/>
          <w:szCs w:val="24"/>
        </w:rPr>
        <w:fldChar w:fldCharType="end"/>
      </w:r>
      <w:r w:rsidR="001F35D3" w:rsidRPr="00C46646">
        <w:rPr>
          <w:rFonts w:ascii="Times New Roman" w:hAnsi="Times New Roman" w:cs="Times New Roman"/>
          <w:sz w:val="24"/>
          <w:szCs w:val="24"/>
        </w:rPr>
        <w:t>.</w:t>
      </w:r>
    </w:p>
    <w:p w14:paraId="33A675D0" w14:textId="77777777" w:rsidR="005604E5" w:rsidRPr="00C46646" w:rsidRDefault="005604E5" w:rsidP="005604E5">
      <w:pPr>
        <w:keepNext/>
        <w:spacing w:line="360" w:lineRule="auto"/>
        <w:jc w:val="center"/>
      </w:pPr>
      <w:r w:rsidRPr="00C46646">
        <w:rPr>
          <w:noProof/>
          <w:lang w:eastAsia="en-GB"/>
        </w:rPr>
        <w:lastRenderedPageBreak/>
        <w:drawing>
          <wp:inline distT="0" distB="0" distL="0" distR="0" wp14:anchorId="3FA8D211" wp14:editId="1B7458E8">
            <wp:extent cx="2485187" cy="2576830"/>
            <wp:effectExtent l="0" t="0" r="0" b="0"/>
            <wp:docPr id="3" name="Picture 3" descr="\\lancs\homes\58\abdelra2\My Desktop\d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s\homes\58\abdelra2\My Desktop\drr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64" r="30741" b="32482"/>
                    <a:stretch/>
                  </pic:blipFill>
                  <pic:spPr bwMode="auto">
                    <a:xfrm>
                      <a:off x="0" y="0"/>
                      <a:ext cx="2489188" cy="2580979"/>
                    </a:xfrm>
                    <a:prstGeom prst="rect">
                      <a:avLst/>
                    </a:prstGeom>
                    <a:noFill/>
                    <a:ln>
                      <a:noFill/>
                    </a:ln>
                    <a:extLst>
                      <a:ext uri="{53640926-AAD7-44D8-BBD7-CCE9431645EC}">
                        <a14:shadowObscured xmlns:a14="http://schemas.microsoft.com/office/drawing/2010/main"/>
                      </a:ext>
                    </a:extLst>
                  </pic:spPr>
                </pic:pic>
              </a:graphicData>
            </a:graphic>
          </wp:inline>
        </w:drawing>
      </w:r>
    </w:p>
    <w:p w14:paraId="51DF7F2E" w14:textId="49BE2E58" w:rsidR="005604E5" w:rsidRPr="00C46646" w:rsidRDefault="00C72A79" w:rsidP="001959E5">
      <w:pPr>
        <w:pStyle w:val="Caption"/>
      </w:pPr>
      <w:bookmarkStart w:id="5" w:name="_Ref46496308"/>
      <w:r w:rsidRPr="00C46646">
        <w:t>Fig</w:t>
      </w:r>
      <w:r w:rsidR="007F056E" w:rsidRPr="00C46646">
        <w:t>.</w:t>
      </w:r>
      <w:r w:rsidR="005604E5"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w:t>
      </w:r>
      <w:r w:rsidR="00C46646" w:rsidRPr="00C46646">
        <w:rPr>
          <w:noProof/>
        </w:rPr>
        <w:fldChar w:fldCharType="end"/>
      </w:r>
      <w:bookmarkEnd w:id="5"/>
      <w:r w:rsidR="00444CD0" w:rsidRPr="00C46646">
        <w:rPr>
          <w:noProof/>
        </w:rPr>
        <w:t>:</w:t>
      </w:r>
      <w:r w:rsidR="005604E5" w:rsidRPr="00C46646">
        <w:t xml:space="preserve"> Stainless steel packing – Dixon ring ¼</w:t>
      </w:r>
      <w:r w:rsidR="001C7BFF" w:rsidRPr="00C46646">
        <w:t>”</w:t>
      </w:r>
      <w:r w:rsidR="005604E5" w:rsidRPr="00C46646">
        <w:t xml:space="preserve"> diameter</w:t>
      </w:r>
    </w:p>
    <w:p w14:paraId="059A980D" w14:textId="77777777" w:rsidR="00682ED2" w:rsidRPr="00C46646" w:rsidRDefault="00682ED2" w:rsidP="00682ED2"/>
    <w:p w14:paraId="48BC0622" w14:textId="1DE8CC45" w:rsidR="00B155CF" w:rsidRPr="00C46646" w:rsidRDefault="00FB43B3" w:rsidP="00DE108E">
      <w:pPr>
        <w:spacing w:line="360" w:lineRule="auto"/>
        <w:jc w:val="both"/>
        <w:rPr>
          <w:rFonts w:ascii="Times New Roman" w:hAnsi="Times New Roman" w:cs="Times New Roman"/>
          <w:color w:val="000000" w:themeColor="text1"/>
          <w:sz w:val="24"/>
          <w:szCs w:val="24"/>
        </w:rPr>
      </w:pPr>
      <w:r w:rsidRPr="00C46646">
        <w:rPr>
          <w:rFonts w:ascii="Times New Roman" w:hAnsi="Times New Roman" w:cs="Times New Roman"/>
          <w:sz w:val="24"/>
          <w:szCs w:val="24"/>
        </w:rPr>
        <w:t xml:space="preserve">The </w:t>
      </w:r>
      <w:r w:rsidR="00AA1322" w:rsidRPr="00C46646">
        <w:rPr>
          <w:rFonts w:ascii="Times New Roman" w:hAnsi="Times New Roman" w:cs="Times New Roman"/>
          <w:sz w:val="24"/>
          <w:szCs w:val="24"/>
        </w:rPr>
        <w:t xml:space="preserve">wetting efficiency </w:t>
      </w:r>
      <w:r w:rsidRPr="00C46646">
        <w:rPr>
          <w:rFonts w:ascii="Times New Roman" w:hAnsi="Times New Roman" w:cs="Times New Roman"/>
          <w:sz w:val="24"/>
          <w:szCs w:val="24"/>
        </w:rPr>
        <w:t xml:space="preserve">of the packing is a critical design parameter as it affects the </w:t>
      </w:r>
      <w:r w:rsidR="00E465F2" w:rsidRPr="00C46646">
        <w:rPr>
          <w:rFonts w:ascii="Times New Roman" w:hAnsi="Times New Roman" w:cs="Times New Roman"/>
          <w:sz w:val="24"/>
          <w:szCs w:val="24"/>
        </w:rPr>
        <w:t>gas-liquid interface</w:t>
      </w:r>
      <w:r w:rsidRPr="00C46646">
        <w:rPr>
          <w:rFonts w:ascii="Times New Roman" w:hAnsi="Times New Roman" w:cs="Times New Roman"/>
          <w:sz w:val="24"/>
          <w:szCs w:val="24"/>
        </w:rPr>
        <w:t xml:space="preserve"> where </w:t>
      </w:r>
      <w:r w:rsidR="000417A1" w:rsidRPr="00C46646">
        <w:rPr>
          <w:rFonts w:ascii="Times New Roman" w:hAnsi="Times New Roman" w:cs="Times New Roman"/>
          <w:sz w:val="24"/>
          <w:szCs w:val="24"/>
        </w:rPr>
        <w:t xml:space="preserve">the </w:t>
      </w:r>
      <w:r w:rsidRPr="00C46646">
        <w:rPr>
          <w:rFonts w:ascii="Times New Roman" w:hAnsi="Times New Roman" w:cs="Times New Roman"/>
          <w:sz w:val="24"/>
          <w:szCs w:val="24"/>
        </w:rPr>
        <w:t xml:space="preserve">chemical process takes place as well as the patterns of flow of multiphase systems. </w:t>
      </w:r>
      <w:r w:rsidR="00AA1322" w:rsidRPr="00C46646">
        <w:rPr>
          <w:rFonts w:ascii="Times New Roman" w:hAnsi="Times New Roman" w:cs="Times New Roman"/>
          <w:sz w:val="24"/>
          <w:szCs w:val="24"/>
        </w:rPr>
        <w:t xml:space="preserve">It </w:t>
      </w:r>
      <w:r w:rsidRPr="00C46646">
        <w:rPr>
          <w:rFonts w:ascii="Times New Roman" w:hAnsi="Times New Roman" w:cs="Times New Roman"/>
          <w:sz w:val="24"/>
          <w:szCs w:val="24"/>
        </w:rPr>
        <w:t>shapes variations of the liquid flow under various regimes (i.e. droplets, rivulets, channelled or trickle types), directly influencing mass and heat transfer phenomena</w:t>
      </w:r>
      <w:r w:rsidR="00765B14" w:rsidRPr="00C46646">
        <w:rPr>
          <w:rFonts w:ascii="Times New Roman" w:hAnsi="Times New Roman" w:cs="Times New Roman"/>
          <w:sz w:val="24"/>
          <w:szCs w:val="24"/>
        </w:rPr>
        <w:t xml:space="preserve"> </w:t>
      </w:r>
      <w:r w:rsidR="00527F55"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{"citationItems":[{"id":"ITEM-1","itemData":{"DOI":"10.1002/aic.16793","ISSN":"15475905","abstract":"Interfacial wettability adjustment is a new method for intensifying vapor–liquid mass transfer process. Contact angle effect has been well investigated but not complete due to interfacial wettability consisting of both static behavior (contact angle) and dynamic behavior (contact angle hysteresis). Here, methods of adjusting contact angle hysteresis (CAH) were proposed, and then, the CAH effect on the hydrodynamics was investigated. A multiscale analysis of CAH effect, from interfacial force and wettability to single-bubble and gas–liquid two-phase flow inside the foam to bubble swarm hydrodynamics, was conducted, and thus, the hydrodynamic performance criteria were derived. The interfaces had similar contact angles, whereas a significant difference in the CAH was prepared by using the developed sol dip-coating and spray coating methods. Subsequent experiments revealed that lower CAH can decrease the pressure drop, homogenize the gas distribution, and increase the weeping rate, which are consistent with the derived criteria.","author":[{"dropping-particle":"","family":"Yan","given":"Peng","non-dropping-particle":"","parse-names":false,"suffix":""},{"dropping-particle":"","family":"Li","given":"Xingang","non-dropping-particle":"","parse-names":false,"suffix":""},{"dropping-particle":"","family":"Li","given":"Hong","non-dropping-particle":"","parse-names":false,"suffix":""},{"dropping-particle":"","family":"Shao","given":"Yuanyuan","non-dropping-particle":"","parse-names":false,"suffix":""},{"dropping-particle":"","family":"Zhang","given":"Hui","non-dropping-particle":"","parse-names":false,"suffix":""},{"dropping-particle":"","family":"Gao","given":"Xin","non-dropping-particle":"","parse-names":false,"suffix":""}],"container-title":"AIChE Journal","id":"ITEM-1","issue":"1","issued":{"date-parts":[["2020"]]},"page":"1-11","title":"Hydrodynamics and mechanism of hydrophobic foam column tray: Contact angle hysteresis effect","type":"article-journal","volume":"66"},"uris":["http://www.mendeley.com/documents/?uuid=a5d1465a-f506-4768-95ca-79cdb2468152"]}],"mendeley":{"formattedCitation":"[3]","plainTextFormattedCitation":"[3]","previouslyFormattedCitation":"[3]"},"properties":{"noteIndex":0},"schema":"https://github.com/citation-style-language/schema/raw/master/csl-citation.json"}</w:instrText>
      </w:r>
      <w:r w:rsidR="00527F55"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[3]</w:t>
      </w:r>
      <w:r w:rsidR="00527F55" w:rsidRPr="00C46646">
        <w:rPr>
          <w:rFonts w:ascii="Times New Roman" w:hAnsi="Times New Roman" w:cs="Times New Roman"/>
          <w:sz w:val="24"/>
          <w:szCs w:val="24"/>
        </w:rPr>
        <w:fldChar w:fldCharType="end"/>
      </w:r>
      <w:r w:rsidR="00AC30AB" w:rsidRPr="00C46646">
        <w:rPr>
          <w:rFonts w:ascii="Times New Roman" w:hAnsi="Times New Roman" w:cs="Times New Roman"/>
          <w:sz w:val="24"/>
          <w:szCs w:val="24"/>
        </w:rPr>
        <w:t>.</w:t>
      </w:r>
      <w:r w:rsidR="00654FC8" w:rsidRPr="00C46646">
        <w:rPr>
          <w:rFonts w:ascii="Times New Roman" w:hAnsi="Times New Roman" w:cs="Times New Roman"/>
          <w:sz w:val="24"/>
          <w:szCs w:val="24"/>
        </w:rPr>
        <w:t xml:space="preserve"> </w:t>
      </w:r>
      <w:r w:rsidR="004F7D35" w:rsidRPr="00C46646">
        <w:rPr>
          <w:rFonts w:ascii="Times New Roman" w:hAnsi="Times New Roman" w:cs="Times New Roman"/>
          <w:sz w:val="24"/>
          <w:szCs w:val="24"/>
        </w:rPr>
        <w:t xml:space="preserve">The </w:t>
      </w:r>
      <w:r w:rsidR="00AA1322" w:rsidRPr="00C46646">
        <w:rPr>
          <w:rFonts w:ascii="Times New Roman" w:hAnsi="Times New Roman" w:cs="Times New Roman"/>
          <w:sz w:val="24"/>
          <w:szCs w:val="24"/>
        </w:rPr>
        <w:t xml:space="preserve">wetting efficiency </w:t>
      </w:r>
      <w:r w:rsidR="51603152" w:rsidRPr="00C46646">
        <w:rPr>
          <w:rFonts w:ascii="Times New Roman" w:eastAsia="Times New Roman" w:hAnsi="Times New Roman" w:cs="Times New Roman"/>
          <w:sz w:val="24"/>
          <w:szCs w:val="24"/>
        </w:rPr>
        <w:t xml:space="preserve">is </w:t>
      </w:r>
      <w:r w:rsidR="00792565" w:rsidRPr="00C46646">
        <w:rPr>
          <w:rFonts w:ascii="Times New Roman" w:eastAsia="Times New Roman" w:hAnsi="Times New Roman" w:cs="Times New Roman"/>
          <w:sz w:val="24"/>
          <w:szCs w:val="24"/>
          <w:lang w:val="en-US"/>
        </w:rPr>
        <w:t>defined by the contact angle,</w:t>
      </w:r>
      <w:r w:rsidR="51603152" w:rsidRPr="00C46646">
        <w:rPr>
          <w:rFonts w:ascii="Times New Roman" w:eastAsia="Times New Roman" w:hAnsi="Times New Roman" w:cs="Times New Roman"/>
          <w:sz w:val="24"/>
          <w:szCs w:val="24"/>
          <w:lang w:val="en-US"/>
        </w:rPr>
        <w:t xml:space="preserve"> which is </w:t>
      </w:r>
      <w:r w:rsidR="00C855B1" w:rsidRPr="00C46646">
        <w:rPr>
          <w:rFonts w:ascii="Times New Roman" w:eastAsia="Times New Roman" w:hAnsi="Times New Roman" w:cs="Times New Roman"/>
          <w:sz w:val="24"/>
          <w:szCs w:val="24"/>
          <w:lang w:val="en-US"/>
        </w:rPr>
        <w:t xml:space="preserve">the angle between </w:t>
      </w:r>
      <w:r w:rsidR="51603152" w:rsidRPr="00C46646">
        <w:rPr>
          <w:rFonts w:ascii="Times New Roman" w:eastAsia="Times New Roman" w:hAnsi="Times New Roman" w:cs="Times New Roman"/>
          <w:sz w:val="24"/>
          <w:szCs w:val="24"/>
          <w:lang w:val="en-US"/>
        </w:rPr>
        <w:t>the tangent to the interface of a droplet and the solid walls. When the contact angle is higher than 90°, a hydrophobic non-wetted surface is obtained</w:t>
      </w:r>
      <w:r w:rsidR="009E552C" w:rsidRPr="00C46646">
        <w:rPr>
          <w:rFonts w:ascii="Times New Roman" w:eastAsia="Times New Roman" w:hAnsi="Times New Roman" w:cs="Times New Roman"/>
          <w:sz w:val="24"/>
          <w:szCs w:val="24"/>
          <w:lang w:val="en-US"/>
        </w:rPr>
        <w:t>,</w:t>
      </w:r>
      <w:r w:rsidR="51603152" w:rsidRPr="00C46646">
        <w:rPr>
          <w:rFonts w:ascii="Times New Roman" w:eastAsia="Times New Roman" w:hAnsi="Times New Roman" w:cs="Times New Roman"/>
          <w:sz w:val="24"/>
          <w:szCs w:val="24"/>
          <w:lang w:val="en-US"/>
        </w:rPr>
        <w:t xml:space="preserve"> </w:t>
      </w:r>
      <w:r w:rsidR="00435DF2" w:rsidRPr="00C46646">
        <w:rPr>
          <w:rFonts w:ascii="Times New Roman" w:eastAsia="Times New Roman" w:hAnsi="Times New Roman" w:cs="Times New Roman"/>
          <w:sz w:val="24"/>
          <w:szCs w:val="24"/>
          <w:lang w:val="en-US"/>
        </w:rPr>
        <w:t>whil</w:t>
      </w:r>
      <w:r w:rsidR="009E552C" w:rsidRPr="00C46646">
        <w:rPr>
          <w:rFonts w:ascii="Times New Roman" w:eastAsia="Times New Roman" w:hAnsi="Times New Roman" w:cs="Times New Roman"/>
          <w:sz w:val="24"/>
          <w:szCs w:val="24"/>
          <w:lang w:val="en-US"/>
        </w:rPr>
        <w:t>st</w:t>
      </w:r>
      <w:r w:rsidR="00435DF2" w:rsidRPr="00C46646">
        <w:rPr>
          <w:rFonts w:ascii="Times New Roman" w:eastAsia="Times New Roman" w:hAnsi="Times New Roman" w:cs="Times New Roman"/>
          <w:sz w:val="24"/>
          <w:szCs w:val="24"/>
          <w:lang w:val="en-US"/>
        </w:rPr>
        <w:t xml:space="preserve"> a hydrophilic wetted surface is reached</w:t>
      </w:r>
      <w:r w:rsidR="51603152" w:rsidRPr="00C46646">
        <w:rPr>
          <w:rFonts w:ascii="Times New Roman" w:eastAsia="Times New Roman" w:hAnsi="Times New Roman" w:cs="Times New Roman"/>
          <w:sz w:val="24"/>
          <w:szCs w:val="24"/>
          <w:lang w:val="en-US"/>
        </w:rPr>
        <w:t xml:space="preserve"> when it is less than 90</w:t>
      </w:r>
      <w:r w:rsidR="00226936" w:rsidRPr="00C46646">
        <w:rPr>
          <w:rFonts w:ascii="Times New Roman" w:eastAsia="Times New Roman" w:hAnsi="Times New Roman" w:cs="Times New Roman"/>
          <w:sz w:val="24"/>
          <w:szCs w:val="24"/>
          <w:lang w:val="en-US"/>
        </w:rPr>
        <w:t>°.</w:t>
      </w:r>
      <w:r w:rsidR="00C85DDB" w:rsidRPr="00C46646">
        <w:rPr>
          <w:rFonts w:ascii="Times New Roman" w:eastAsia="Times New Roman" w:hAnsi="Times New Roman" w:cs="Times New Roman"/>
          <w:sz w:val="24"/>
          <w:szCs w:val="24"/>
        </w:rPr>
        <w:t xml:space="preserve"> </w:t>
      </w:r>
      <w:r w:rsidR="00CD3905" w:rsidRPr="00C46646">
        <w:rPr>
          <w:rFonts w:ascii="Times New Roman" w:hAnsi="Times New Roman" w:cs="Times New Roman"/>
          <w:sz w:val="24"/>
          <w:szCs w:val="24"/>
        </w:rPr>
        <w:t xml:space="preserve">The wetting </w:t>
      </w:r>
      <w:r w:rsidR="00AA1322" w:rsidRPr="00C46646">
        <w:rPr>
          <w:rFonts w:ascii="Times New Roman" w:hAnsi="Times New Roman" w:cs="Times New Roman"/>
          <w:sz w:val="24"/>
          <w:szCs w:val="24"/>
        </w:rPr>
        <w:t>efficiency</w:t>
      </w:r>
      <w:r w:rsidR="00AA1322" w:rsidRPr="00C46646" w:rsidDel="00AA1322">
        <w:rPr>
          <w:rFonts w:ascii="Times New Roman" w:hAnsi="Times New Roman" w:cs="Times New Roman"/>
          <w:sz w:val="24"/>
          <w:szCs w:val="24"/>
        </w:rPr>
        <w:t xml:space="preserve"> </w:t>
      </w:r>
      <w:r w:rsidR="00226936" w:rsidRPr="00C46646">
        <w:rPr>
          <w:rFonts w:ascii="Times New Roman" w:hAnsi="Times New Roman" w:cs="Times New Roman"/>
          <w:sz w:val="24"/>
          <w:szCs w:val="24"/>
        </w:rPr>
        <w:t>is</w:t>
      </w:r>
      <w:r w:rsidR="00B31772" w:rsidRPr="00C46646">
        <w:rPr>
          <w:rFonts w:ascii="Times New Roman" w:hAnsi="Times New Roman" w:cs="Times New Roman"/>
          <w:sz w:val="24"/>
          <w:szCs w:val="24"/>
        </w:rPr>
        <w:t xml:space="preserve"> entangled </w:t>
      </w:r>
      <w:r w:rsidR="00D8352E" w:rsidRPr="00C46646">
        <w:rPr>
          <w:rFonts w:ascii="Times New Roman" w:hAnsi="Times New Roman" w:cs="Times New Roman"/>
          <w:sz w:val="24"/>
          <w:szCs w:val="24"/>
        </w:rPr>
        <w:t>by</w:t>
      </w:r>
      <w:r w:rsidR="00B31772" w:rsidRPr="00C46646">
        <w:rPr>
          <w:rFonts w:ascii="Times New Roman" w:hAnsi="Times New Roman" w:cs="Times New Roman"/>
          <w:sz w:val="24"/>
          <w:szCs w:val="24"/>
        </w:rPr>
        <w:t xml:space="preserve"> the hysteresis of the liquid distribution </w:t>
      </w:r>
      <w:r w:rsidR="00D8352E" w:rsidRPr="00C46646">
        <w:rPr>
          <w:rFonts w:ascii="Times New Roman" w:hAnsi="Times New Roman" w:cs="Times New Roman"/>
          <w:sz w:val="24"/>
          <w:szCs w:val="24"/>
        </w:rPr>
        <w:t xml:space="preserve">over a surface, the operating </w:t>
      </w:r>
      <w:r w:rsidR="00CD3905" w:rsidRPr="00C46646">
        <w:rPr>
          <w:rFonts w:ascii="Times New Roman" w:hAnsi="Times New Roman" w:cs="Times New Roman"/>
          <w:sz w:val="24"/>
          <w:szCs w:val="24"/>
        </w:rPr>
        <w:t xml:space="preserve">flow </w:t>
      </w:r>
      <w:r w:rsidR="00D8352E" w:rsidRPr="00C46646">
        <w:rPr>
          <w:rFonts w:ascii="Times New Roman" w:hAnsi="Times New Roman" w:cs="Times New Roman"/>
          <w:sz w:val="24"/>
          <w:szCs w:val="24"/>
        </w:rPr>
        <w:t xml:space="preserve">and the </w:t>
      </w:r>
      <w:r w:rsidR="00B31772" w:rsidRPr="00C46646">
        <w:rPr>
          <w:rFonts w:ascii="Times New Roman" w:hAnsi="Times New Roman" w:cs="Times New Roman"/>
          <w:sz w:val="24"/>
          <w:szCs w:val="24"/>
        </w:rPr>
        <w:t>type of packing</w:t>
      </w:r>
      <w:r w:rsidR="000D502E" w:rsidRPr="00C46646">
        <w:rPr>
          <w:rFonts w:ascii="Times New Roman" w:hAnsi="Times New Roman" w:cs="Times New Roman"/>
          <w:sz w:val="24"/>
          <w:szCs w:val="24"/>
        </w:rPr>
        <w:t xml:space="preserve"> (i.e. materials and geometries)</w:t>
      </w:r>
      <w:r w:rsidR="00B31772" w:rsidRPr="00C46646">
        <w:rPr>
          <w:rFonts w:ascii="Times New Roman" w:hAnsi="Times New Roman" w:cs="Times New Roman"/>
          <w:sz w:val="24"/>
          <w:szCs w:val="24"/>
        </w:rPr>
        <w:t>.</w:t>
      </w:r>
      <w:r w:rsidR="00B31772" w:rsidRPr="00C46646">
        <w:rPr>
          <w:rFonts w:ascii="Times New Roman" w:hAnsi="Times New Roman"/>
          <w:sz w:val="24"/>
          <w:szCs w:val="24"/>
        </w:rPr>
        <w:t xml:space="preserve"> </w:t>
      </w:r>
      <w:r w:rsidR="0036665F" w:rsidRPr="00C46646">
        <w:rPr>
          <w:rFonts w:ascii="Times New Roman" w:hAnsi="Times New Roman" w:cs="Times New Roman"/>
          <w:sz w:val="24"/>
          <w:szCs w:val="24"/>
        </w:rPr>
        <w:t>Early e</w:t>
      </w:r>
      <w:r w:rsidR="00654FC8" w:rsidRPr="00C46646">
        <w:rPr>
          <w:rFonts w:ascii="Times New Roman" w:hAnsi="Times New Roman" w:cs="Times New Roman"/>
          <w:sz w:val="24"/>
          <w:szCs w:val="24"/>
        </w:rPr>
        <w:t xml:space="preserve">fforts </w:t>
      </w:r>
      <w:r w:rsidR="009E552C" w:rsidRPr="00C46646">
        <w:rPr>
          <w:rFonts w:ascii="Times New Roman" w:hAnsi="Times New Roman" w:cs="Times New Roman"/>
          <w:sz w:val="24"/>
          <w:szCs w:val="24"/>
        </w:rPr>
        <w:t>were</w:t>
      </w:r>
      <w:r w:rsidR="00654FC8" w:rsidRPr="00C46646">
        <w:rPr>
          <w:rFonts w:ascii="Times New Roman" w:hAnsi="Times New Roman" w:cs="Times New Roman"/>
          <w:sz w:val="24"/>
          <w:szCs w:val="24"/>
        </w:rPr>
        <w:t xml:space="preserve"> made by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columns","type":"article-journal","volume":"14"},"uris":["http://www.mendeley.com/documents/?uuid=57dd468e-0b09-4feb-94b5-e2f3326d4d3c"]}],"mendeley":{"formattedCitation":"[4]","manualFormatting":"Billet and Schultes [4]","plainTextFormattedCitation":"[4]","previouslyFormattedCitation":"[4]"},"properties":{"noteIndex":0},"schema":"https://github.com/citation-style-language/schema/raw/master/csl-citation.json"}</w:instrText>
      </w:r>
      <w:r w:rsidRPr="00C46646">
        <w:rPr>
          <w:rFonts w:ascii="Times New Roman" w:hAnsi="Times New Roman" w:cs="Times New Roman"/>
          <w:sz w:val="24"/>
          <w:szCs w:val="24"/>
        </w:rPr>
        <w:fldChar w:fldCharType="separate"/>
      </w:r>
      <w:r w:rsidR="00765B14" w:rsidRPr="00C46646">
        <w:rPr>
          <w:rFonts w:ascii="Times New Roman" w:hAnsi="Times New Roman" w:cs="Times New Roman"/>
          <w:noProof/>
          <w:sz w:val="24"/>
          <w:szCs w:val="24"/>
        </w:rPr>
        <w:t>Billet and Schultes</w:t>
      </w:r>
      <w:r w:rsidR="00A1513E" w:rsidRPr="00C46646">
        <w:rPr>
          <w:rFonts w:ascii="Times New Roman" w:hAnsi="Times New Roman" w:cs="Times New Roman"/>
          <w:noProof/>
          <w:sz w:val="24"/>
          <w:szCs w:val="24"/>
        </w:rPr>
        <w:t xml:space="preserve"> </w:t>
      </w:r>
      <w:r w:rsidR="00A1513E"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plainTextFormattedCitation":"[4]","previouslyFormattedCitation":"[4]"},"properties":{"noteIndex":0},"schema":"https://github.com/citation-style-language/schema/raw/master/csl-citation.json"}</w:instrText>
      </w:r>
      <w:r w:rsidR="00A1513E"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[4]</w:t>
      </w:r>
      <w:r w:rsidR="00A1513E" w:rsidRPr="00C46646">
        <w:rPr>
          <w:rFonts w:ascii="Times New Roman" w:hAnsi="Times New Roman" w:cs="Times New Roman"/>
          <w:noProof/>
          <w:sz w:val="24"/>
          <w:szCs w:val="24"/>
        </w:rPr>
        <w:fldChar w:fldCharType="end"/>
      </w:r>
      <w:r w:rsidRPr="00C46646">
        <w:rPr>
          <w:rFonts w:ascii="Times New Roman" w:hAnsi="Times New Roman" w:cs="Times New Roman"/>
          <w:sz w:val="24"/>
          <w:szCs w:val="24"/>
        </w:rPr>
        <w:fldChar w:fldCharType="end"/>
      </w:r>
      <w:r w:rsidR="00654FC8" w:rsidRPr="00C46646">
        <w:rPr>
          <w:rFonts w:ascii="Times New Roman" w:hAnsi="Times New Roman" w:cs="Times New Roman"/>
          <w:sz w:val="24"/>
          <w:szCs w:val="24"/>
        </w:rPr>
        <w:t xml:space="preserve"> </w:t>
      </w:r>
      <w:r w:rsidR="000D502E" w:rsidRPr="00C46646">
        <w:rPr>
          <w:rFonts w:ascii="Times New Roman" w:hAnsi="Times New Roman" w:cs="Times New Roman"/>
          <w:sz w:val="24"/>
          <w:szCs w:val="24"/>
        </w:rPr>
        <w:t xml:space="preserve">on modelling </w:t>
      </w:r>
      <w:r w:rsidR="00654FC8" w:rsidRPr="00C46646">
        <w:rPr>
          <w:rFonts w:ascii="Times New Roman" w:hAnsi="Times New Roman" w:cs="Times New Roman"/>
          <w:sz w:val="24"/>
          <w:szCs w:val="24"/>
        </w:rPr>
        <w:t xml:space="preserve">the wetting </w:t>
      </w:r>
      <w:r w:rsidR="00AA1322" w:rsidRPr="00C46646">
        <w:rPr>
          <w:rFonts w:ascii="Times New Roman" w:hAnsi="Times New Roman" w:cs="Times New Roman"/>
          <w:sz w:val="24"/>
          <w:szCs w:val="24"/>
        </w:rPr>
        <w:t>efficiency</w:t>
      </w:r>
      <w:r w:rsidR="00AA1322" w:rsidRPr="00C46646" w:rsidDel="00AA1322">
        <w:rPr>
          <w:rFonts w:ascii="Times New Roman" w:hAnsi="Times New Roman" w:cs="Times New Roman"/>
          <w:sz w:val="24"/>
          <w:szCs w:val="24"/>
        </w:rPr>
        <w:t xml:space="preserve"> </w:t>
      </w:r>
      <w:r w:rsidR="00DF1011" w:rsidRPr="00C46646">
        <w:rPr>
          <w:rFonts w:ascii="Times New Roman" w:hAnsi="Times New Roman" w:cs="Times New Roman"/>
          <w:sz w:val="24"/>
          <w:szCs w:val="24"/>
        </w:rPr>
        <w:t>of a</w:t>
      </w:r>
      <w:r w:rsidR="00654FC8" w:rsidRPr="00C46646">
        <w:rPr>
          <w:rFonts w:ascii="Times New Roman" w:hAnsi="Times New Roman" w:cs="Times New Roman"/>
          <w:sz w:val="24"/>
          <w:szCs w:val="24"/>
        </w:rPr>
        <w:t xml:space="preserve"> random</w:t>
      </w:r>
      <w:r w:rsidR="00DF1011" w:rsidRPr="00C46646">
        <w:rPr>
          <w:rFonts w:ascii="Times New Roman" w:hAnsi="Times New Roman" w:cs="Times New Roman"/>
          <w:sz w:val="24"/>
          <w:szCs w:val="24"/>
        </w:rPr>
        <w:t>ly distributed</w:t>
      </w:r>
      <w:r w:rsidR="00654FC8" w:rsidRPr="00C46646">
        <w:rPr>
          <w:rFonts w:ascii="Times New Roman" w:hAnsi="Times New Roman" w:cs="Times New Roman"/>
          <w:sz w:val="24"/>
          <w:szCs w:val="24"/>
        </w:rPr>
        <w:t xml:space="preserve"> packing</w:t>
      </w:r>
      <w:r w:rsidR="00D8352E" w:rsidRPr="00C46646">
        <w:rPr>
          <w:rFonts w:ascii="Times New Roman" w:hAnsi="Times New Roman" w:cs="Times New Roman"/>
          <w:sz w:val="24"/>
          <w:szCs w:val="24"/>
        </w:rPr>
        <w:t xml:space="preserve"> us</w:t>
      </w:r>
      <w:r w:rsidR="00416E73" w:rsidRPr="00C46646">
        <w:rPr>
          <w:rFonts w:ascii="Times New Roman" w:hAnsi="Times New Roman" w:cs="Times New Roman"/>
          <w:sz w:val="24"/>
          <w:szCs w:val="24"/>
        </w:rPr>
        <w:t>ing</w:t>
      </w:r>
      <w:r w:rsidR="00D8352E" w:rsidRPr="00C46646">
        <w:rPr>
          <w:rFonts w:ascii="Times New Roman" w:hAnsi="Times New Roman" w:cs="Times New Roman"/>
          <w:sz w:val="24"/>
          <w:szCs w:val="24"/>
        </w:rPr>
        <w:t xml:space="preserve"> </w:t>
      </w:r>
      <w:r w:rsidR="00654FC8" w:rsidRPr="00C46646">
        <w:rPr>
          <w:rFonts w:ascii="Times New Roman" w:hAnsi="Times New Roman" w:cs="Times New Roman"/>
          <w:sz w:val="24"/>
          <w:szCs w:val="24"/>
        </w:rPr>
        <w:t>a large experimental database</w:t>
      </w:r>
      <w:r w:rsidR="00D8352E" w:rsidRPr="00C46646">
        <w:rPr>
          <w:rFonts w:ascii="Times New Roman" w:hAnsi="Times New Roman" w:cs="Times New Roman"/>
          <w:sz w:val="24"/>
          <w:szCs w:val="24"/>
        </w:rPr>
        <w:t xml:space="preserve"> to derive</w:t>
      </w:r>
      <w:r w:rsidR="00654FC8" w:rsidRPr="00C46646">
        <w:rPr>
          <w:rFonts w:ascii="Times New Roman" w:hAnsi="Times New Roman" w:cs="Times New Roman"/>
          <w:sz w:val="24"/>
          <w:szCs w:val="24"/>
        </w:rPr>
        <w:t xml:space="preserve"> correlations </w:t>
      </w:r>
      <w:r w:rsidR="00D8352E" w:rsidRPr="00C46646">
        <w:rPr>
          <w:rFonts w:ascii="Times New Roman" w:hAnsi="Times New Roman" w:cs="Times New Roman"/>
          <w:sz w:val="24"/>
          <w:szCs w:val="24"/>
        </w:rPr>
        <w:t>on</w:t>
      </w:r>
      <w:r w:rsidR="00654FC8" w:rsidRPr="00C46646">
        <w:rPr>
          <w:rFonts w:ascii="Times New Roman" w:hAnsi="Times New Roman" w:cs="Times New Roman"/>
          <w:sz w:val="24"/>
          <w:szCs w:val="24"/>
        </w:rPr>
        <w:t xml:space="preserve"> the liquid holdup, effective surface area and mass transfer coefficient. </w:t>
      </w:r>
      <w:r w:rsidR="00993D60" w:rsidRPr="00C46646">
        <w:rPr>
          <w:rFonts w:ascii="Times New Roman" w:hAnsi="Times New Roman" w:cs="Times New Roman"/>
          <w:sz w:val="24"/>
          <w:szCs w:val="24"/>
        </w:rPr>
        <w:t xml:space="preserve">An improved model was later developed by </w:t>
      </w:r>
      <w:r w:rsidR="00993D60"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{"citationItems":[{"id":"ITEM-1","itemData":{"DOI":"10.1021/ie940406i","ISSN":"08885885","abstract":"This is the second part of a two-part paper dealing with the fluid mechanics and mass transfer in structured packings for distillation column service. The first part elucidated pressure drop, flooding, and liquid holdup. The second part covers the generation of effective interfacial area and provides a general correlation for predicting the mass-transfer efficiency as a function of surface type, packing geometry, phase flow conditions, and fluid properties. The mass-transfer model has been tested against a variety of commercial structured packings, for distillation pressures ranging from 0.33 to 20.4 bar. In all cases the fit of the data is excellent, with the possible exception of the highest pressures, where additional factors of axial mixing appear to have an effect.","author":[{"dropping-particle":"","family":"Rocha","given":"J. Antonio","non-dropping-particle":"","parse-names":false,"suffix":""},{"dropping-particle":"","family":"Bravo","given":"Jose L.","non-dropping-particle":"","parse-names":false,"suffix":""},{"dropping-particle":"","family":"Fair","given":"James R.","non-dropping-particle":"","parse-names":false,"suffix":""}],"container-title":"Industrial and Engineering Chemistry Research","id":"ITEM-1","issue":"5","issued":{"date-parts":[["1996"]]},"page":"1660-1667","title":"Distillation columns containing structured packings: A comprehensive model for their performance. 2. Mass-transfer model","type":"article-journal","volume":"35"},"uris":["http://www.mendeley.com/documents/?uuid=a7fdc285-522c-420d-9745-7dd98a9b8a54"]}],"mendeley":{"formattedCitation":"[5]","manualFormatting":"Rocha et al. [5]","plainTextFormattedCitation":"[5]","previouslyFormattedCitation":"[5]"},"properties":{"noteIndex":0},"schema":"https://github.com/citation-style-language/schema/raw/master/csl-citation.json"}</w:instrText>
      </w:r>
      <w:r w:rsidR="00993D60" w:rsidRPr="00C46646">
        <w:rPr>
          <w:rFonts w:ascii="Times New Roman" w:hAnsi="Times New Roman" w:cs="Times New Roman"/>
          <w:sz w:val="24"/>
          <w:szCs w:val="24"/>
        </w:rPr>
        <w:fldChar w:fldCharType="separate"/>
      </w:r>
      <w:r w:rsidR="00993D60" w:rsidRPr="00C46646">
        <w:rPr>
          <w:rFonts w:ascii="Times New Roman" w:hAnsi="Times New Roman" w:cs="Times New Roman"/>
          <w:noProof/>
          <w:sz w:val="24"/>
          <w:szCs w:val="24"/>
        </w:rPr>
        <w:t xml:space="preserve">Rocha </w:t>
      </w:r>
      <w:r w:rsidR="00993D60" w:rsidRPr="00C46646">
        <w:rPr>
          <w:rFonts w:ascii="Times New Roman" w:hAnsi="Times New Roman" w:cs="Times New Roman"/>
          <w:i/>
          <w:noProof/>
          <w:sz w:val="24"/>
          <w:szCs w:val="24"/>
        </w:rPr>
        <w:t>et al</w:t>
      </w:r>
      <w:r w:rsidR="00993D60" w:rsidRPr="00C46646">
        <w:rPr>
          <w:rFonts w:ascii="Times New Roman" w:hAnsi="Times New Roman" w:cs="Times New Roman"/>
          <w:noProof/>
          <w:sz w:val="24"/>
          <w:szCs w:val="24"/>
        </w:rPr>
        <w:t>.</w:t>
      </w:r>
      <w:r w:rsidR="00391794" w:rsidRPr="00C46646">
        <w:rPr>
          <w:rFonts w:ascii="Times New Roman" w:hAnsi="Times New Roman" w:cs="Times New Roman"/>
          <w:noProof/>
          <w:sz w:val="24"/>
          <w:szCs w:val="24"/>
        </w:rPr>
        <w:t xml:space="preserve"> </w:t>
      </w:r>
      <w:r w:rsidR="00391794"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rPr>
        <w:instrText>ADDIN CSL_CITATION {"citationItems":[{"id":"ITEM-1","itemData":{"DOI":"10.1021/ie940406i","ISSN":"08885885","abstract":"This is the second part of a two-part paper dealing with the fluid mechanics and mass transfer in structured packings for distillation column service. The first part elucidated pressure drop, flooding, and liquid holdup. The second part covers the generation of effective interfacial area and provides a general correlation for predicting the mass-transfer efficiency as a function of surface type, packing geometry, phase flow conditions, and fluid properties. The mass-transfer model has been tested against a variety of commercial structured packings, for distillation pressures ranging from 0.33 to 20.4 bar. In all cases the fit of the data is excellent, with the possible exception of the highest pressures, where additional factors of axial mixing appear to have an effect.","author":[{"dropping-particle":"","family":"Rocha","given":"J. Antonio","non-dropping-particle":"","parse-names":false,"suffix":""},{"dropping-particle":"","family":"Bravo","given":"Jose L.","non-dropping-particle":"","parse-names":false,"suffix":""},{"dropping-particle":"","family":"Fair","given":"James R.","non-dropping-particle":"","parse-names":false,"suffix":""}],"container-title":"Industrial and Engineering Chemistry Research","id":"ITEM-1","issue":"5","issued":{"date-parts":[["1996"]]},"page":"1660-1667","title":"Distillation columns containing structured packings: A comprehensive model for their performance. 2. Mass-transfer model","type":"article-journal","volume":"35"},"uris":["http://www.mendeley.com/documents/?uuid=a7fdc285-522c-420d-9745-7dd98a9b8a54"]}],"mendeley":{"formattedCitation":"[5]","plainTextFormattedCitation":"[5]","previouslyFormattedCitation":"[5]"},"properties":{"noteIndex":0},"schema":"https://github.com/citation-style-language/schema/raw/master/csl-citation.json"}</w:instrText>
      </w:r>
      <w:r w:rsidR="00391794"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[5]</w:t>
      </w:r>
      <w:r w:rsidR="00391794" w:rsidRPr="00C46646">
        <w:rPr>
          <w:rFonts w:ascii="Times New Roman" w:hAnsi="Times New Roman" w:cs="Times New Roman"/>
          <w:noProof/>
          <w:sz w:val="24"/>
          <w:szCs w:val="24"/>
        </w:rPr>
        <w:fldChar w:fldCharType="end"/>
      </w:r>
      <w:r w:rsidR="00993D60" w:rsidRPr="00C46646">
        <w:rPr>
          <w:rFonts w:ascii="Times New Roman" w:hAnsi="Times New Roman" w:cs="Times New Roman"/>
          <w:sz w:val="24"/>
          <w:szCs w:val="24"/>
        </w:rPr>
        <w:fldChar w:fldCharType="end"/>
      </w:r>
      <w:r w:rsidR="00993D60" w:rsidRPr="00C46646">
        <w:rPr>
          <w:rFonts w:ascii="Times New Roman" w:hAnsi="Times New Roman" w:cs="Times New Roman"/>
          <w:sz w:val="24"/>
          <w:szCs w:val="24"/>
        </w:rPr>
        <w:t xml:space="preserve"> for multichannel flow through structured packing. The relevance of properties such as the contact angle (</w:t>
      </w:r>
      <w:r w:rsidR="00993D60" w:rsidRPr="00C46646">
        <w:rPr>
          <w:rFonts w:ascii="Times New Roman" w:hAnsi="Times New Roman"/>
          <w:i/>
          <w:iCs/>
          <w:sz w:val="24"/>
          <w:szCs w:val="24"/>
        </w:rPr>
        <w:t>θ</w:t>
      </w:r>
      <w:r w:rsidR="00993D60" w:rsidRPr="00C46646">
        <w:rPr>
          <w:rFonts w:ascii="Times New Roman" w:hAnsi="Times New Roman" w:cs="Times New Roman"/>
          <w:sz w:val="24"/>
          <w:szCs w:val="24"/>
        </w:rPr>
        <w:t>) and the size of the corrugations was reported and a model of the flow at microscale was highlighted based on correlations of the liquid holdup, the partial wetting and the liquid film thickness</w:t>
      </w:r>
      <w:r w:rsidR="007F056E" w:rsidRPr="00C46646">
        <w:rPr>
          <w:rFonts w:ascii="Times New Roman" w:hAnsi="Times New Roman" w:cs="Times New Roman"/>
          <w:sz w:val="24"/>
          <w:szCs w:val="24"/>
        </w:rPr>
        <w:t>.</w:t>
      </w:r>
      <w:r w:rsidR="004E74F7" w:rsidRPr="00C46646">
        <w:rPr>
          <w:rFonts w:ascii="Times New Roman" w:hAnsi="Times New Roman" w:cs="Times New Roman"/>
          <w:sz w:val="24"/>
          <w:szCs w:val="24"/>
        </w:rPr>
        <w:t xml:space="preserve"> </w:t>
      </w:r>
      <w:r w:rsidR="001A25DC"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rPr>
        <w:instrText>ADDIN CSL_CITATION {"citationItems":[{"id":"ITEM-1","itemData":{"DOI":"10.4313/JKEM.2003.16.11.979","ISSN":"1226-7945","author":[{"dropping-particle":"","family":"Lambert","given":"Christine K","non-dropping-particle":"","parse-names":false,"suffix":""},{"dropping-particle":"","family":"Gonzalez","given":"Richard D","non-dropping-particle":"","parse-names":false,"suffix":""}],"container-title":"Journal of the Korean Institute of Electrical and Electronic Material Engineers","id":"ITEM-1","issue":"11","issued":{"date-parts":[["2003","11","1"]]},"page":"979-986","title":"Effect of Gd2O3 and Sm2O3 addition on the properties of CeO2","type":"article-journal","volume":"16"},"uris":["http://www.mendeley.com/documents/?uuid=0a63a607-1370-4b3d-b3df-f320ead19be8"]}],"mendeley":{"formattedCitation":"[6]","manualFormatting":"Lambert and Gonzalez. ","plainTextFormattedCitation":"[6]","previouslyFormattedCitation":"[6]"},"properties":{"noteIndex":0},"schema":"https://github.com/citation-style-language/schema/raw/master/csl-citation.json"}</w:instrText>
      </w:r>
      <w:r w:rsidR="001A25DC" w:rsidRPr="00C46646">
        <w:rPr>
          <w:rFonts w:ascii="Times New Roman" w:hAnsi="Times New Roman" w:cs="Times New Roman"/>
          <w:color w:val="000000" w:themeColor="text1"/>
          <w:sz w:val="24"/>
          <w:szCs w:val="24"/>
        </w:rPr>
        <w:fldChar w:fldCharType="separate"/>
      </w:r>
      <w:r w:rsidR="00765B14" w:rsidRPr="00C46646">
        <w:rPr>
          <w:rFonts w:ascii="Times New Roman" w:hAnsi="Times New Roman" w:cs="Times New Roman"/>
          <w:noProof/>
          <w:color w:val="000000" w:themeColor="text1"/>
          <w:sz w:val="24"/>
          <w:szCs w:val="24"/>
        </w:rPr>
        <w:t xml:space="preserve">Lambert </w:t>
      </w:r>
      <w:r w:rsidR="001C7BFF" w:rsidRPr="00C46646">
        <w:rPr>
          <w:rFonts w:ascii="Times New Roman" w:hAnsi="Times New Roman" w:cs="Times New Roman"/>
          <w:noProof/>
          <w:color w:val="000000" w:themeColor="text1"/>
          <w:sz w:val="24"/>
          <w:szCs w:val="24"/>
        </w:rPr>
        <w:t xml:space="preserve">&amp; </w:t>
      </w:r>
      <w:r w:rsidR="00765B14" w:rsidRPr="00C46646">
        <w:rPr>
          <w:rFonts w:ascii="Times New Roman" w:hAnsi="Times New Roman" w:cs="Times New Roman"/>
          <w:noProof/>
          <w:color w:val="000000" w:themeColor="text1"/>
          <w:sz w:val="24"/>
          <w:szCs w:val="24"/>
        </w:rPr>
        <w:t xml:space="preserve">Gonzalez </w:t>
      </w:r>
      <w:r w:rsidR="001A25DC" w:rsidRPr="00C46646">
        <w:rPr>
          <w:rFonts w:ascii="Times New Roman" w:hAnsi="Times New Roman" w:cs="Times New Roman"/>
          <w:color w:val="000000" w:themeColor="text1"/>
          <w:sz w:val="24"/>
          <w:szCs w:val="24"/>
        </w:rPr>
        <w:fldChar w:fldCharType="end"/>
      </w:r>
      <w:r w:rsidR="00191BF8"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rPr>
        <w:instrText>ADDIN CSL_CITATION {"citationItems":[{"id":"ITEM-1","itemData":{"DOI":"10.4313/JKEM.2003.16.11.979","ISSN":"1226-7945","author":[{"dropping-particle":"","family":"Lambert","given":"Christine K","non-dropping-particle":"","parse-names":false,"suffix":""},{"dropping-particle":"","family":"Gonzalez","given":"Richard D","non-dropping-particle":"","parse-names":false,"suffix":""}],"container-title":"Journal of the Korean Institute of Electrical and Electronic Material Engineers","id":"ITEM-1","issue":"11","issued":{"date-parts":[["2003","11","1"]]},"page":"979-986","title":"Effect of Gd2O3 and Sm2O3 addition on the properties of CeO2","type":"article-journal","volume":"16"},"uris":["http://www.mendeley.com/documents/?uuid=0a63a607-1370-4b3d-b3df-f320ead19be8"]}],"mendeley":{"formattedCitation":"[6]","plainTextFormattedCitation":"[6]","previouslyFormattedCitation":"[6]"},"properties":{"noteIndex":0},"schema":"https://github.com/citation-style-language/schema/raw/master/csl-citation.json"}</w:instrText>
      </w:r>
      <w:r w:rsidR="00191BF8" w:rsidRPr="00C46646">
        <w:rPr>
          <w:rFonts w:ascii="Times New Roman" w:hAnsi="Times New Roman" w:cs="Times New Roman"/>
          <w:color w:val="000000" w:themeColor="text1"/>
          <w:sz w:val="24"/>
          <w:szCs w:val="24"/>
        </w:rPr>
        <w:fldChar w:fldCharType="separate"/>
      </w:r>
      <w:r w:rsidR="00645346" w:rsidRPr="00C46646">
        <w:rPr>
          <w:rFonts w:ascii="Times New Roman" w:hAnsi="Times New Roman" w:cs="Times New Roman"/>
          <w:noProof/>
          <w:color w:val="000000" w:themeColor="text1"/>
          <w:sz w:val="24"/>
          <w:szCs w:val="24"/>
        </w:rPr>
        <w:t>[6]</w:t>
      </w:r>
      <w:r w:rsidR="00191BF8" w:rsidRPr="00C46646">
        <w:rPr>
          <w:rFonts w:ascii="Times New Roman" w:hAnsi="Times New Roman" w:cs="Times New Roman"/>
          <w:color w:val="000000" w:themeColor="text1"/>
          <w:sz w:val="24"/>
          <w:szCs w:val="24"/>
        </w:rPr>
        <w:fldChar w:fldCharType="end"/>
      </w:r>
      <w:r w:rsidR="00191BF8" w:rsidRPr="00C46646">
        <w:rPr>
          <w:rFonts w:ascii="Times New Roman" w:hAnsi="Times New Roman" w:cs="Times New Roman"/>
          <w:color w:val="000000" w:themeColor="text1"/>
          <w:sz w:val="24"/>
          <w:szCs w:val="24"/>
        </w:rPr>
        <w:t xml:space="preserve"> </w:t>
      </w:r>
      <w:r w:rsidR="0044414A" w:rsidRPr="00C46646">
        <w:rPr>
          <w:rFonts w:ascii="Times New Roman" w:hAnsi="Times New Roman" w:cs="Times New Roman"/>
          <w:color w:val="000000" w:themeColor="text1"/>
          <w:sz w:val="24"/>
          <w:szCs w:val="24"/>
        </w:rPr>
        <w:t xml:space="preserve">used </w:t>
      </w:r>
      <w:r w:rsidR="00382A47" w:rsidRPr="00C46646">
        <w:rPr>
          <w:rFonts w:ascii="Times New Roman" w:hAnsi="Times New Roman" w:cs="Times New Roman"/>
          <w:color w:val="000000" w:themeColor="text1"/>
          <w:sz w:val="24"/>
          <w:szCs w:val="24"/>
        </w:rPr>
        <w:t xml:space="preserve">a bouncing droplet over a super-hydrophobic surface </w:t>
      </w:r>
      <w:r w:rsidR="0044414A" w:rsidRPr="00C46646">
        <w:rPr>
          <w:rFonts w:ascii="Times New Roman" w:hAnsi="Times New Roman" w:cs="Times New Roman"/>
          <w:color w:val="000000" w:themeColor="text1"/>
          <w:sz w:val="24"/>
          <w:szCs w:val="24"/>
        </w:rPr>
        <w:t xml:space="preserve">to demonstrate </w:t>
      </w:r>
      <w:r w:rsidR="00382A47" w:rsidRPr="00C46646">
        <w:rPr>
          <w:rFonts w:ascii="Times New Roman" w:hAnsi="Times New Roman" w:cs="Times New Roman"/>
          <w:color w:val="000000" w:themeColor="text1"/>
          <w:sz w:val="24"/>
          <w:szCs w:val="24"/>
        </w:rPr>
        <w:t xml:space="preserve">that the </w:t>
      </w:r>
      <w:r w:rsidR="00226936" w:rsidRPr="00C46646">
        <w:rPr>
          <w:rFonts w:ascii="Times New Roman" w:hAnsi="Times New Roman" w:cs="Times New Roman"/>
          <w:color w:val="000000" w:themeColor="text1"/>
          <w:sz w:val="24"/>
          <w:szCs w:val="24"/>
        </w:rPr>
        <w:t>characteristics</w:t>
      </w:r>
      <w:r w:rsidR="00BC3B03" w:rsidRPr="00C46646">
        <w:rPr>
          <w:rFonts w:ascii="Times New Roman" w:hAnsi="Times New Roman" w:cs="Times New Roman"/>
          <w:color w:val="000000" w:themeColor="text1"/>
          <w:sz w:val="24"/>
          <w:szCs w:val="24"/>
        </w:rPr>
        <w:t xml:space="preserve"> of a solid </w:t>
      </w:r>
      <w:r w:rsidR="00382A47" w:rsidRPr="00C46646">
        <w:rPr>
          <w:rFonts w:ascii="Times New Roman" w:hAnsi="Times New Roman" w:cs="Times New Roman"/>
          <w:color w:val="000000" w:themeColor="text1"/>
          <w:sz w:val="24"/>
          <w:szCs w:val="24"/>
        </w:rPr>
        <w:t xml:space="preserve">surface affect the shape and </w:t>
      </w:r>
      <w:r w:rsidR="00BC3B03" w:rsidRPr="00C46646">
        <w:rPr>
          <w:rFonts w:ascii="Times New Roman" w:hAnsi="Times New Roman" w:cs="Times New Roman"/>
          <w:color w:val="000000" w:themeColor="text1"/>
          <w:sz w:val="24"/>
          <w:szCs w:val="24"/>
        </w:rPr>
        <w:t xml:space="preserve">the </w:t>
      </w:r>
      <w:r w:rsidR="00382A47" w:rsidRPr="00C46646">
        <w:rPr>
          <w:rFonts w:ascii="Times New Roman" w:hAnsi="Times New Roman" w:cs="Times New Roman"/>
          <w:color w:val="000000" w:themeColor="text1"/>
          <w:sz w:val="24"/>
          <w:szCs w:val="24"/>
        </w:rPr>
        <w:t>pattern of flow.</w:t>
      </w:r>
      <w:r w:rsidR="00093106" w:rsidRPr="00C46646">
        <w:rPr>
          <w:rFonts w:ascii="Times New Roman" w:hAnsi="Times New Roman" w:cs="Times New Roman"/>
          <w:color w:val="000000" w:themeColor="text1"/>
          <w:sz w:val="24"/>
          <w:szCs w:val="24"/>
        </w:rPr>
        <w:t xml:space="preserve"> </w:t>
      </w:r>
      <w:r w:rsidR="00382A47"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rPr>
        <w:instrText>ADDIN CSL_CITATION {"citationItems":[{"id":"ITEM-1","itemData":{"DOI":"10.1002/adma.201405387","author":[{"dropping-particle":"","family":"Dong","given":"Zhichao","non-dropping-particle":"","parse-names":false,"suffix":""},{"dropping-particle":"","family":"Wu","given":"Lei","non-dropping-particle":"","parse-names":false,"suffix":""},{"dropping-particle":"","family":"Wang","given":"Jianfeng","non-dropping-particle":"","parse-names":false,"suffix":""},{"dropping-particle":"","family":"Ma","given":"Jie","non-dropping-particle":"","parse-names":false,"suffix":""},{"dropping-particle":"","family":"Jiang","given":"Lei","non-dropping-particle":"","parse-names":false,"suffix":""}],"container-title":"Advanced Materials","id":"ITEM-1","issued":{"date-parts":[["2015"]]},"page":"1745-1750","title":"Superwettability Controlled Overfl ow","type":"article-journal"},"uris":["http://www.mendeley.com/documents/?uuid=754dcb77-c9f3-43af-99e1-d6856f88818c"]}],"mendeley":{"formattedCitation":"[7]","manualFormatting":"Dong et al. [7] ","plainTextFormattedCitation":"[7]","previouslyFormattedCitation":"[7]"},"properties":{"noteIndex":0},"schema":"https://github.com/citation-style-language/schema/raw/master/csl-citation.json"}</w:instrText>
      </w:r>
      <w:r w:rsidR="00382A47" w:rsidRPr="00C46646">
        <w:rPr>
          <w:rFonts w:ascii="Times New Roman" w:hAnsi="Times New Roman" w:cs="Times New Roman"/>
          <w:color w:val="000000" w:themeColor="text1"/>
          <w:sz w:val="24"/>
          <w:szCs w:val="24"/>
        </w:rPr>
        <w:fldChar w:fldCharType="separate"/>
      </w:r>
      <w:r w:rsidR="00765B14" w:rsidRPr="00C46646">
        <w:rPr>
          <w:rFonts w:ascii="Times New Roman" w:hAnsi="Times New Roman" w:cs="Times New Roman"/>
          <w:noProof/>
          <w:color w:val="000000" w:themeColor="text1"/>
          <w:sz w:val="24"/>
          <w:szCs w:val="24"/>
        </w:rPr>
        <w:t xml:space="preserve">Dong </w:t>
      </w:r>
      <w:r w:rsidR="00765B14" w:rsidRPr="00C46646">
        <w:rPr>
          <w:rFonts w:ascii="Times New Roman" w:hAnsi="Times New Roman" w:cs="Times New Roman"/>
          <w:i/>
          <w:noProof/>
          <w:color w:val="000000" w:themeColor="text1"/>
          <w:sz w:val="24"/>
          <w:szCs w:val="24"/>
        </w:rPr>
        <w:t>et al</w:t>
      </w:r>
      <w:r w:rsidR="00765B14" w:rsidRPr="00C46646">
        <w:rPr>
          <w:rFonts w:ascii="Times New Roman" w:hAnsi="Times New Roman" w:cs="Times New Roman"/>
          <w:noProof/>
          <w:color w:val="000000" w:themeColor="text1"/>
          <w:sz w:val="24"/>
          <w:szCs w:val="24"/>
        </w:rPr>
        <w:t xml:space="preserve">. </w:t>
      </w:r>
      <w:r w:rsidR="00191BF8" w:rsidRPr="00C46646">
        <w:rPr>
          <w:rFonts w:ascii="Times New Roman" w:hAnsi="Times New Roman" w:cs="Times New Roman"/>
          <w:noProof/>
          <w:color w:val="000000" w:themeColor="text1"/>
          <w:sz w:val="24"/>
          <w:szCs w:val="24"/>
        </w:rPr>
        <w:fldChar w:fldCharType="begin" w:fldLock="1"/>
      </w:r>
      <w:r w:rsidR="00645346" w:rsidRPr="00C46646">
        <w:rPr>
          <w:rFonts w:ascii="Times New Roman" w:hAnsi="Times New Roman" w:cs="Times New Roman"/>
          <w:noProof/>
          <w:color w:val="000000" w:themeColor="text1"/>
          <w:sz w:val="24"/>
          <w:szCs w:val="24"/>
        </w:rPr>
        <w:instrText>ADDIN CSL_CITATION {"citationItems":[{"id":"ITEM-1","itemData":{"DOI":"10.1002/adma.201405387","author":[{"dropping-particle":"","family":"Dong","given":"Zhichao","non-dropping-particle":"","parse-names":false,"suffix":""},{"dropping-particle":"","family":"Wu","given":"Lei","non-dropping-particle":"","parse-names":false,"suffix":""},{"dropping-particle":"","family":"Wang","given":"Jianfeng","non-dropping-particle":"","parse-names":false,"suffix":""},{"dropping-particle":"","family":"Ma","given":"Jie","non-dropping-particle":"","parse-names":false,"suffix":""},{"dropping-particle":"","family":"Jiang","given":"Lei","non-dropping-particle":"","parse-names":false,"suffix":""}],"container-title":"Advanced Materials","id":"ITEM-1","issued":{"date-parts":[["2015"]]},"page":"1745-1750","title":"Superwettability Controlled Overfl ow","type":"article-journal"},"uris":["http://www.mendeley.com/documents/?uuid=754dcb77-c9f3-43af-99e1-d6856f88818c"]}],"mendeley":{"formattedCitation":"[7]","plainTextFormattedCitation":"[7]","previouslyFormattedCitation":"[7]"},"properties":{"noteIndex":0},"schema":"https://github.com/citation-style-language/schema/raw/master/csl-citation.json"}</w:instrText>
      </w:r>
      <w:r w:rsidR="00191BF8" w:rsidRPr="00C46646">
        <w:rPr>
          <w:rFonts w:ascii="Times New Roman" w:hAnsi="Times New Roman" w:cs="Times New Roman"/>
          <w:noProof/>
          <w:color w:val="000000" w:themeColor="text1"/>
          <w:sz w:val="24"/>
          <w:szCs w:val="24"/>
        </w:rPr>
        <w:fldChar w:fldCharType="separate"/>
      </w:r>
      <w:r w:rsidR="00645346" w:rsidRPr="00C46646">
        <w:rPr>
          <w:rFonts w:ascii="Times New Roman" w:hAnsi="Times New Roman" w:cs="Times New Roman"/>
          <w:noProof/>
          <w:color w:val="000000" w:themeColor="text1"/>
          <w:sz w:val="24"/>
          <w:szCs w:val="24"/>
        </w:rPr>
        <w:t>[7]</w:t>
      </w:r>
      <w:r w:rsidR="00191BF8" w:rsidRPr="00C46646">
        <w:rPr>
          <w:rFonts w:ascii="Times New Roman" w:hAnsi="Times New Roman" w:cs="Times New Roman"/>
          <w:noProof/>
          <w:color w:val="000000" w:themeColor="text1"/>
          <w:sz w:val="24"/>
          <w:szCs w:val="24"/>
        </w:rPr>
        <w:fldChar w:fldCharType="end"/>
      </w:r>
      <w:r w:rsidR="00191BF8" w:rsidRPr="00C46646" w:rsidDel="00191BF8">
        <w:rPr>
          <w:rFonts w:ascii="Times New Roman" w:hAnsi="Times New Roman" w:cs="Times New Roman"/>
          <w:noProof/>
          <w:color w:val="000000" w:themeColor="text1"/>
          <w:sz w:val="24"/>
          <w:szCs w:val="24"/>
        </w:rPr>
        <w:t xml:space="preserve"> </w:t>
      </w:r>
      <w:r w:rsidR="00382A47" w:rsidRPr="00C46646">
        <w:rPr>
          <w:rFonts w:ascii="Times New Roman" w:hAnsi="Times New Roman" w:cs="Times New Roman"/>
          <w:color w:val="000000" w:themeColor="text1"/>
          <w:sz w:val="24"/>
          <w:szCs w:val="24"/>
        </w:rPr>
        <w:fldChar w:fldCharType="end"/>
      </w:r>
      <w:r w:rsidR="00382A47" w:rsidRPr="00C46646">
        <w:rPr>
          <w:rFonts w:ascii="Times New Roman" w:hAnsi="Times New Roman" w:cs="Times New Roman"/>
          <w:color w:val="000000" w:themeColor="text1"/>
          <w:sz w:val="24"/>
          <w:szCs w:val="24"/>
        </w:rPr>
        <w:t xml:space="preserve">developed an effective strategy to control the overflow </w:t>
      </w:r>
      <w:r w:rsidR="00BC3B03" w:rsidRPr="00C46646">
        <w:rPr>
          <w:rFonts w:ascii="Times New Roman" w:hAnsi="Times New Roman" w:cs="Times New Roman"/>
          <w:color w:val="000000" w:themeColor="text1"/>
          <w:sz w:val="24"/>
          <w:szCs w:val="24"/>
        </w:rPr>
        <w:t xml:space="preserve">of liquid </w:t>
      </w:r>
      <w:r w:rsidR="009470EC" w:rsidRPr="00C46646">
        <w:rPr>
          <w:rFonts w:ascii="Times New Roman" w:hAnsi="Times New Roman" w:cs="Times New Roman"/>
          <w:color w:val="000000" w:themeColor="text1"/>
          <w:sz w:val="24"/>
          <w:szCs w:val="24"/>
        </w:rPr>
        <w:t xml:space="preserve">on </w:t>
      </w:r>
      <w:r w:rsidR="00382A47" w:rsidRPr="00C46646">
        <w:rPr>
          <w:rFonts w:ascii="Times New Roman" w:hAnsi="Times New Roman" w:cs="Times New Roman"/>
          <w:color w:val="000000" w:themeColor="text1"/>
          <w:sz w:val="24"/>
          <w:szCs w:val="24"/>
        </w:rPr>
        <w:t>a micro-nano</w:t>
      </w:r>
      <w:r w:rsidR="00CE730A" w:rsidRPr="00C46646">
        <w:rPr>
          <w:rFonts w:ascii="Times New Roman" w:hAnsi="Times New Roman" w:cs="Times New Roman"/>
          <w:color w:val="000000" w:themeColor="text1"/>
          <w:sz w:val="24"/>
          <w:szCs w:val="24"/>
        </w:rPr>
        <w:t xml:space="preserve"> </w:t>
      </w:r>
      <w:r w:rsidR="00382A47" w:rsidRPr="00C46646">
        <w:rPr>
          <w:rFonts w:ascii="Times New Roman" w:hAnsi="Times New Roman" w:cs="Times New Roman"/>
          <w:color w:val="000000" w:themeColor="text1"/>
          <w:sz w:val="24"/>
          <w:szCs w:val="24"/>
        </w:rPr>
        <w:t>structured super</w:t>
      </w:r>
      <w:r w:rsidR="008635E0" w:rsidRPr="00C46646">
        <w:rPr>
          <w:rFonts w:ascii="Times New Roman" w:hAnsi="Times New Roman" w:cs="Times New Roman"/>
          <w:color w:val="000000" w:themeColor="text1"/>
          <w:sz w:val="24"/>
          <w:szCs w:val="24"/>
        </w:rPr>
        <w:t>-</w:t>
      </w:r>
      <w:r w:rsidR="00382A47" w:rsidRPr="00C46646">
        <w:rPr>
          <w:rFonts w:ascii="Times New Roman" w:hAnsi="Times New Roman" w:cs="Times New Roman"/>
          <w:color w:val="000000" w:themeColor="text1"/>
          <w:sz w:val="24"/>
          <w:szCs w:val="24"/>
        </w:rPr>
        <w:t xml:space="preserve">hydrophilic surface. </w:t>
      </w:r>
      <w:r w:rsidR="00382A47"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rPr>
        <w:instrText>ADDIN CSL_CITATION {"citationItems":[{"id":"ITEM-1","itemData":{"DOI":"10.1016/j.cherd.2013.12.029","ISSN":"02638762","abstract":"Interfacial effective area and liquid hold-up in structured packing geometries are investigated using the volume of fluid method. Three-dimensional numerical simulations of gas-liquid flow on inclined plane plate and in a structured packing are performed. The VOF method is used to capture the gas-liquid interface motion. After a first validation case on the wetting phenomena prediction on an inclined plane plate, the effective interfacial area, the liquid hold-up and the degree of wetting of packing are studied as function of liquid flow rate and wall surface characteristic (adherence contact angle). Results show that the liquid flow-rate and the contact angle play a significant role. It is found that the interfacial effective area and the degree of wetting of packing increase as the liquid flow rate increases and as the contact angle decreases. Moreover, under the influence of the contact angle, different liquid film shapes are observed. The simulations results are compared to experimental data available in literatur</w:instrText>
      </w:r>
      <w:r w:rsidR="00645346" w:rsidRPr="00C46646">
        <w:rPr>
          <w:rFonts w:ascii="Times New Roman" w:hAnsi="Times New Roman" w:cs="Times New Roman"/>
          <w:color w:val="000000" w:themeColor="text1"/>
          <w:sz w:val="24"/>
          <w:szCs w:val="24"/>
          <w:lang w:val="fr-FR"/>
        </w:rPr>
        <w:instrText>e. This work shows that the CFD is a powerful tool to investigate performance characteristics of structured packings. Moreover, this work shows how CFD can be used as an effective tool to provide information on fluid flow behavior and determination of interfacial area, liquid hold-up and minimum flow-rate to ensure complete wetting. These parameters could be further used in process simulation at larger scale for the development and the design of efficient packings.","author":[{"dropping-particle":"","family":"Haroun","given":"Y.","non-dropping-particle":"","parse-names":false,"suffix":""},{"dropping-particle":"","family":"Raynal","given":"L.","non-dropping-particle":"","parse-names":false,"suffix":""},{"dropping-particle":"","family":"Alix","given":"P.","non-dropping-particle":"","parse-names":false,"suffix":""}],"container-title":"Chemical Engineering Research and Design","id":"ITEM-1","issue":"11","issued":{"date-parts":[["2014"]]},"page":"2247-2254","publisher":"Institution of Chemical Engineers","title":"Prediction of effective area and liquid hold-up in structured packings by CFD","type":"article-journal","volume":"92"},"uris":["http://www.mendeley.com/documents/?uuid=1ea768cc-6b54-4d93-b3ee-890ef0229985"]}],"mendeley":{"formattedCitation":"[8]","manualFormatting":"Haroun et al.  ","plainTextFormattedCitation":"[8]","previouslyFormattedCitation":"[8]"},"properties":{"noteIndex":0},"schema":"https://github.com/citation-style-language/schema/raw/master/csl-citation.json"}</w:instrText>
      </w:r>
      <w:r w:rsidR="00382A47" w:rsidRPr="00C46646">
        <w:rPr>
          <w:rFonts w:ascii="Times New Roman" w:hAnsi="Times New Roman" w:cs="Times New Roman"/>
          <w:color w:val="000000" w:themeColor="text1"/>
          <w:sz w:val="24"/>
          <w:szCs w:val="24"/>
        </w:rPr>
        <w:fldChar w:fldCharType="separate"/>
      </w:r>
      <w:r w:rsidR="00765B14" w:rsidRPr="00C46646">
        <w:rPr>
          <w:rFonts w:ascii="Times New Roman" w:hAnsi="Times New Roman" w:cs="Times New Roman"/>
          <w:noProof/>
          <w:color w:val="000000" w:themeColor="text1"/>
          <w:sz w:val="24"/>
          <w:szCs w:val="24"/>
          <w:lang w:val="fr-FR"/>
        </w:rPr>
        <w:t xml:space="preserve">Haroun </w:t>
      </w:r>
      <w:r w:rsidR="00765B14" w:rsidRPr="00C46646">
        <w:rPr>
          <w:rFonts w:ascii="Times New Roman" w:hAnsi="Times New Roman" w:cs="Times New Roman"/>
          <w:i/>
          <w:noProof/>
          <w:color w:val="000000" w:themeColor="text1"/>
          <w:sz w:val="24"/>
          <w:szCs w:val="24"/>
          <w:lang w:val="fr-FR"/>
        </w:rPr>
        <w:t>et al</w:t>
      </w:r>
      <w:r w:rsidR="00765B14" w:rsidRPr="00C46646">
        <w:rPr>
          <w:rFonts w:ascii="Times New Roman" w:hAnsi="Times New Roman" w:cs="Times New Roman"/>
          <w:noProof/>
          <w:color w:val="000000" w:themeColor="text1"/>
          <w:sz w:val="24"/>
          <w:szCs w:val="24"/>
          <w:lang w:val="fr-FR"/>
        </w:rPr>
        <w:t>.</w:t>
      </w:r>
      <w:r w:rsidR="00191BF8" w:rsidRPr="00C46646">
        <w:rPr>
          <w:rFonts w:ascii="Times New Roman" w:hAnsi="Times New Roman" w:cs="Times New Roman"/>
          <w:noProof/>
          <w:color w:val="000000" w:themeColor="text1"/>
          <w:sz w:val="24"/>
          <w:szCs w:val="24"/>
          <w:lang w:val="fr-FR"/>
        </w:rPr>
        <w:t xml:space="preserve"> </w:t>
      </w:r>
      <w:r w:rsidR="00382A47" w:rsidRPr="00C46646">
        <w:rPr>
          <w:rFonts w:ascii="Times New Roman" w:hAnsi="Times New Roman" w:cs="Times New Roman"/>
          <w:color w:val="000000" w:themeColor="text1"/>
          <w:sz w:val="24"/>
          <w:szCs w:val="24"/>
        </w:rPr>
        <w:fldChar w:fldCharType="end"/>
      </w:r>
      <w:r w:rsidR="00191BF8"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lang w:val="fr-FR"/>
        </w:rPr>
        <w:instrText>ADDIN CSL_CITATION {"citationItems":[{"id":"ITEM-1","itemData":{"DOI":"10.1016/j.cherd.2013.12.029","ISSN":"02638762","abstract":"Interfacial effective area and liquid hold-up in structured packing geometries are investigated using the volume of fluid method. Three-dimensional numerical simulations of gas-liquid flow on inclined plane plate and in a structured packing are performed. The VOF method is used to capture the gas-liquid interface motion. After a first validation case on the wetting phenomena prediction on an inclined plane plate, the effective interfacial area, the liquid hold-up and the degree of wetting of packing are studied as function of liquid flow rate and wall surface characteristic (adherence contact angle). Results show that the liquid flow-rate and the contact angle play a significant role. It is found that the interfacial effective area and the degree of wetting of packing increase as the liquid flow rate increases and as the contact angle decreases. Moreover, under the influence of the contact angle, different liquid film shapes are observed. The simulations results are compared to experimental data available in literature. This work shows that the CFD is a powerful tool to investigate performance characteristics of structured packings. Moreover, this work shows how CFD can be used as an effective tool to provide information on fluid flow behavior and determination of interfacial area, liquid hold-up and minimum flow-rate to ensure complete wetting. These parameters could be further used in process simulation at larger scale for the development and the design of efficient packings.","author":[{"dropping-particle":"","family":"Haroun","given":"Y.","non-dropping-particle":"","parse-names":false,"suffix":""},{"dropping-particle":"","family":"Raynal","given":"L.","non-dropping-particle":"","parse-names":false,"suffix":""},{"dropping-particle":"","family":"Alix","given":"P.","non-dropping-particle":"","parse-names":false,"suffix":""}],"container-title":"Chemical Engineering Research and Design","id":"ITEM-1","issue":"11","issued":{"date-parts":[["2014"]]},"page":"2247-2254","publisher":"Institution of Chemical Engineers","title":"Prediction of effective area and liquid hold-up in structured packings by CFD","type":"article-journal","volume":"92"},"uris":["http://www.mendeley.com/documents/?uuid=1ea768cc-6b54-4d93-b3ee-890ef0229985"]}],"mendeley":{"formattedCitation":"[8]","plainTextFormattedCitation":"[8]","previouslyFormattedCitation":"[8]"},"properties":{"noteIndex":0},"schema":"https://github.com/citation-style-language/schema/raw/master/csl-citation.json"}</w:instrText>
      </w:r>
      <w:r w:rsidR="00191BF8" w:rsidRPr="00C46646">
        <w:rPr>
          <w:rFonts w:ascii="Times New Roman" w:hAnsi="Times New Roman" w:cs="Times New Roman"/>
          <w:color w:val="000000" w:themeColor="text1"/>
          <w:sz w:val="24"/>
          <w:szCs w:val="24"/>
        </w:rPr>
        <w:fldChar w:fldCharType="separate"/>
      </w:r>
      <w:r w:rsidR="00645346" w:rsidRPr="00C46646">
        <w:rPr>
          <w:rFonts w:ascii="Times New Roman" w:hAnsi="Times New Roman" w:cs="Times New Roman"/>
          <w:noProof/>
          <w:color w:val="000000" w:themeColor="text1"/>
          <w:sz w:val="24"/>
          <w:szCs w:val="24"/>
          <w:lang w:val="fr-FR"/>
        </w:rPr>
        <w:t>[8]</w:t>
      </w:r>
      <w:r w:rsidR="00191BF8" w:rsidRPr="00C46646">
        <w:rPr>
          <w:rFonts w:ascii="Times New Roman" w:hAnsi="Times New Roman" w:cs="Times New Roman"/>
          <w:color w:val="000000" w:themeColor="text1"/>
          <w:sz w:val="24"/>
          <w:szCs w:val="24"/>
        </w:rPr>
        <w:fldChar w:fldCharType="end"/>
      </w:r>
      <w:r w:rsidR="0036665F" w:rsidRPr="00C46646">
        <w:rPr>
          <w:rFonts w:ascii="Times New Roman" w:hAnsi="Times New Roman" w:cs="Times New Roman"/>
          <w:color w:val="000000" w:themeColor="text1"/>
          <w:sz w:val="24"/>
          <w:szCs w:val="24"/>
          <w:lang w:val="fr-FR"/>
        </w:rPr>
        <w:t xml:space="preserve"> and </w:t>
      </w:r>
      <w:r w:rsidR="00382A47"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lang w:val="fr-FR"/>
        </w:rPr>
        <w:instrText>ADDIN CSL_CITATION {"citationItems":[{"id":"ITEM-1","itemData":{"DOI":"10.1002/ceat.200500302","ISBN":"0930-7516","ISSN":"09307516","abstract":"The hydrodynamics of liquid flow in packed columns affects the column performance from the point of view of heat and mass transfer. The interfacial and the specific wetted areas are decisive in this case. The complex three-dimensional liquid flow on a single structured and flat packing element of Rombopak 4M was investigated. It consists of four connected wavy inclined plates in an X-shape configuration. The geometric characteristics of the packing were related to the fluid mechanics of the liquid distribution. CFD simulation results for different cell sizes and flow rates, obtained using the VOF (volume of fluid) model, are presented as being capable of describing this complex geometry. With the help of the CFD simulation and the experimental results from Rombopak4M, correlations from the literature describing the interfacial and wetted area and liquid holdup in packed columns were adjusted to describe the hydrodynamic performance of Rombopak 4M.","author":[{"dropping-particle":"","family":"Ataki","given":"Adel","non-dropping-particle":"","parse-names":false,"suffix":""},{"dropping-particle":"","family":"Bart","given":"Hans Jörg","non-dropping-particle":"","parse-names":false,"suffix":""}],"container-title":"Chemical Engineering and Technology","id":"ITEM-1","issue":"3","issued":{"date-parts":[["2006"]]},"page":"336-347","title":"Experimental and CFD simulation study for the wetting of a structured packing element with liquids","type":"article-journal","volume":"29"},"uris":["http://www.mendeley.com/documents/?uuid=2fff07f3-c284-486b-b4e4-8ce746e546ca"]}],"mendeley":{"formattedCitation":"[9]","manualFormatting":"Ataki and Bart. [9])","plainTextFormattedCitation":"[9]","previouslyFormattedCitation":"[9]"},"properties":{"noteIndex":0},"schema":"https://github.com/citation-style-language/schema/raw/master/csl-citation.json"}</w:instrText>
      </w:r>
      <w:r w:rsidR="00382A47" w:rsidRPr="00C46646">
        <w:rPr>
          <w:rFonts w:ascii="Times New Roman" w:hAnsi="Times New Roman" w:cs="Times New Roman"/>
          <w:color w:val="000000" w:themeColor="text1"/>
          <w:sz w:val="24"/>
          <w:szCs w:val="24"/>
        </w:rPr>
        <w:fldChar w:fldCharType="separate"/>
      </w:r>
      <w:r w:rsidR="00765B14" w:rsidRPr="00C46646">
        <w:rPr>
          <w:rFonts w:ascii="Times New Roman" w:hAnsi="Times New Roman" w:cs="Times New Roman"/>
          <w:noProof/>
          <w:color w:val="000000" w:themeColor="text1"/>
          <w:sz w:val="24"/>
          <w:szCs w:val="24"/>
          <w:lang w:val="fr-FR"/>
        </w:rPr>
        <w:t xml:space="preserve">Ataki </w:t>
      </w:r>
      <w:r w:rsidR="001C7BFF" w:rsidRPr="00C46646">
        <w:rPr>
          <w:rFonts w:ascii="Times New Roman" w:hAnsi="Times New Roman" w:cs="Times New Roman"/>
          <w:noProof/>
          <w:color w:val="000000" w:themeColor="text1"/>
          <w:sz w:val="24"/>
          <w:szCs w:val="24"/>
          <w:lang w:val="fr-FR"/>
        </w:rPr>
        <w:t xml:space="preserve">&amp; </w:t>
      </w:r>
      <w:r w:rsidR="00765B14" w:rsidRPr="00C46646">
        <w:rPr>
          <w:rFonts w:ascii="Times New Roman" w:hAnsi="Times New Roman" w:cs="Times New Roman"/>
          <w:noProof/>
          <w:color w:val="000000" w:themeColor="text1"/>
          <w:sz w:val="24"/>
          <w:szCs w:val="24"/>
          <w:lang w:val="fr-FR"/>
        </w:rPr>
        <w:t xml:space="preserve">Bart </w:t>
      </w:r>
      <w:r w:rsidR="00191BF8" w:rsidRPr="00C46646">
        <w:rPr>
          <w:rFonts w:ascii="Times New Roman" w:hAnsi="Times New Roman" w:cs="Times New Roman"/>
          <w:noProof/>
          <w:color w:val="000000" w:themeColor="text1"/>
          <w:sz w:val="24"/>
          <w:szCs w:val="24"/>
        </w:rPr>
        <w:fldChar w:fldCharType="begin" w:fldLock="1"/>
      </w:r>
      <w:r w:rsidR="00645346" w:rsidRPr="00C46646">
        <w:rPr>
          <w:rFonts w:ascii="Times New Roman" w:hAnsi="Times New Roman" w:cs="Times New Roman"/>
          <w:noProof/>
          <w:color w:val="000000" w:themeColor="text1"/>
          <w:sz w:val="24"/>
          <w:szCs w:val="24"/>
          <w:lang w:val="fr-FR"/>
        </w:rPr>
        <w:instrText>ADDIN CSL_CITATION {"citationItems":[{"id":"ITEM-1","itemData":{"DOI":"10.1002/ceat.200500302","ISBN":"0930-7516","ISSN":"09307516","abstract":"The hydrodynamics of liquid flow in packed columns affects the column performance from the point of view of heat and mass transfer. The interfacial and the specific wetted areas are decisive in this case. The complex three-dimensional liquid flow on a single structured and flat packing element of Rombopak 4M was investigated. It consists of four connected wavy inclined plates in an X-shape configuration. The geometric characteristics of the packing were related to the fluid mechanics of the liquid distribution. CFD simulation results for different cell sizes and flow rates, obtained using the VOF (volume of fluid) model, are presented as being capable of describing this complex geometry. With the help of the CFD simulation and the experimental results from Rombopak4M, correlations from the literature describing the interfacial and wetted area and liquid holdup in packed columns were adjusted to describe the hydrodynamic performance of Rombopak 4M.","author":[{"dropping-particle":"","family":"Ataki","given":"Adel","non-dropping-particle":"","parse-names":false,"suffix":""},{"dropping-particle":"","family":"Bart","given":"Hans Jörg","non-dropping-particle":"","parse-names":false,"suffix":""}],"container-title":"Chemical Engineering and Technology","id":"ITEM-1","issue":"3","issued":{"date-parts":[["2006"]]},"page":"336-347","title":"Experimental and CFD simulation study for the wetting of a structured packing element with liquids","type":"article-journal","volume":"29"},"uris":["http://www.mendeley.com/documents/?uuid=2fff07f3-c284-486b-b4e4-8ce746e546ca"]}],"mendeley":{"formattedCitation":"[9]","plainTextFormattedCitation":"[9]","previouslyFormattedCitation":"[9]"},"properties":{"noteIndex":0},"schema":"https://github.com/citation-style-language/schema/raw/master/csl-citation.json"}</w:instrText>
      </w:r>
      <w:r w:rsidR="00191BF8" w:rsidRPr="00C46646">
        <w:rPr>
          <w:rFonts w:ascii="Times New Roman" w:hAnsi="Times New Roman" w:cs="Times New Roman"/>
          <w:noProof/>
          <w:color w:val="000000" w:themeColor="text1"/>
          <w:sz w:val="24"/>
          <w:szCs w:val="24"/>
        </w:rPr>
        <w:fldChar w:fldCharType="separate"/>
      </w:r>
      <w:r w:rsidR="00645346" w:rsidRPr="00C46646">
        <w:rPr>
          <w:rFonts w:ascii="Times New Roman" w:hAnsi="Times New Roman" w:cs="Times New Roman"/>
          <w:noProof/>
          <w:color w:val="000000" w:themeColor="text1"/>
          <w:sz w:val="24"/>
          <w:szCs w:val="24"/>
          <w:lang w:val="fr-FR"/>
        </w:rPr>
        <w:t>[9]</w:t>
      </w:r>
      <w:r w:rsidR="00191BF8" w:rsidRPr="00C46646">
        <w:rPr>
          <w:rFonts w:ascii="Times New Roman" w:hAnsi="Times New Roman" w:cs="Times New Roman"/>
          <w:noProof/>
          <w:color w:val="000000" w:themeColor="text1"/>
          <w:sz w:val="24"/>
          <w:szCs w:val="24"/>
        </w:rPr>
        <w:fldChar w:fldCharType="end"/>
      </w:r>
      <w:r w:rsidR="00382A47" w:rsidRPr="00C46646">
        <w:rPr>
          <w:rFonts w:ascii="Times New Roman" w:hAnsi="Times New Roman" w:cs="Times New Roman"/>
          <w:color w:val="000000" w:themeColor="text1"/>
          <w:sz w:val="24"/>
          <w:szCs w:val="24"/>
        </w:rPr>
        <w:fldChar w:fldCharType="end"/>
      </w:r>
      <w:r w:rsidR="0036665F" w:rsidRPr="00C46646">
        <w:rPr>
          <w:rFonts w:ascii="Times New Roman" w:hAnsi="Times New Roman" w:cs="Times New Roman"/>
          <w:color w:val="000000" w:themeColor="text1"/>
          <w:sz w:val="24"/>
          <w:szCs w:val="24"/>
          <w:lang w:val="fr-FR"/>
        </w:rPr>
        <w:t xml:space="preserve"> investigated the wetting </w:t>
      </w:r>
      <w:r w:rsidR="00AA1322" w:rsidRPr="00C46646">
        <w:rPr>
          <w:rFonts w:ascii="Times New Roman" w:hAnsi="Times New Roman" w:cs="Times New Roman"/>
          <w:color w:val="000000" w:themeColor="text1"/>
          <w:sz w:val="24"/>
          <w:szCs w:val="24"/>
          <w:lang w:val="fr-FR"/>
        </w:rPr>
        <w:t>efficiency</w:t>
      </w:r>
      <w:r w:rsidR="00AA1322" w:rsidRPr="00C46646" w:rsidDel="00AA1322">
        <w:rPr>
          <w:rFonts w:ascii="Times New Roman" w:hAnsi="Times New Roman" w:cs="Times New Roman"/>
          <w:color w:val="000000" w:themeColor="text1"/>
          <w:sz w:val="24"/>
          <w:szCs w:val="24"/>
          <w:lang w:val="fr-FR"/>
        </w:rPr>
        <w:t xml:space="preserve"> </w:t>
      </w:r>
      <w:r w:rsidR="0036665F" w:rsidRPr="00C46646">
        <w:rPr>
          <w:rFonts w:ascii="Times New Roman" w:hAnsi="Times New Roman" w:cs="Times New Roman"/>
          <w:color w:val="000000" w:themeColor="text1"/>
          <w:sz w:val="24"/>
          <w:szCs w:val="24"/>
          <w:lang w:val="fr-FR"/>
        </w:rPr>
        <w:t>of structured packing, namely Mellapak 250.X and Rombo</w:t>
      </w:r>
      <w:r w:rsidR="00ED291D" w:rsidRPr="00C46646">
        <w:rPr>
          <w:rFonts w:ascii="Times New Roman" w:hAnsi="Times New Roman" w:cs="Times New Roman"/>
          <w:color w:val="000000" w:themeColor="text1"/>
          <w:sz w:val="24"/>
          <w:szCs w:val="24"/>
          <w:lang w:val="fr-FR"/>
        </w:rPr>
        <w:t>pak-</w:t>
      </w:r>
      <w:r w:rsidR="0036665F" w:rsidRPr="00C46646">
        <w:rPr>
          <w:rFonts w:ascii="Times New Roman" w:hAnsi="Times New Roman" w:cs="Times New Roman"/>
          <w:color w:val="000000" w:themeColor="text1"/>
          <w:sz w:val="24"/>
          <w:szCs w:val="24"/>
          <w:lang w:val="fr-FR"/>
        </w:rPr>
        <w:t>4M</w:t>
      </w:r>
      <w:r w:rsidR="009F0C02" w:rsidRPr="00C46646">
        <w:rPr>
          <w:rFonts w:ascii="Times New Roman" w:hAnsi="Times New Roman" w:cs="Times New Roman"/>
          <w:color w:val="000000" w:themeColor="text1"/>
          <w:sz w:val="24"/>
          <w:szCs w:val="24"/>
          <w:lang w:val="fr-FR"/>
        </w:rPr>
        <w:t>, respectively</w:t>
      </w:r>
      <w:r w:rsidR="0036665F" w:rsidRPr="00C46646">
        <w:rPr>
          <w:rFonts w:ascii="Times New Roman" w:hAnsi="Times New Roman" w:cs="Times New Roman"/>
          <w:color w:val="000000" w:themeColor="text1"/>
          <w:sz w:val="24"/>
          <w:szCs w:val="24"/>
          <w:lang w:val="fr-FR"/>
        </w:rPr>
        <w:t xml:space="preserve">. </w:t>
      </w:r>
      <w:r w:rsidR="00BC3B03" w:rsidRPr="00C46646">
        <w:rPr>
          <w:rFonts w:ascii="Times New Roman" w:hAnsi="Times New Roman" w:cs="Times New Roman"/>
          <w:color w:val="000000" w:themeColor="text1"/>
          <w:sz w:val="24"/>
          <w:szCs w:val="24"/>
        </w:rPr>
        <w:t>T</w:t>
      </w:r>
      <w:r w:rsidR="0036665F" w:rsidRPr="00C46646">
        <w:rPr>
          <w:rFonts w:ascii="Times New Roman" w:hAnsi="Times New Roman" w:cs="Times New Roman"/>
          <w:color w:val="000000" w:themeColor="text1"/>
          <w:sz w:val="24"/>
          <w:szCs w:val="24"/>
        </w:rPr>
        <w:t xml:space="preserve">he flow characteristics </w:t>
      </w:r>
      <w:r w:rsidR="00BC3B03" w:rsidRPr="00C46646">
        <w:rPr>
          <w:rFonts w:ascii="Times New Roman" w:hAnsi="Times New Roman" w:cs="Times New Roman"/>
          <w:color w:val="000000" w:themeColor="text1"/>
          <w:sz w:val="24"/>
          <w:szCs w:val="24"/>
        </w:rPr>
        <w:t xml:space="preserve">were reported by </w:t>
      </w:r>
      <w:r w:rsidR="0036665F" w:rsidRPr="00C46646">
        <w:rPr>
          <w:rFonts w:ascii="Times New Roman" w:hAnsi="Times New Roman" w:cs="Times New Roman"/>
          <w:color w:val="000000" w:themeColor="text1"/>
          <w:sz w:val="24"/>
          <w:szCs w:val="24"/>
        </w:rPr>
        <w:t xml:space="preserve">3D simulation </w:t>
      </w:r>
      <w:r w:rsidR="00BC3B03" w:rsidRPr="00C46646">
        <w:rPr>
          <w:rFonts w:ascii="Times New Roman" w:hAnsi="Times New Roman" w:cs="Times New Roman"/>
          <w:color w:val="000000" w:themeColor="text1"/>
          <w:sz w:val="24"/>
          <w:szCs w:val="24"/>
        </w:rPr>
        <w:t>that captured</w:t>
      </w:r>
      <w:r w:rsidR="0036665F" w:rsidRPr="00C46646">
        <w:rPr>
          <w:rFonts w:ascii="Times New Roman" w:hAnsi="Times New Roman" w:cs="Times New Roman"/>
          <w:color w:val="000000" w:themeColor="text1"/>
          <w:sz w:val="24"/>
          <w:szCs w:val="24"/>
        </w:rPr>
        <w:t xml:space="preserve"> the </w:t>
      </w:r>
      <w:r w:rsidR="00CD5445" w:rsidRPr="00C46646">
        <w:rPr>
          <w:rFonts w:ascii="Times New Roman" w:hAnsi="Times New Roman" w:cs="Times New Roman"/>
          <w:color w:val="000000" w:themeColor="text1"/>
          <w:sz w:val="24"/>
          <w:szCs w:val="24"/>
        </w:rPr>
        <w:t xml:space="preserve">variations of </w:t>
      </w:r>
      <w:r w:rsidR="0036665F" w:rsidRPr="00C46646">
        <w:rPr>
          <w:rFonts w:ascii="Times New Roman" w:hAnsi="Times New Roman" w:cs="Times New Roman"/>
          <w:color w:val="000000" w:themeColor="text1"/>
          <w:sz w:val="24"/>
          <w:szCs w:val="24"/>
        </w:rPr>
        <w:t>motion of the gas-liquid interface</w:t>
      </w:r>
      <w:r w:rsidR="009F0C02" w:rsidRPr="00C46646">
        <w:rPr>
          <w:rFonts w:ascii="Times New Roman" w:hAnsi="Times New Roman" w:cs="Times New Roman"/>
          <w:color w:val="000000" w:themeColor="text1"/>
          <w:sz w:val="24"/>
          <w:szCs w:val="24"/>
        </w:rPr>
        <w:t xml:space="preserve">. They </w:t>
      </w:r>
      <w:r w:rsidR="00DF1011" w:rsidRPr="00C46646">
        <w:rPr>
          <w:rFonts w:ascii="Times New Roman" w:hAnsi="Times New Roman" w:cs="Times New Roman"/>
          <w:color w:val="000000" w:themeColor="text1"/>
          <w:sz w:val="24"/>
          <w:szCs w:val="24"/>
        </w:rPr>
        <w:t>combined</w:t>
      </w:r>
      <w:r w:rsidR="0036665F" w:rsidRPr="00C46646">
        <w:rPr>
          <w:rFonts w:ascii="Times New Roman" w:hAnsi="Times New Roman" w:cs="Times New Roman"/>
          <w:color w:val="000000" w:themeColor="text1"/>
          <w:sz w:val="24"/>
          <w:szCs w:val="24"/>
        </w:rPr>
        <w:t xml:space="preserve"> the </w:t>
      </w:r>
      <w:r w:rsidR="00DF1011" w:rsidRPr="00C46646">
        <w:rPr>
          <w:rFonts w:ascii="Times New Roman" w:hAnsi="Times New Roman" w:cs="Times New Roman"/>
          <w:color w:val="000000" w:themeColor="text1"/>
          <w:sz w:val="24"/>
          <w:szCs w:val="24"/>
        </w:rPr>
        <w:t>volume</w:t>
      </w:r>
      <w:r w:rsidR="0036665F" w:rsidRPr="00C46646">
        <w:rPr>
          <w:rFonts w:ascii="Times New Roman" w:hAnsi="Times New Roman" w:cs="Times New Roman"/>
          <w:color w:val="000000" w:themeColor="text1"/>
          <w:sz w:val="24"/>
          <w:szCs w:val="24"/>
        </w:rPr>
        <w:t xml:space="preserve"> of </w:t>
      </w:r>
      <w:r w:rsidR="00DF1011" w:rsidRPr="00C46646">
        <w:rPr>
          <w:rFonts w:ascii="Times New Roman" w:hAnsi="Times New Roman" w:cs="Times New Roman"/>
          <w:color w:val="000000" w:themeColor="text1"/>
          <w:sz w:val="24"/>
          <w:szCs w:val="24"/>
        </w:rPr>
        <w:t>fluid (</w:t>
      </w:r>
      <w:r w:rsidR="0036665F" w:rsidRPr="00C46646">
        <w:rPr>
          <w:rFonts w:ascii="Times New Roman" w:hAnsi="Times New Roman" w:cs="Times New Roman"/>
          <w:color w:val="000000" w:themeColor="text1"/>
          <w:sz w:val="24"/>
          <w:szCs w:val="24"/>
        </w:rPr>
        <w:t>VOF</w:t>
      </w:r>
      <w:r w:rsidR="00DF1011" w:rsidRPr="00C46646">
        <w:rPr>
          <w:rFonts w:ascii="Times New Roman" w:hAnsi="Times New Roman" w:cs="Times New Roman"/>
          <w:color w:val="000000" w:themeColor="text1"/>
          <w:sz w:val="24"/>
          <w:szCs w:val="24"/>
        </w:rPr>
        <w:t>)</w:t>
      </w:r>
      <w:r w:rsidR="0036665F" w:rsidRPr="00C46646">
        <w:rPr>
          <w:rFonts w:ascii="Times New Roman" w:hAnsi="Times New Roman" w:cs="Times New Roman"/>
          <w:color w:val="000000" w:themeColor="text1"/>
          <w:sz w:val="24"/>
          <w:szCs w:val="24"/>
        </w:rPr>
        <w:t xml:space="preserve"> model and</w:t>
      </w:r>
      <w:r w:rsidR="004962BE" w:rsidRPr="00C46646">
        <w:rPr>
          <w:rFonts w:ascii="Times New Roman" w:hAnsi="Times New Roman" w:cs="Times New Roman"/>
          <w:color w:val="000000" w:themeColor="text1"/>
          <w:sz w:val="24"/>
          <w:szCs w:val="24"/>
        </w:rPr>
        <w:t xml:space="preserve"> the</w:t>
      </w:r>
      <w:r w:rsidR="0036665F" w:rsidRPr="00C46646">
        <w:rPr>
          <w:rFonts w:ascii="Times New Roman" w:hAnsi="Times New Roman" w:cs="Times New Roman"/>
          <w:color w:val="000000" w:themeColor="text1"/>
          <w:sz w:val="24"/>
          <w:szCs w:val="24"/>
        </w:rPr>
        <w:t xml:space="preserve"> Eulerian-Eulerian </w:t>
      </w:r>
      <w:r w:rsidR="00DF1011" w:rsidRPr="00C46646">
        <w:rPr>
          <w:rFonts w:ascii="Times New Roman" w:hAnsi="Times New Roman" w:cs="Times New Roman"/>
          <w:color w:val="000000" w:themeColor="text1"/>
          <w:sz w:val="24"/>
          <w:szCs w:val="24"/>
        </w:rPr>
        <w:t>model</w:t>
      </w:r>
      <w:r w:rsidR="00C9620B" w:rsidRPr="00C46646">
        <w:rPr>
          <w:rFonts w:ascii="Times New Roman" w:hAnsi="Times New Roman" w:cs="Times New Roman"/>
          <w:color w:val="000000" w:themeColor="text1"/>
          <w:sz w:val="24"/>
          <w:szCs w:val="24"/>
        </w:rPr>
        <w:t xml:space="preserve"> to investigate</w:t>
      </w:r>
      <w:r w:rsidR="007E77F0" w:rsidRPr="00C46646">
        <w:rPr>
          <w:rFonts w:ascii="Times New Roman" w:hAnsi="Times New Roman" w:cs="Times New Roman"/>
          <w:color w:val="000000" w:themeColor="text1"/>
          <w:sz w:val="24"/>
          <w:szCs w:val="24"/>
        </w:rPr>
        <w:t xml:space="preserve"> </w:t>
      </w:r>
      <w:r w:rsidR="0038357D" w:rsidRPr="00C46646">
        <w:rPr>
          <w:rFonts w:ascii="Times New Roman" w:hAnsi="Times New Roman" w:cs="Times New Roman"/>
          <w:color w:val="000000" w:themeColor="text1"/>
          <w:sz w:val="24"/>
          <w:szCs w:val="24"/>
        </w:rPr>
        <w:t xml:space="preserve">the </w:t>
      </w:r>
      <w:r w:rsidR="009F0C02" w:rsidRPr="00C46646">
        <w:rPr>
          <w:rFonts w:ascii="Times New Roman" w:hAnsi="Times New Roman" w:cs="Times New Roman"/>
          <w:color w:val="000000" w:themeColor="text1"/>
          <w:sz w:val="24"/>
          <w:szCs w:val="24"/>
        </w:rPr>
        <w:t>effects of</w:t>
      </w:r>
      <w:r w:rsidR="0036665F" w:rsidRPr="00C46646">
        <w:rPr>
          <w:rFonts w:ascii="Times New Roman" w:hAnsi="Times New Roman" w:cs="Times New Roman"/>
          <w:color w:val="000000" w:themeColor="text1"/>
          <w:sz w:val="24"/>
          <w:szCs w:val="24"/>
        </w:rPr>
        <w:t xml:space="preserve"> operating flow and properties </w:t>
      </w:r>
      <w:r w:rsidR="004962BE" w:rsidRPr="00C46646">
        <w:rPr>
          <w:rFonts w:ascii="Times New Roman" w:hAnsi="Times New Roman" w:cs="Times New Roman"/>
          <w:color w:val="000000" w:themeColor="text1"/>
          <w:sz w:val="24"/>
          <w:szCs w:val="24"/>
        </w:rPr>
        <w:t xml:space="preserve">of the liquid </w:t>
      </w:r>
      <w:r w:rsidR="0036665F" w:rsidRPr="00C46646">
        <w:rPr>
          <w:rFonts w:ascii="Times New Roman" w:hAnsi="Times New Roman" w:cs="Times New Roman"/>
          <w:color w:val="000000" w:themeColor="text1"/>
          <w:sz w:val="24"/>
          <w:szCs w:val="24"/>
        </w:rPr>
        <w:t xml:space="preserve">on </w:t>
      </w:r>
      <w:r w:rsidR="000417A1" w:rsidRPr="00C46646">
        <w:rPr>
          <w:rFonts w:ascii="Times New Roman" w:hAnsi="Times New Roman" w:cs="Times New Roman"/>
          <w:color w:val="000000" w:themeColor="text1"/>
          <w:sz w:val="24"/>
          <w:szCs w:val="24"/>
        </w:rPr>
        <w:lastRenderedPageBreak/>
        <w:t xml:space="preserve">the </w:t>
      </w:r>
      <w:r w:rsidR="004962BE" w:rsidRPr="00C46646">
        <w:rPr>
          <w:rFonts w:ascii="Times New Roman" w:hAnsi="Times New Roman" w:cs="Times New Roman"/>
          <w:color w:val="000000" w:themeColor="text1"/>
          <w:sz w:val="24"/>
          <w:szCs w:val="24"/>
        </w:rPr>
        <w:t>behaviour of</w:t>
      </w:r>
      <w:r w:rsidR="0036665F" w:rsidRPr="00C46646">
        <w:rPr>
          <w:rFonts w:ascii="Times New Roman" w:hAnsi="Times New Roman" w:cs="Times New Roman"/>
          <w:color w:val="000000" w:themeColor="text1"/>
          <w:sz w:val="24"/>
          <w:szCs w:val="24"/>
        </w:rPr>
        <w:t xml:space="preserve"> flow </w:t>
      </w:r>
      <w:r w:rsidR="004962BE" w:rsidRPr="00C46646">
        <w:rPr>
          <w:rFonts w:ascii="Times New Roman" w:hAnsi="Times New Roman" w:cs="Times New Roman"/>
          <w:color w:val="000000" w:themeColor="text1"/>
          <w:sz w:val="24"/>
          <w:szCs w:val="24"/>
        </w:rPr>
        <w:t xml:space="preserve">variations, </w:t>
      </w:r>
      <w:r w:rsidR="00CD5445" w:rsidRPr="00C46646">
        <w:rPr>
          <w:rFonts w:ascii="Times New Roman" w:hAnsi="Times New Roman" w:cs="Times New Roman"/>
          <w:color w:val="000000" w:themeColor="text1"/>
          <w:sz w:val="24"/>
          <w:szCs w:val="24"/>
        </w:rPr>
        <w:t>and reported</w:t>
      </w:r>
      <w:r w:rsidR="00B6199B" w:rsidRPr="00C46646">
        <w:rPr>
          <w:rFonts w:ascii="Times New Roman" w:hAnsi="Times New Roman" w:cs="Times New Roman"/>
          <w:color w:val="000000" w:themeColor="text1"/>
          <w:sz w:val="24"/>
          <w:szCs w:val="24"/>
        </w:rPr>
        <w:t xml:space="preserve"> modification</w:t>
      </w:r>
      <w:r w:rsidR="00CD5445" w:rsidRPr="00C46646">
        <w:rPr>
          <w:rFonts w:ascii="Times New Roman" w:hAnsi="Times New Roman" w:cs="Times New Roman"/>
          <w:color w:val="000000" w:themeColor="text1"/>
          <w:sz w:val="24"/>
          <w:szCs w:val="24"/>
        </w:rPr>
        <w:t>s</w:t>
      </w:r>
      <w:r w:rsidR="001023AB" w:rsidRPr="00C46646">
        <w:rPr>
          <w:rFonts w:ascii="Times New Roman" w:hAnsi="Times New Roman" w:cs="Times New Roman"/>
          <w:color w:val="000000" w:themeColor="text1"/>
          <w:sz w:val="24"/>
          <w:szCs w:val="24"/>
        </w:rPr>
        <w:t xml:space="preserve"> </w:t>
      </w:r>
      <w:r w:rsidR="00B6199B" w:rsidRPr="00C46646">
        <w:rPr>
          <w:rFonts w:ascii="Times New Roman" w:hAnsi="Times New Roman" w:cs="Times New Roman"/>
          <w:color w:val="000000" w:themeColor="text1"/>
          <w:sz w:val="24"/>
          <w:szCs w:val="24"/>
        </w:rPr>
        <w:t xml:space="preserve">of </w:t>
      </w:r>
      <w:r w:rsidR="00C9620B" w:rsidRPr="00C46646">
        <w:rPr>
          <w:rFonts w:ascii="Times New Roman" w:hAnsi="Times New Roman" w:cs="Times New Roman"/>
          <w:color w:val="000000" w:themeColor="text1"/>
          <w:sz w:val="24"/>
          <w:szCs w:val="24"/>
        </w:rPr>
        <w:t>existing</w:t>
      </w:r>
      <w:r w:rsidR="0036665F" w:rsidRPr="00C46646">
        <w:rPr>
          <w:rFonts w:ascii="Times New Roman" w:hAnsi="Times New Roman" w:cs="Times New Roman"/>
          <w:color w:val="000000" w:themeColor="text1"/>
          <w:sz w:val="24"/>
          <w:szCs w:val="24"/>
        </w:rPr>
        <w:t xml:space="preserve"> correlations </w:t>
      </w:r>
      <w:r w:rsidR="00B6199B" w:rsidRPr="00C46646">
        <w:rPr>
          <w:rFonts w:ascii="Times New Roman" w:hAnsi="Times New Roman" w:cs="Times New Roman"/>
          <w:color w:val="000000" w:themeColor="text1"/>
          <w:sz w:val="24"/>
          <w:szCs w:val="24"/>
        </w:rPr>
        <w:t>on</w:t>
      </w:r>
      <w:r w:rsidR="0036665F" w:rsidRPr="00C46646">
        <w:rPr>
          <w:rFonts w:ascii="Times New Roman" w:hAnsi="Times New Roman" w:cs="Times New Roman"/>
          <w:color w:val="000000" w:themeColor="text1"/>
          <w:sz w:val="24"/>
          <w:szCs w:val="24"/>
        </w:rPr>
        <w:t xml:space="preserve"> the liquid holdup and the effective surface area for </w:t>
      </w:r>
      <w:r w:rsidR="00C9620B" w:rsidRPr="00C46646">
        <w:rPr>
          <w:rFonts w:ascii="Times New Roman" w:hAnsi="Times New Roman" w:cs="Times New Roman"/>
          <w:color w:val="000000" w:themeColor="text1"/>
          <w:sz w:val="24"/>
          <w:szCs w:val="24"/>
        </w:rPr>
        <w:t xml:space="preserve">the </w:t>
      </w:r>
      <w:r w:rsidR="0036665F" w:rsidRPr="00C46646">
        <w:rPr>
          <w:rFonts w:ascii="Times New Roman" w:hAnsi="Times New Roman" w:cs="Times New Roman"/>
          <w:color w:val="000000" w:themeColor="text1"/>
          <w:sz w:val="24"/>
          <w:szCs w:val="24"/>
        </w:rPr>
        <w:t>structure</w:t>
      </w:r>
      <w:r w:rsidR="00C9620B" w:rsidRPr="00C46646">
        <w:rPr>
          <w:rFonts w:ascii="Times New Roman" w:hAnsi="Times New Roman" w:cs="Times New Roman"/>
          <w:color w:val="000000" w:themeColor="text1"/>
          <w:sz w:val="24"/>
          <w:szCs w:val="24"/>
        </w:rPr>
        <w:t>d</w:t>
      </w:r>
      <w:r w:rsidR="0036665F" w:rsidRPr="00C46646">
        <w:rPr>
          <w:rFonts w:ascii="Times New Roman" w:hAnsi="Times New Roman" w:cs="Times New Roman"/>
          <w:color w:val="000000" w:themeColor="text1"/>
          <w:sz w:val="24"/>
          <w:szCs w:val="24"/>
        </w:rPr>
        <w:t xml:space="preserve"> packing. </w:t>
      </w:r>
      <w:r w:rsidR="001023AB" w:rsidRPr="00C46646">
        <w:rPr>
          <w:rFonts w:ascii="Times New Roman" w:hAnsi="Times New Roman" w:cs="Times New Roman"/>
          <w:color w:val="000000" w:themeColor="text1"/>
          <w:sz w:val="24"/>
          <w:szCs w:val="24"/>
        </w:rPr>
        <w:t xml:space="preserve">They </w:t>
      </w:r>
      <w:r w:rsidR="000479D6" w:rsidRPr="00C46646">
        <w:rPr>
          <w:rFonts w:ascii="Times New Roman" w:hAnsi="Times New Roman" w:cs="Times New Roman"/>
          <w:color w:val="000000" w:themeColor="text1"/>
          <w:sz w:val="24"/>
          <w:szCs w:val="24"/>
        </w:rPr>
        <w:t xml:space="preserve">emphasised </w:t>
      </w:r>
      <w:r w:rsidR="009470EC" w:rsidRPr="00C46646">
        <w:rPr>
          <w:rFonts w:ascii="Times New Roman" w:hAnsi="Times New Roman" w:cs="Times New Roman"/>
          <w:color w:val="000000" w:themeColor="text1"/>
          <w:sz w:val="24"/>
          <w:szCs w:val="24"/>
        </w:rPr>
        <w:t>the</w:t>
      </w:r>
      <w:r w:rsidR="00CD5445" w:rsidRPr="00C46646">
        <w:rPr>
          <w:rFonts w:ascii="Times New Roman" w:hAnsi="Times New Roman" w:cs="Times New Roman"/>
          <w:color w:val="000000" w:themeColor="text1"/>
          <w:sz w:val="24"/>
          <w:szCs w:val="24"/>
        </w:rPr>
        <w:t xml:space="preserve"> </w:t>
      </w:r>
      <w:r w:rsidR="001023AB" w:rsidRPr="00C46646">
        <w:rPr>
          <w:rFonts w:ascii="Times New Roman" w:hAnsi="Times New Roman" w:cs="Times New Roman"/>
          <w:color w:val="000000" w:themeColor="text1"/>
          <w:sz w:val="24"/>
          <w:szCs w:val="24"/>
        </w:rPr>
        <w:t xml:space="preserve">relevance of the </w:t>
      </w:r>
      <w:r w:rsidR="001023AB" w:rsidRPr="00C46646">
        <w:rPr>
          <w:rFonts w:ascii="Times New Roman" w:hAnsi="Times New Roman" w:cs="Times New Roman"/>
          <w:i/>
          <w:iCs/>
          <w:color w:val="000000" w:themeColor="text1"/>
          <w:sz w:val="24"/>
          <w:szCs w:val="24"/>
        </w:rPr>
        <w:t>θ</w:t>
      </w:r>
      <w:r w:rsidR="001023AB" w:rsidRPr="00C46646">
        <w:rPr>
          <w:rFonts w:ascii="Times New Roman" w:hAnsi="Times New Roman" w:cs="Times New Roman"/>
          <w:color w:val="000000" w:themeColor="text1"/>
          <w:sz w:val="24"/>
          <w:szCs w:val="24"/>
        </w:rPr>
        <w:t xml:space="preserve"> on</w:t>
      </w:r>
      <w:r w:rsidR="0036665F" w:rsidRPr="00C46646">
        <w:rPr>
          <w:rFonts w:ascii="Times New Roman" w:hAnsi="Times New Roman" w:cs="Times New Roman"/>
          <w:color w:val="000000" w:themeColor="text1"/>
          <w:sz w:val="24"/>
          <w:szCs w:val="24"/>
        </w:rPr>
        <w:t xml:space="preserve"> </w:t>
      </w:r>
      <w:r w:rsidR="004962BE" w:rsidRPr="00C46646">
        <w:rPr>
          <w:rFonts w:ascii="Times New Roman" w:hAnsi="Times New Roman" w:cs="Times New Roman"/>
          <w:color w:val="000000" w:themeColor="text1"/>
          <w:sz w:val="24"/>
          <w:szCs w:val="24"/>
        </w:rPr>
        <w:t xml:space="preserve">the </w:t>
      </w:r>
      <w:r w:rsidR="0036665F" w:rsidRPr="00C46646">
        <w:rPr>
          <w:rFonts w:ascii="Times New Roman" w:hAnsi="Times New Roman" w:cs="Times New Roman"/>
          <w:color w:val="000000" w:themeColor="text1"/>
          <w:sz w:val="24"/>
          <w:szCs w:val="24"/>
        </w:rPr>
        <w:t xml:space="preserve">flow regime. </w:t>
      </w:r>
      <w:r w:rsidR="00D50000" w:rsidRPr="00C46646">
        <w:rPr>
          <w:rFonts w:ascii="Times New Roman" w:hAnsi="Times New Roman" w:cs="Times New Roman"/>
          <w:color w:val="000000" w:themeColor="text1"/>
          <w:sz w:val="24"/>
          <w:szCs w:val="24"/>
        </w:rPr>
        <w:t>The h</w:t>
      </w:r>
      <w:r w:rsidR="0036665F" w:rsidRPr="00C46646">
        <w:rPr>
          <w:rFonts w:ascii="Times New Roman" w:hAnsi="Times New Roman" w:cs="Times New Roman"/>
          <w:color w:val="000000" w:themeColor="text1"/>
          <w:sz w:val="24"/>
          <w:szCs w:val="24"/>
        </w:rPr>
        <w:t>igher</w:t>
      </w:r>
      <w:r w:rsidR="00D50000" w:rsidRPr="00C46646">
        <w:rPr>
          <w:rFonts w:ascii="Times New Roman" w:hAnsi="Times New Roman" w:cs="Times New Roman"/>
          <w:color w:val="000000" w:themeColor="text1"/>
          <w:sz w:val="24"/>
          <w:szCs w:val="24"/>
        </w:rPr>
        <w:t xml:space="preserve"> the</w:t>
      </w:r>
      <w:r w:rsidR="0036665F" w:rsidRPr="00C46646">
        <w:rPr>
          <w:rFonts w:ascii="Times New Roman" w:hAnsi="Times New Roman" w:cs="Times New Roman"/>
          <w:color w:val="000000" w:themeColor="text1"/>
          <w:sz w:val="24"/>
          <w:szCs w:val="24"/>
        </w:rPr>
        <w:t xml:space="preserve"> </w:t>
      </w:r>
      <w:r w:rsidR="00D50000" w:rsidRPr="00C46646">
        <w:rPr>
          <w:rFonts w:ascii="Times New Roman" w:hAnsi="Times New Roman" w:cs="Times New Roman"/>
          <w:i/>
          <w:iCs/>
          <w:color w:val="000000" w:themeColor="text1"/>
          <w:sz w:val="24"/>
          <w:szCs w:val="24"/>
        </w:rPr>
        <w:t>θ</w:t>
      </w:r>
      <w:r w:rsidR="00D50000" w:rsidRPr="00C46646">
        <w:rPr>
          <w:rFonts w:ascii="Times New Roman" w:hAnsi="Times New Roman" w:cs="Times New Roman"/>
          <w:color w:val="000000" w:themeColor="text1"/>
          <w:sz w:val="24"/>
          <w:szCs w:val="24"/>
        </w:rPr>
        <w:t xml:space="preserve"> is, the more</w:t>
      </w:r>
      <w:r w:rsidR="0036665F" w:rsidRPr="00C46646">
        <w:rPr>
          <w:rFonts w:ascii="Times New Roman" w:hAnsi="Times New Roman" w:cs="Times New Roman"/>
          <w:color w:val="000000" w:themeColor="text1"/>
          <w:sz w:val="24"/>
          <w:szCs w:val="24"/>
        </w:rPr>
        <w:t xml:space="preserve"> responsible </w:t>
      </w:r>
      <w:r w:rsidR="009E552C" w:rsidRPr="00C46646">
        <w:rPr>
          <w:rFonts w:ascii="Times New Roman" w:hAnsi="Times New Roman" w:cs="Times New Roman"/>
          <w:color w:val="000000" w:themeColor="text1"/>
          <w:sz w:val="24"/>
          <w:szCs w:val="24"/>
        </w:rPr>
        <w:t>it</w:t>
      </w:r>
      <w:r w:rsidR="0036665F" w:rsidRPr="00C46646">
        <w:rPr>
          <w:rFonts w:ascii="Times New Roman" w:hAnsi="Times New Roman" w:cs="Times New Roman"/>
          <w:color w:val="000000" w:themeColor="text1"/>
          <w:sz w:val="24"/>
          <w:szCs w:val="24"/>
        </w:rPr>
        <w:t xml:space="preserve"> </w:t>
      </w:r>
      <w:r w:rsidR="001023AB" w:rsidRPr="00C46646">
        <w:rPr>
          <w:rFonts w:ascii="Times New Roman" w:hAnsi="Times New Roman" w:cs="Times New Roman"/>
          <w:color w:val="000000" w:themeColor="text1"/>
          <w:sz w:val="24"/>
          <w:szCs w:val="24"/>
        </w:rPr>
        <w:t xml:space="preserve">is </w:t>
      </w:r>
      <w:r w:rsidR="0036665F" w:rsidRPr="00C46646">
        <w:rPr>
          <w:rFonts w:ascii="Times New Roman" w:hAnsi="Times New Roman" w:cs="Times New Roman"/>
          <w:color w:val="000000" w:themeColor="text1"/>
          <w:sz w:val="24"/>
          <w:szCs w:val="24"/>
        </w:rPr>
        <w:t xml:space="preserve">for changing the flow from </w:t>
      </w:r>
      <w:r w:rsidR="00CE730A" w:rsidRPr="00C46646">
        <w:rPr>
          <w:rFonts w:ascii="Times New Roman" w:hAnsi="Times New Roman" w:cs="Times New Roman"/>
          <w:color w:val="000000" w:themeColor="text1"/>
          <w:sz w:val="24"/>
          <w:szCs w:val="24"/>
        </w:rPr>
        <w:t xml:space="preserve">a </w:t>
      </w:r>
      <w:r w:rsidR="0036665F" w:rsidRPr="00C46646">
        <w:rPr>
          <w:rFonts w:ascii="Times New Roman" w:hAnsi="Times New Roman" w:cs="Times New Roman"/>
          <w:color w:val="000000" w:themeColor="text1"/>
          <w:sz w:val="24"/>
          <w:szCs w:val="24"/>
        </w:rPr>
        <w:t xml:space="preserve">trickle to bubble flow. Other </w:t>
      </w:r>
      <w:r w:rsidR="00B6199B" w:rsidRPr="00C46646">
        <w:rPr>
          <w:rFonts w:ascii="Times New Roman" w:hAnsi="Times New Roman" w:cs="Times New Roman"/>
          <w:color w:val="000000" w:themeColor="text1"/>
          <w:sz w:val="24"/>
          <w:szCs w:val="24"/>
        </w:rPr>
        <w:t>works</w:t>
      </w:r>
      <w:r w:rsidR="0036665F" w:rsidRPr="00C46646">
        <w:rPr>
          <w:rFonts w:ascii="Times New Roman" w:hAnsi="Times New Roman" w:cs="Times New Roman"/>
          <w:color w:val="000000" w:themeColor="text1"/>
          <w:sz w:val="24"/>
          <w:szCs w:val="24"/>
        </w:rPr>
        <w:t xml:space="preserve"> showed the feasibility of this modelling approach. The surface wetting </w:t>
      </w:r>
      <w:r w:rsidR="00C9620B" w:rsidRPr="00C46646">
        <w:rPr>
          <w:rFonts w:ascii="Times New Roman" w:hAnsi="Times New Roman" w:cs="Times New Roman"/>
          <w:color w:val="000000" w:themeColor="text1"/>
          <w:sz w:val="24"/>
          <w:szCs w:val="24"/>
        </w:rPr>
        <w:t>ratio</w:t>
      </w:r>
      <w:r w:rsidR="0036665F" w:rsidRPr="00C46646">
        <w:rPr>
          <w:rFonts w:ascii="Times New Roman" w:hAnsi="Times New Roman" w:cs="Times New Roman"/>
          <w:color w:val="000000" w:themeColor="text1"/>
          <w:sz w:val="24"/>
          <w:szCs w:val="24"/>
        </w:rPr>
        <w:t xml:space="preserve"> </w:t>
      </w:r>
      <w:r w:rsidR="00264E7F" w:rsidRPr="00C46646">
        <w:rPr>
          <w:rFonts w:ascii="Times New Roman" w:hAnsi="Times New Roman" w:cs="Times New Roman"/>
          <w:color w:val="000000" w:themeColor="text1"/>
          <w:sz w:val="24"/>
          <w:szCs w:val="24"/>
        </w:rPr>
        <w:t>of</w:t>
      </w:r>
      <w:r w:rsidR="0036665F" w:rsidRPr="00C46646">
        <w:rPr>
          <w:rFonts w:ascii="Times New Roman" w:hAnsi="Times New Roman" w:cs="Times New Roman"/>
          <w:color w:val="000000" w:themeColor="text1"/>
          <w:sz w:val="24"/>
          <w:szCs w:val="24"/>
        </w:rPr>
        <w:t xml:space="preserve"> a single catalyst particle w</w:t>
      </w:r>
      <w:r w:rsidR="00181305" w:rsidRPr="00C46646">
        <w:rPr>
          <w:rFonts w:ascii="Times New Roman" w:hAnsi="Times New Roman" w:cs="Times New Roman"/>
          <w:color w:val="000000" w:themeColor="text1"/>
          <w:sz w:val="24"/>
          <w:szCs w:val="24"/>
        </w:rPr>
        <w:t>as</w:t>
      </w:r>
      <w:r w:rsidR="0036665F" w:rsidRPr="00C46646">
        <w:rPr>
          <w:rFonts w:ascii="Times New Roman" w:hAnsi="Times New Roman" w:cs="Times New Roman"/>
          <w:color w:val="000000" w:themeColor="text1"/>
          <w:sz w:val="24"/>
          <w:szCs w:val="24"/>
        </w:rPr>
        <w:t xml:space="preserve"> studied by </w:t>
      </w:r>
      <w:r w:rsidR="00382A47"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rPr>
        <w:instrText>ADDIN CSL_CITATION {"citationItems":[{"id":"ITEM-1","itemData":{"DOI":"10.1002/ceat.201200486","ISSN":"09307516","author":[{"dropping-particle":"","family":"Du","given":"W.","non-dropping-particle":"","parse-names":false,"suffix":""},{"dropping-particle":"","family":"Feng","given":"D.","non-dropping-particle":"","parse-names":false,"suffix":""},{"dropping-particle":"","family":"Xu","given":"J.","non-dropping-particle":"","parse-names":false,"suffix":""},{"dropping-particle":"","family":"Wei","given":"W.","non-dropping-particle":"","parse-names":false,"suffix":""}],"container-title":"Chemical Engineering and Technology","id":"ITEM-1","issue":"5","issued":{"date-parts":[["2013"]]},"page":"840-850","title":"Computational Fluid Dynamics Modeling of Gas-Liquid Two-Phase Flow around a Spherical Particle","type":"article-journal","volume":"36"},"uris":["http://www.mendeley.com/documents/?uuid=</w:instrText>
      </w:r>
      <w:r w:rsidR="00645346" w:rsidRPr="00C46646">
        <w:rPr>
          <w:rFonts w:ascii="Times New Roman" w:hAnsi="Times New Roman" w:cs="Times New Roman"/>
          <w:color w:val="000000" w:themeColor="text1"/>
          <w:sz w:val="24"/>
          <w:szCs w:val="24"/>
          <w:lang w:val="fr-FR"/>
        </w:rPr>
        <w:instrText>aa8ef9a8-64d3-4d5c-88f2-86f2a8e6a9f1"]}],"mendeley":{"formattedCitation":"[10]","manualFormatting":"Du et al. [10]","plainTextFormattedCitation":"[10]","previouslyFormattedCitation":"[10]"},"properties":{"noteIndex":0},"schema":"https://github.com/citation-style-language/schema/raw/master/csl-citation.json"}</w:instrText>
      </w:r>
      <w:r w:rsidR="00382A47" w:rsidRPr="00C46646">
        <w:rPr>
          <w:rFonts w:ascii="Times New Roman" w:hAnsi="Times New Roman" w:cs="Times New Roman"/>
          <w:color w:val="000000" w:themeColor="text1"/>
          <w:sz w:val="24"/>
          <w:szCs w:val="24"/>
        </w:rPr>
        <w:fldChar w:fldCharType="separate"/>
      </w:r>
      <w:r w:rsidR="00765B14" w:rsidRPr="00C46646">
        <w:rPr>
          <w:rFonts w:ascii="Times New Roman" w:hAnsi="Times New Roman" w:cs="Times New Roman"/>
          <w:noProof/>
          <w:color w:val="000000" w:themeColor="text1"/>
          <w:sz w:val="24"/>
          <w:szCs w:val="24"/>
          <w:lang w:val="fr-FR"/>
        </w:rPr>
        <w:t xml:space="preserve">Du </w:t>
      </w:r>
      <w:r w:rsidR="00765B14" w:rsidRPr="00C46646">
        <w:rPr>
          <w:rFonts w:ascii="Times New Roman" w:hAnsi="Times New Roman" w:cs="Times New Roman"/>
          <w:i/>
          <w:noProof/>
          <w:color w:val="000000" w:themeColor="text1"/>
          <w:sz w:val="24"/>
          <w:szCs w:val="24"/>
          <w:lang w:val="fr-FR"/>
        </w:rPr>
        <w:t>et al</w:t>
      </w:r>
      <w:r w:rsidR="00765B14" w:rsidRPr="00C46646">
        <w:rPr>
          <w:rFonts w:ascii="Times New Roman" w:hAnsi="Times New Roman" w:cs="Times New Roman"/>
          <w:noProof/>
          <w:color w:val="000000" w:themeColor="text1"/>
          <w:sz w:val="24"/>
          <w:szCs w:val="24"/>
          <w:lang w:val="fr-FR"/>
        </w:rPr>
        <w:t xml:space="preserve">. </w:t>
      </w:r>
      <w:r w:rsidR="004E74F7" w:rsidRPr="00C46646">
        <w:rPr>
          <w:rFonts w:ascii="Times New Roman" w:hAnsi="Times New Roman" w:cs="Times New Roman"/>
          <w:noProof/>
          <w:color w:val="000000" w:themeColor="text1"/>
          <w:sz w:val="24"/>
          <w:szCs w:val="24"/>
        </w:rPr>
        <w:fldChar w:fldCharType="begin" w:fldLock="1"/>
      </w:r>
      <w:r w:rsidR="00645346" w:rsidRPr="00C46646">
        <w:rPr>
          <w:rFonts w:ascii="Times New Roman" w:hAnsi="Times New Roman" w:cs="Times New Roman"/>
          <w:noProof/>
          <w:color w:val="000000" w:themeColor="text1"/>
          <w:sz w:val="24"/>
          <w:szCs w:val="24"/>
          <w:lang w:val="fr-FR"/>
        </w:rPr>
        <w:instrText>ADDIN CSL_CITATION {"citationItems":[{"id":"ITEM-1","itemData":{"DOI":"10.1002/ceat.201200486","ISSN":"09307516","author":[{"dropping-particle":"","family":"Du","given":"W.","non-dropping-particle":"","parse-names":false,"suffix":""},{"dropping-particle":"","family":"Feng","given":"D.","non-dropping-particle":"","parse-names":false,"suffix":""},{"dropping-particle":"","family":"Xu","given":"J.","non-dropping-particle":"","parse-names":false,"suffix":""},{"dropping-particle":"","family":"Wei","given":"W.","non-dropping-particle":"","parse-names":false,"suffix":""}],"container-title":"Chemical Engineering and Technology","id":"ITEM-1","issue":"5","issued":{"date-parts":[["2013"]]},"page":"840-850","title":"Computational Fluid Dynamics Modeling of Gas-Liquid Two-Phase Flow around a Spherical Particle","type":"article-journal","volume":"36"},"uris":["http://www.mendeley.com/documents/?uuid=aa8ef9a8-64d3-4d5c-88f2-86f2a8e6a9f1"]}],"mendeley":{"formattedCitation":"[10]","plainTextFormattedCitation":"[10]","previouslyFormattedCitation":"[10]"},"properties":{"noteIndex":0},"schema":"https://github.com/citation-style-language/schema/raw/master/csl-citation.json"}</w:instrText>
      </w:r>
      <w:r w:rsidR="004E74F7" w:rsidRPr="00C46646">
        <w:rPr>
          <w:rFonts w:ascii="Times New Roman" w:hAnsi="Times New Roman" w:cs="Times New Roman"/>
          <w:noProof/>
          <w:color w:val="000000" w:themeColor="text1"/>
          <w:sz w:val="24"/>
          <w:szCs w:val="24"/>
        </w:rPr>
        <w:fldChar w:fldCharType="separate"/>
      </w:r>
      <w:r w:rsidR="00645346" w:rsidRPr="00C46646">
        <w:rPr>
          <w:rFonts w:ascii="Times New Roman" w:hAnsi="Times New Roman" w:cs="Times New Roman"/>
          <w:noProof/>
          <w:color w:val="000000" w:themeColor="text1"/>
          <w:sz w:val="24"/>
          <w:szCs w:val="24"/>
          <w:lang w:val="fr-FR"/>
        </w:rPr>
        <w:t>[10]</w:t>
      </w:r>
      <w:r w:rsidR="004E74F7" w:rsidRPr="00C46646">
        <w:rPr>
          <w:rFonts w:ascii="Times New Roman" w:hAnsi="Times New Roman" w:cs="Times New Roman"/>
          <w:noProof/>
          <w:color w:val="000000" w:themeColor="text1"/>
          <w:sz w:val="24"/>
          <w:szCs w:val="24"/>
        </w:rPr>
        <w:fldChar w:fldCharType="end"/>
      </w:r>
      <w:r w:rsidR="00382A47" w:rsidRPr="00C46646">
        <w:rPr>
          <w:rFonts w:ascii="Times New Roman" w:hAnsi="Times New Roman" w:cs="Times New Roman"/>
          <w:color w:val="000000" w:themeColor="text1"/>
          <w:sz w:val="24"/>
          <w:szCs w:val="24"/>
        </w:rPr>
        <w:fldChar w:fldCharType="end"/>
      </w:r>
      <w:r w:rsidR="0036665F" w:rsidRPr="00C46646">
        <w:rPr>
          <w:rFonts w:ascii="Times New Roman" w:hAnsi="Times New Roman" w:cs="Times New Roman"/>
          <w:color w:val="000000" w:themeColor="text1"/>
          <w:sz w:val="24"/>
          <w:szCs w:val="24"/>
          <w:lang w:val="fr-FR"/>
        </w:rPr>
        <w:t xml:space="preserve"> and</w:t>
      </w:r>
      <w:r w:rsidR="00A51E40" w:rsidRPr="00C46646">
        <w:rPr>
          <w:rFonts w:ascii="Times New Roman" w:hAnsi="Times New Roman" w:cs="Times New Roman"/>
          <w:color w:val="000000" w:themeColor="text1"/>
          <w:sz w:val="24"/>
          <w:szCs w:val="24"/>
          <w:lang w:val="fr-FR"/>
        </w:rPr>
        <w:t xml:space="preserve"> </w:t>
      </w:r>
      <w:r w:rsidR="004E74F7" w:rsidRPr="00C46646">
        <w:rPr>
          <w:rFonts w:ascii="Times New Roman" w:hAnsi="Times New Roman" w:cs="Times New Roman"/>
          <w:color w:val="000000" w:themeColor="text1"/>
          <w:sz w:val="24"/>
          <w:szCs w:val="24"/>
          <w:lang w:val="fr-FR"/>
        </w:rPr>
        <w:t xml:space="preserve">Augier </w:t>
      </w:r>
      <w:r w:rsidR="004E74F7" w:rsidRPr="00C46646">
        <w:rPr>
          <w:rFonts w:ascii="Times New Roman" w:hAnsi="Times New Roman" w:cs="Times New Roman"/>
          <w:i/>
          <w:color w:val="000000" w:themeColor="text1"/>
          <w:sz w:val="24"/>
          <w:szCs w:val="24"/>
          <w:lang w:val="fr-FR"/>
        </w:rPr>
        <w:t>et al</w:t>
      </w:r>
      <w:r w:rsidR="004E74F7" w:rsidRPr="00C46646">
        <w:rPr>
          <w:rFonts w:ascii="Times New Roman" w:hAnsi="Times New Roman" w:cs="Times New Roman"/>
          <w:color w:val="000000" w:themeColor="text1"/>
          <w:sz w:val="24"/>
          <w:szCs w:val="24"/>
          <w:lang w:val="fr-FR"/>
        </w:rPr>
        <w:t xml:space="preserve">. </w:t>
      </w:r>
      <w:r w:rsidR="004E74F7" w:rsidRPr="00C46646">
        <w:rPr>
          <w:rFonts w:ascii="Times New Roman" w:hAnsi="Times New Roman" w:cs="Times New Roman"/>
          <w:color w:val="000000" w:themeColor="text1"/>
          <w:sz w:val="24"/>
          <w:szCs w:val="24"/>
        </w:rPr>
        <w:fldChar w:fldCharType="begin" w:fldLock="1"/>
      </w:r>
      <w:r w:rsidR="00645346" w:rsidRPr="00C46646">
        <w:rPr>
          <w:rFonts w:ascii="Times New Roman" w:hAnsi="Times New Roman" w:cs="Times New Roman"/>
          <w:color w:val="000000" w:themeColor="text1"/>
          <w:sz w:val="24"/>
          <w:szCs w:val="24"/>
          <w:lang w:val="fr-FR"/>
        </w:rPr>
        <w:instrText xml:space="preserve">ADDIN CSL_CITATION {"citationItems":[{"id":"ITEM-1","itemData":{"DOI":"10.1016/j.ces.2009.06.027","ISBN":"0009-2509","ISSN":"00092509","abstract":"Computational fluid dynamics is used to describe both wetting efficiency in simple configurations of stacked solid particles and catalyst efficiency inside such partially wetted catalyst particles. The volume of fluid (VOF) model used to describe hydrodynamics leads to realistic and promising results for surface wetted ratio. Catalyst efficiency simulations have been performed for different shapes of particles and different Thiele modulus values for a first order reaction rate. Results show that for all the shapes studied, catalyst efficiencies of partially wetted particles can be calculated by simply using a modified Thiele modulus defined as ratio of the actual Thiele modulus </w:instrText>
      </w:r>
      <w:r w:rsidR="00645346" w:rsidRPr="00C46646">
        <w:rPr>
          <w:rFonts w:ascii="Times New Roman" w:hAnsi="Times New Roman" w:cs="Times New Roman"/>
          <w:color w:val="000000" w:themeColor="text1"/>
          <w:sz w:val="24"/>
          <w:szCs w:val="24"/>
        </w:rPr>
        <w:instrText>φ</w:instrText>
      </w:r>
      <w:r w:rsidR="00645346" w:rsidRPr="00C46646">
        <w:rPr>
          <w:rFonts w:ascii="Times New Roman" w:hAnsi="Times New Roman" w:cs="Times New Roman"/>
          <w:color w:val="000000" w:themeColor="text1"/>
          <w:sz w:val="24"/>
          <w:szCs w:val="24"/>
          <w:lang w:val="fr-FR"/>
        </w:rPr>
        <w:instrText xml:space="preserve"> to the wetting efficiency f. © 2009 Elsevier Ltd. All rights reserved.","author":[{"dropping-particle":"","family":"Augier","given":"F.","non-dropping-particle":"","parse-names":false,"suffix":""},{"dropping-particle":"","family":"Koudil","given":"A.","non-dropping-particle":"","parse-names":false,"suffix":""},{"dropping-particle":"","family":"Royon-Lebeaud","given":"A.","non-dropping-particle":"","parse-names":false,"suffix":""},{"dropping-particle":"","family":"Muszynski","given":"L.","non-dropping-particle":"","parse-names":false,"suffix":""},{"dropping-particle":"","family":"Yanouri","given":"Q.","non-dropping-particle":"","parse-names":false,"suffix":""}],"container-title":"Chemical Engineering Science","id":"ITEM-1","issue":"1","issued":{"date-parts":[["2010"]]},"page":"255-260","publisher":"Elsevier","title":"Numerical approach to predict wetting and catalyst efficiencies inside trickle bed reactors","type":"article-journal","volume":"65"},"uris":["http://www.mendeley.com/documents/?uuid=d0c32ce7-1471-4b8f-8f13-4a46a25dff61"]}],"mendeley":{"formattedCitation":"[11]","plainTextFormattedCitation":"[11]","previouslyFormattedCitation":"[11]"},"properties":{"noteIndex":0},"schema":"https://github.com/citation-style-language/schema/raw/master/csl-citation.json"}</w:instrText>
      </w:r>
      <w:r w:rsidR="004E74F7" w:rsidRPr="00C46646">
        <w:rPr>
          <w:rFonts w:ascii="Times New Roman" w:hAnsi="Times New Roman" w:cs="Times New Roman"/>
          <w:color w:val="000000" w:themeColor="text1"/>
          <w:sz w:val="24"/>
          <w:szCs w:val="24"/>
        </w:rPr>
        <w:fldChar w:fldCharType="separate"/>
      </w:r>
      <w:r w:rsidR="00645346" w:rsidRPr="00C46646">
        <w:rPr>
          <w:rFonts w:ascii="Times New Roman" w:hAnsi="Times New Roman" w:cs="Times New Roman"/>
          <w:noProof/>
          <w:color w:val="000000" w:themeColor="text1"/>
          <w:sz w:val="24"/>
          <w:szCs w:val="24"/>
          <w:lang w:val="fr-FR"/>
        </w:rPr>
        <w:t>[11]</w:t>
      </w:r>
      <w:r w:rsidR="004E74F7" w:rsidRPr="00C46646">
        <w:rPr>
          <w:rFonts w:ascii="Times New Roman" w:hAnsi="Times New Roman" w:cs="Times New Roman"/>
          <w:color w:val="000000" w:themeColor="text1"/>
          <w:sz w:val="24"/>
          <w:szCs w:val="24"/>
        </w:rPr>
        <w:fldChar w:fldCharType="end"/>
      </w:r>
      <w:r w:rsidR="0036665F" w:rsidRPr="00C46646">
        <w:rPr>
          <w:rFonts w:ascii="Times New Roman" w:hAnsi="Times New Roman" w:cs="Times New Roman"/>
          <w:color w:val="000000" w:themeColor="text1"/>
          <w:sz w:val="24"/>
          <w:szCs w:val="24"/>
          <w:lang w:val="fr-FR"/>
        </w:rPr>
        <w:t xml:space="preserve">. The former studied </w:t>
      </w:r>
      <w:r w:rsidR="009E552C" w:rsidRPr="00C46646">
        <w:rPr>
          <w:rFonts w:ascii="Times New Roman" w:hAnsi="Times New Roman" w:cs="Times New Roman"/>
          <w:color w:val="000000" w:themeColor="text1"/>
          <w:sz w:val="24"/>
          <w:szCs w:val="24"/>
          <w:lang w:val="fr-FR"/>
        </w:rPr>
        <w:t>the</w:t>
      </w:r>
      <w:r w:rsidR="0036665F" w:rsidRPr="00C46646">
        <w:rPr>
          <w:rFonts w:ascii="Times New Roman" w:hAnsi="Times New Roman" w:cs="Times New Roman"/>
          <w:color w:val="000000" w:themeColor="text1"/>
          <w:sz w:val="24"/>
          <w:szCs w:val="24"/>
          <w:lang w:val="fr-FR"/>
        </w:rPr>
        <w:t xml:space="preserve"> effect of different operating flow rates, liquid viscosities and contact angle on the liquid film thickness</w:t>
      </w:r>
      <w:r w:rsidR="00181305" w:rsidRPr="00C46646">
        <w:rPr>
          <w:rFonts w:ascii="Times New Roman" w:hAnsi="Times New Roman" w:cs="Times New Roman"/>
          <w:color w:val="000000" w:themeColor="text1"/>
          <w:sz w:val="24"/>
          <w:szCs w:val="24"/>
          <w:lang w:val="fr-FR"/>
        </w:rPr>
        <w:t xml:space="preserve"> and t</w:t>
      </w:r>
      <w:r w:rsidR="0036665F" w:rsidRPr="00C46646">
        <w:rPr>
          <w:rFonts w:ascii="Times New Roman" w:hAnsi="Times New Roman" w:cs="Times New Roman"/>
          <w:color w:val="000000" w:themeColor="text1"/>
          <w:sz w:val="24"/>
          <w:szCs w:val="24"/>
          <w:lang w:val="fr-FR"/>
        </w:rPr>
        <w:t xml:space="preserve">he latter </w:t>
      </w:r>
      <w:r w:rsidR="00B6199B" w:rsidRPr="00C46646">
        <w:rPr>
          <w:rFonts w:ascii="Times New Roman" w:hAnsi="Times New Roman" w:cs="Times New Roman"/>
          <w:color w:val="000000" w:themeColor="text1"/>
          <w:sz w:val="24"/>
          <w:szCs w:val="24"/>
          <w:lang w:val="fr-FR"/>
        </w:rPr>
        <w:t>investigated</w:t>
      </w:r>
      <w:r w:rsidR="0036665F" w:rsidRPr="00C46646">
        <w:rPr>
          <w:rFonts w:ascii="Times New Roman" w:hAnsi="Times New Roman" w:cs="Times New Roman"/>
          <w:color w:val="000000" w:themeColor="text1"/>
          <w:sz w:val="24"/>
          <w:szCs w:val="24"/>
          <w:lang w:val="fr-FR"/>
        </w:rPr>
        <w:t xml:space="preserve"> the reactive efficiency </w:t>
      </w:r>
      <w:r w:rsidR="00264E7F" w:rsidRPr="00C46646">
        <w:rPr>
          <w:rFonts w:ascii="Times New Roman" w:hAnsi="Times New Roman" w:cs="Times New Roman"/>
          <w:color w:val="000000" w:themeColor="text1"/>
          <w:sz w:val="24"/>
          <w:szCs w:val="24"/>
          <w:lang w:val="fr-FR"/>
        </w:rPr>
        <w:t>of</w:t>
      </w:r>
      <w:r w:rsidR="0036665F" w:rsidRPr="00C46646">
        <w:rPr>
          <w:rFonts w:ascii="Times New Roman" w:hAnsi="Times New Roman" w:cs="Times New Roman"/>
          <w:color w:val="000000" w:themeColor="text1"/>
          <w:sz w:val="24"/>
          <w:szCs w:val="24"/>
          <w:lang w:val="fr-FR"/>
        </w:rPr>
        <w:t xml:space="preserve"> different catalyst shapes. </w:t>
      </w:r>
      <w:r w:rsidR="00B6199B" w:rsidRPr="00C46646">
        <w:rPr>
          <w:rFonts w:ascii="Times New Roman" w:hAnsi="Times New Roman" w:cs="Times New Roman"/>
          <w:color w:val="000000" w:themeColor="text1"/>
          <w:sz w:val="24"/>
          <w:szCs w:val="24"/>
        </w:rPr>
        <w:t xml:space="preserve">Overall, </w:t>
      </w:r>
      <w:r w:rsidR="0036665F" w:rsidRPr="00C46646">
        <w:rPr>
          <w:rFonts w:ascii="Times New Roman" w:hAnsi="Times New Roman" w:cs="Times New Roman"/>
          <w:color w:val="000000" w:themeColor="text1"/>
          <w:sz w:val="24"/>
          <w:szCs w:val="24"/>
        </w:rPr>
        <w:t xml:space="preserve">few studies </w:t>
      </w:r>
      <w:r w:rsidR="002064F1" w:rsidRPr="00C46646">
        <w:rPr>
          <w:rFonts w:ascii="Times New Roman" w:hAnsi="Times New Roman" w:cs="Times New Roman"/>
          <w:color w:val="000000" w:themeColor="text1"/>
          <w:sz w:val="24"/>
          <w:szCs w:val="24"/>
        </w:rPr>
        <w:t>investigated</w:t>
      </w:r>
      <w:r w:rsidR="0036665F" w:rsidRPr="00C46646">
        <w:rPr>
          <w:rFonts w:ascii="Times New Roman" w:hAnsi="Times New Roman" w:cs="Times New Roman"/>
          <w:color w:val="000000" w:themeColor="text1"/>
          <w:sz w:val="24"/>
          <w:szCs w:val="24"/>
        </w:rPr>
        <w:t xml:space="preserve"> the wetting efficiency </w:t>
      </w:r>
      <w:r w:rsidR="00925CD5" w:rsidRPr="00C46646">
        <w:rPr>
          <w:rFonts w:ascii="Times New Roman" w:hAnsi="Times New Roman" w:cs="Times New Roman"/>
          <w:color w:val="000000" w:themeColor="text1"/>
          <w:sz w:val="24"/>
          <w:szCs w:val="24"/>
        </w:rPr>
        <w:t>of</w:t>
      </w:r>
      <w:r w:rsidR="0036665F" w:rsidRPr="00C46646">
        <w:rPr>
          <w:rFonts w:ascii="Times New Roman" w:hAnsi="Times New Roman" w:cs="Times New Roman"/>
          <w:color w:val="000000" w:themeColor="text1"/>
          <w:sz w:val="24"/>
          <w:szCs w:val="24"/>
        </w:rPr>
        <w:t xml:space="preserve"> gas-liquid flow in packed columns using </w:t>
      </w:r>
      <w:r w:rsidR="00434678" w:rsidRPr="00C46646">
        <w:rPr>
          <w:rFonts w:ascii="Times New Roman" w:hAnsi="Times New Roman" w:cs="Times New Roman"/>
          <w:color w:val="000000" w:themeColor="text1"/>
          <w:sz w:val="24"/>
          <w:szCs w:val="24"/>
        </w:rPr>
        <w:t xml:space="preserve">a </w:t>
      </w:r>
      <w:r w:rsidR="00264E7F" w:rsidRPr="00C46646">
        <w:rPr>
          <w:rFonts w:ascii="Times New Roman" w:hAnsi="Times New Roman" w:cs="Times New Roman"/>
          <w:color w:val="000000" w:themeColor="text1"/>
          <w:sz w:val="24"/>
          <w:szCs w:val="24"/>
        </w:rPr>
        <w:t xml:space="preserve">combination of </w:t>
      </w:r>
      <w:r w:rsidR="00925CD5" w:rsidRPr="00C46646">
        <w:rPr>
          <w:rFonts w:ascii="Times New Roman" w:hAnsi="Times New Roman" w:cs="Times New Roman"/>
          <w:color w:val="000000" w:themeColor="text1"/>
          <w:sz w:val="24"/>
          <w:szCs w:val="24"/>
        </w:rPr>
        <w:t xml:space="preserve">spatially resolved </w:t>
      </w:r>
      <w:r w:rsidR="00264E7F" w:rsidRPr="00C46646">
        <w:rPr>
          <w:rFonts w:ascii="Times New Roman" w:hAnsi="Times New Roman" w:cs="Times New Roman"/>
          <w:color w:val="000000" w:themeColor="text1"/>
          <w:sz w:val="24"/>
          <w:szCs w:val="24"/>
        </w:rPr>
        <w:t xml:space="preserve">experimental imaging and </w:t>
      </w:r>
      <w:r w:rsidR="0036665F" w:rsidRPr="00C46646">
        <w:rPr>
          <w:rFonts w:ascii="Times New Roman" w:hAnsi="Times New Roman" w:cs="Times New Roman"/>
          <w:color w:val="000000" w:themeColor="text1"/>
          <w:sz w:val="24"/>
          <w:szCs w:val="24"/>
        </w:rPr>
        <w:t xml:space="preserve">3D </w:t>
      </w:r>
      <w:r w:rsidR="00264E7F" w:rsidRPr="00C46646">
        <w:rPr>
          <w:rFonts w:ascii="Times New Roman" w:hAnsi="Times New Roman" w:cs="Times New Roman"/>
          <w:color w:val="000000" w:themeColor="text1"/>
          <w:sz w:val="24"/>
          <w:szCs w:val="24"/>
        </w:rPr>
        <w:t xml:space="preserve">modelling. Such </w:t>
      </w:r>
      <w:r w:rsidR="00434678" w:rsidRPr="00C46646">
        <w:rPr>
          <w:rFonts w:ascii="Times New Roman" w:hAnsi="Times New Roman" w:cs="Times New Roman"/>
          <w:color w:val="000000" w:themeColor="text1"/>
          <w:sz w:val="24"/>
          <w:szCs w:val="24"/>
        </w:rPr>
        <w:t xml:space="preserve">an </w:t>
      </w:r>
      <w:r w:rsidR="00264E7F" w:rsidRPr="00C46646">
        <w:rPr>
          <w:rFonts w:ascii="Times New Roman" w:hAnsi="Times New Roman" w:cs="Times New Roman"/>
          <w:color w:val="000000" w:themeColor="text1"/>
          <w:sz w:val="24"/>
          <w:szCs w:val="24"/>
        </w:rPr>
        <w:t>approach would</w:t>
      </w:r>
      <w:r w:rsidR="00802DE0" w:rsidRPr="00C46646">
        <w:rPr>
          <w:rFonts w:ascii="Times New Roman" w:hAnsi="Times New Roman" w:cs="Times New Roman"/>
          <w:color w:val="000000" w:themeColor="text1"/>
          <w:sz w:val="24"/>
          <w:szCs w:val="24"/>
        </w:rPr>
        <w:t xml:space="preserve"> demonstrate</w:t>
      </w:r>
      <w:r w:rsidR="007E77F0" w:rsidRPr="00C46646">
        <w:rPr>
          <w:rFonts w:ascii="Times New Roman" w:hAnsi="Times New Roman" w:cs="Times New Roman"/>
          <w:color w:val="000000" w:themeColor="text1"/>
          <w:sz w:val="24"/>
          <w:szCs w:val="24"/>
        </w:rPr>
        <w:t xml:space="preserve"> </w:t>
      </w:r>
      <w:r w:rsidR="0044414A" w:rsidRPr="00C46646">
        <w:rPr>
          <w:rFonts w:ascii="Times New Roman" w:hAnsi="Times New Roman" w:cs="Times New Roman"/>
          <w:color w:val="000000" w:themeColor="text1"/>
          <w:sz w:val="24"/>
          <w:szCs w:val="24"/>
        </w:rPr>
        <w:t xml:space="preserve">the </w:t>
      </w:r>
      <w:r w:rsidR="00802DE0" w:rsidRPr="00C46646">
        <w:rPr>
          <w:rFonts w:ascii="Times New Roman" w:hAnsi="Times New Roman" w:cs="Times New Roman"/>
          <w:color w:val="000000" w:themeColor="text1"/>
          <w:sz w:val="24"/>
          <w:szCs w:val="24"/>
        </w:rPr>
        <w:t xml:space="preserve">relevance </w:t>
      </w:r>
      <w:r w:rsidR="00B6199B" w:rsidRPr="00C46646">
        <w:rPr>
          <w:rFonts w:ascii="Times New Roman" w:hAnsi="Times New Roman" w:cs="Times New Roman"/>
          <w:color w:val="000000" w:themeColor="text1"/>
          <w:sz w:val="24"/>
          <w:szCs w:val="24"/>
        </w:rPr>
        <w:t>of</w:t>
      </w:r>
      <w:r w:rsidR="0036665F" w:rsidRPr="00C46646">
        <w:rPr>
          <w:rFonts w:ascii="Times New Roman" w:hAnsi="Times New Roman" w:cs="Times New Roman"/>
          <w:color w:val="000000" w:themeColor="text1"/>
          <w:sz w:val="24"/>
          <w:szCs w:val="24"/>
        </w:rPr>
        <w:t xml:space="preserve"> conducting evaluations </w:t>
      </w:r>
      <w:r w:rsidR="00802DE0" w:rsidRPr="00C46646">
        <w:rPr>
          <w:rFonts w:ascii="Times New Roman" w:hAnsi="Times New Roman" w:cs="Times New Roman"/>
          <w:color w:val="000000" w:themeColor="text1"/>
          <w:sz w:val="24"/>
          <w:szCs w:val="24"/>
        </w:rPr>
        <w:t xml:space="preserve">at </w:t>
      </w:r>
      <w:r w:rsidR="001602F1" w:rsidRPr="00C46646">
        <w:rPr>
          <w:rFonts w:ascii="Times New Roman" w:hAnsi="Times New Roman" w:cs="Times New Roman"/>
          <w:color w:val="000000" w:themeColor="text1"/>
          <w:sz w:val="24"/>
          <w:szCs w:val="24"/>
        </w:rPr>
        <w:t xml:space="preserve">the </w:t>
      </w:r>
      <w:r w:rsidR="00802DE0" w:rsidRPr="00C46646">
        <w:rPr>
          <w:rFonts w:ascii="Times New Roman" w:hAnsi="Times New Roman" w:cs="Times New Roman"/>
          <w:color w:val="000000" w:themeColor="text1"/>
          <w:sz w:val="24"/>
          <w:szCs w:val="24"/>
        </w:rPr>
        <w:t>microscale level</w:t>
      </w:r>
      <w:r w:rsidR="00925CD5" w:rsidRPr="00C46646">
        <w:rPr>
          <w:rFonts w:ascii="Times New Roman" w:hAnsi="Times New Roman" w:cs="Times New Roman"/>
          <w:color w:val="000000" w:themeColor="text1"/>
          <w:sz w:val="24"/>
          <w:szCs w:val="24"/>
        </w:rPr>
        <w:t xml:space="preserve"> and</w:t>
      </w:r>
      <w:r w:rsidR="00C9620B" w:rsidRPr="00C46646">
        <w:rPr>
          <w:rFonts w:ascii="Times New Roman" w:hAnsi="Times New Roman" w:cs="Times New Roman"/>
          <w:color w:val="000000" w:themeColor="text1"/>
          <w:sz w:val="24"/>
          <w:szCs w:val="24"/>
        </w:rPr>
        <w:t xml:space="preserve"> help</w:t>
      </w:r>
      <w:r w:rsidR="00802DE0" w:rsidRPr="00C46646">
        <w:rPr>
          <w:rFonts w:ascii="Times New Roman" w:hAnsi="Times New Roman" w:cs="Times New Roman"/>
          <w:color w:val="000000" w:themeColor="text1"/>
          <w:sz w:val="24"/>
          <w:szCs w:val="24"/>
        </w:rPr>
        <w:t xml:space="preserve"> </w:t>
      </w:r>
      <w:r w:rsidR="0044414A" w:rsidRPr="00C46646">
        <w:rPr>
          <w:rFonts w:ascii="Times New Roman" w:hAnsi="Times New Roman" w:cs="Times New Roman"/>
          <w:color w:val="000000" w:themeColor="text1"/>
          <w:sz w:val="24"/>
          <w:szCs w:val="24"/>
        </w:rPr>
        <w:t xml:space="preserve">to understand </w:t>
      </w:r>
      <w:r w:rsidR="00264E7F" w:rsidRPr="00C46646">
        <w:rPr>
          <w:rFonts w:ascii="Times New Roman" w:hAnsi="Times New Roman" w:cs="Times New Roman"/>
          <w:color w:val="000000" w:themeColor="text1"/>
          <w:sz w:val="24"/>
          <w:szCs w:val="24"/>
        </w:rPr>
        <w:t>the changes</w:t>
      </w:r>
      <w:r w:rsidR="00382A47" w:rsidRPr="00C46646">
        <w:rPr>
          <w:rFonts w:ascii="Times New Roman" w:hAnsi="Times New Roman" w:cs="Times New Roman"/>
          <w:color w:val="000000" w:themeColor="text1"/>
          <w:sz w:val="24"/>
          <w:szCs w:val="24"/>
        </w:rPr>
        <w:t xml:space="preserve"> in </w:t>
      </w:r>
      <w:r w:rsidR="00802DE0" w:rsidRPr="00C46646">
        <w:rPr>
          <w:rFonts w:ascii="Times New Roman" w:hAnsi="Times New Roman" w:cs="Times New Roman"/>
          <w:color w:val="000000" w:themeColor="text1"/>
          <w:sz w:val="24"/>
          <w:szCs w:val="24"/>
        </w:rPr>
        <w:t>flow</w:t>
      </w:r>
      <w:r w:rsidR="00264E7F" w:rsidRPr="00C46646">
        <w:rPr>
          <w:rFonts w:ascii="Times New Roman" w:hAnsi="Times New Roman" w:cs="Times New Roman"/>
          <w:color w:val="000000" w:themeColor="text1"/>
          <w:sz w:val="24"/>
          <w:szCs w:val="24"/>
        </w:rPr>
        <w:t>-packing</w:t>
      </w:r>
      <w:r w:rsidR="00925CD5" w:rsidRPr="00C46646">
        <w:rPr>
          <w:rFonts w:ascii="Times New Roman" w:hAnsi="Times New Roman" w:cs="Times New Roman"/>
          <w:color w:val="000000" w:themeColor="text1"/>
          <w:sz w:val="24"/>
          <w:szCs w:val="24"/>
        </w:rPr>
        <w:t xml:space="preserve"> </w:t>
      </w:r>
      <w:r w:rsidR="00226936" w:rsidRPr="00C46646">
        <w:rPr>
          <w:rFonts w:ascii="Times New Roman" w:hAnsi="Times New Roman" w:cs="Times New Roman"/>
          <w:color w:val="000000" w:themeColor="text1"/>
          <w:sz w:val="24"/>
          <w:szCs w:val="24"/>
        </w:rPr>
        <w:t>interactions</w:t>
      </w:r>
      <w:r w:rsidR="0036665F" w:rsidRPr="00C46646">
        <w:rPr>
          <w:rFonts w:ascii="Times New Roman" w:hAnsi="Times New Roman" w:cs="Times New Roman"/>
          <w:color w:val="000000" w:themeColor="text1"/>
          <w:sz w:val="24"/>
          <w:szCs w:val="24"/>
        </w:rPr>
        <w:t>.</w:t>
      </w:r>
    </w:p>
    <w:p w14:paraId="4124791F" w14:textId="331D68CA" w:rsidR="006B1DF3" w:rsidRPr="00C46646" w:rsidRDefault="00654FC8"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One method </w:t>
      </w:r>
      <w:r w:rsidR="00A03CBE" w:rsidRPr="00C46646">
        <w:rPr>
          <w:rFonts w:ascii="Times New Roman" w:hAnsi="Times New Roman" w:cs="Times New Roman"/>
          <w:sz w:val="24"/>
          <w:szCs w:val="24"/>
        </w:rPr>
        <w:t>that can be used</w:t>
      </w:r>
      <w:r w:rsidR="00CD5445" w:rsidRPr="00C46646">
        <w:rPr>
          <w:rFonts w:ascii="Times New Roman" w:hAnsi="Times New Roman" w:cs="Times New Roman"/>
          <w:sz w:val="24"/>
          <w:szCs w:val="24"/>
        </w:rPr>
        <w:t xml:space="preserve"> </w:t>
      </w:r>
      <w:r w:rsidR="00EF40FE" w:rsidRPr="00C46646">
        <w:rPr>
          <w:rFonts w:ascii="Times New Roman" w:hAnsi="Times New Roman" w:cs="Times New Roman"/>
          <w:sz w:val="24"/>
          <w:szCs w:val="24"/>
        </w:rPr>
        <w:t>to</w:t>
      </w:r>
      <w:r w:rsidR="005B1C1E" w:rsidRPr="00C46646">
        <w:rPr>
          <w:rFonts w:ascii="Times New Roman" w:hAnsi="Times New Roman" w:cs="Times New Roman"/>
          <w:sz w:val="24"/>
          <w:szCs w:val="24"/>
        </w:rPr>
        <w:t xml:space="preserve"> adjust the surface wettability </w:t>
      </w:r>
      <w:r w:rsidRPr="00C46646">
        <w:rPr>
          <w:rFonts w:ascii="Times New Roman" w:hAnsi="Times New Roman" w:cs="Times New Roman"/>
          <w:sz w:val="24"/>
          <w:szCs w:val="24"/>
        </w:rPr>
        <w:t>is</w:t>
      </w:r>
      <w:r w:rsidR="005B1C1E" w:rsidRPr="00C46646">
        <w:rPr>
          <w:rFonts w:ascii="Times New Roman" w:hAnsi="Times New Roman" w:cs="Times New Roman"/>
          <w:sz w:val="24"/>
          <w:szCs w:val="24"/>
        </w:rPr>
        <w:t xml:space="preserve"> by</w:t>
      </w:r>
      <w:r w:rsidRPr="00C46646">
        <w:rPr>
          <w:rFonts w:ascii="Times New Roman" w:hAnsi="Times New Roman" w:cs="Times New Roman"/>
          <w:sz w:val="24"/>
          <w:szCs w:val="24"/>
        </w:rPr>
        <w:t xml:space="preserve"> </w:t>
      </w:r>
      <w:r w:rsidR="00226936" w:rsidRPr="00C46646">
        <w:rPr>
          <w:rFonts w:ascii="Times New Roman" w:hAnsi="Times New Roman" w:cs="Times New Roman"/>
          <w:sz w:val="24"/>
          <w:szCs w:val="24"/>
        </w:rPr>
        <w:t>applying a</w:t>
      </w:r>
      <w:r w:rsidR="00382A47" w:rsidRPr="00C46646">
        <w:rPr>
          <w:rFonts w:ascii="Times New Roman" w:hAnsi="Times New Roman" w:cs="Times New Roman"/>
          <w:sz w:val="24"/>
          <w:szCs w:val="24"/>
        </w:rPr>
        <w:t xml:space="preserve"> surface modification of the packing </w:t>
      </w:r>
      <w:r w:rsidR="00CD5445" w:rsidRPr="00C46646">
        <w:rPr>
          <w:rFonts w:ascii="Times New Roman" w:hAnsi="Times New Roman" w:cs="Times New Roman"/>
          <w:sz w:val="24"/>
          <w:szCs w:val="24"/>
        </w:rPr>
        <w:t>using</w:t>
      </w:r>
      <w:r w:rsidR="00382A47" w:rsidRPr="00C46646">
        <w:rPr>
          <w:rFonts w:ascii="Times New Roman" w:hAnsi="Times New Roman" w:cs="Times New Roman"/>
          <w:sz w:val="24"/>
          <w:szCs w:val="24"/>
        </w:rPr>
        <w:t xml:space="preserve"> a </w:t>
      </w:r>
      <w:r w:rsidRPr="00C46646">
        <w:rPr>
          <w:rFonts w:ascii="Times New Roman" w:hAnsi="Times New Roman" w:cs="Times New Roman"/>
          <w:sz w:val="24"/>
          <w:szCs w:val="24"/>
        </w:rPr>
        <w:t xml:space="preserve">uniform coating </w:t>
      </w:r>
      <w:r w:rsidR="00802DE0" w:rsidRPr="00C46646">
        <w:rPr>
          <w:rFonts w:ascii="Times New Roman" w:hAnsi="Times New Roman" w:cs="Times New Roman"/>
          <w:sz w:val="24"/>
          <w:szCs w:val="24"/>
        </w:rPr>
        <w:t>of</w:t>
      </w:r>
      <w:r w:rsidRPr="00C46646">
        <w:rPr>
          <w:rFonts w:ascii="Times New Roman" w:hAnsi="Times New Roman" w:cs="Times New Roman"/>
          <w:sz w:val="24"/>
          <w:szCs w:val="24"/>
        </w:rPr>
        <w:t xml:space="preserve"> hydrophobic or hydrophilic </w:t>
      </w:r>
      <w:r w:rsidR="00802DE0" w:rsidRPr="00C46646">
        <w:rPr>
          <w:rFonts w:ascii="Times New Roman" w:hAnsi="Times New Roman" w:cs="Times New Roman"/>
          <w:sz w:val="24"/>
          <w:szCs w:val="24"/>
        </w:rPr>
        <w:t xml:space="preserve">nature, depending on </w:t>
      </w:r>
      <w:r w:rsidR="007E77F0" w:rsidRPr="00C46646">
        <w:rPr>
          <w:rFonts w:ascii="Times New Roman" w:hAnsi="Times New Roman" w:cs="Times New Roman"/>
          <w:sz w:val="24"/>
          <w:szCs w:val="24"/>
        </w:rPr>
        <w:t xml:space="preserve">the </w:t>
      </w:r>
      <w:r w:rsidR="00802DE0" w:rsidRPr="00C46646">
        <w:rPr>
          <w:rFonts w:ascii="Times New Roman" w:hAnsi="Times New Roman" w:cs="Times New Roman"/>
          <w:sz w:val="24"/>
          <w:szCs w:val="24"/>
        </w:rPr>
        <w:t>application of interest</w:t>
      </w:r>
      <w:r w:rsidR="00E20ED9" w:rsidRPr="00C46646">
        <w:rPr>
          <w:rFonts w:ascii="Times New Roman" w:hAnsi="Times New Roman" w:cs="Times New Roman"/>
          <w:sz w:val="24"/>
          <w:szCs w:val="24"/>
        </w:rPr>
        <w:t>.</w:t>
      </w:r>
      <w:r w:rsidR="00191BF8" w:rsidRPr="00C46646">
        <w:rPr>
          <w:rFonts w:ascii="Times New Roman" w:hAnsi="Times New Roman" w:cs="Times New Roman"/>
          <w:sz w:val="24"/>
          <w:szCs w:val="24"/>
        </w:rPr>
        <w:t xml:space="preserve"> Kumar </w:t>
      </w:r>
      <w:r w:rsidR="00191BF8" w:rsidRPr="00C46646">
        <w:rPr>
          <w:rFonts w:ascii="Times New Roman" w:hAnsi="Times New Roman" w:cs="Times New Roman"/>
          <w:i/>
          <w:sz w:val="24"/>
          <w:szCs w:val="24"/>
        </w:rPr>
        <w:t>et al</w:t>
      </w:r>
      <w:r w:rsidR="00191BF8" w:rsidRPr="00C46646">
        <w:rPr>
          <w:rFonts w:ascii="Times New Roman" w:hAnsi="Times New Roman" w:cs="Times New Roman"/>
          <w:sz w:val="24"/>
          <w:szCs w:val="24"/>
        </w:rPr>
        <w:t xml:space="preserve">.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{"citationItems":[{"id":"ITEM-1","itemData":{"DOI":"10.1007/s10967-011-1512-1","author":[{"dropping-particle":"","family":"Kumar","given":"Rajesh","non-dropping-particle":"","parse-names":false,"suffix":""},{"dropping-particle":"","family":"Sharma","given":"H J Pant V K","non-dropping-particle":"","parse-names":false,"suffix":""}],"id":"ITEM-1","issued":{"date-parts":[["2012"]]},"page":"71-75","title":"Investigation of hydrodynamic behaviour of a pilot-scale trickle bed reactor packed with hydrophobic and hydrophilic packings using radiotracer technique","type":"article-journal"},"uris":["http://www.mendeley.com/documents/?uuid=e6403560-a538-40de-b69b-9d1e504bf2a6"]}],"mendeley":{"formattedCitation":"[12]","plainTextFormattedCitation":"[12]","previouslyFormattedCitation":"[12]"},"properties":{"noteIndex":0},"schema":"https://github.com/citation-style-language/schema/raw/master/csl-citation.json"}</w:instrText>
      </w:r>
      <w:r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[12]</w:t>
      </w:r>
      <w:r w:rsidRPr="00C46646">
        <w:rPr>
          <w:rFonts w:ascii="Times New Roman" w:hAnsi="Times New Roman" w:cs="Times New Roman"/>
          <w:sz w:val="24"/>
          <w:szCs w:val="24"/>
        </w:rPr>
        <w:fldChar w:fldCharType="end"/>
      </w:r>
      <w:r w:rsidR="008954E6" w:rsidRPr="00C46646">
        <w:rPr>
          <w:rFonts w:ascii="Times New Roman" w:hAnsi="Times New Roman" w:cs="Times New Roman"/>
          <w:sz w:val="24"/>
          <w:szCs w:val="24"/>
        </w:rPr>
        <w:t xml:space="preserve"> c</w:t>
      </w:r>
      <w:r w:rsidR="002211AB" w:rsidRPr="00C46646">
        <w:rPr>
          <w:rFonts w:ascii="Times New Roman" w:hAnsi="Times New Roman" w:cs="Times New Roman"/>
          <w:sz w:val="24"/>
          <w:szCs w:val="24"/>
        </w:rPr>
        <w:t xml:space="preserve">ompared </w:t>
      </w:r>
      <w:r w:rsidRPr="00C46646">
        <w:rPr>
          <w:rFonts w:ascii="Times New Roman" w:hAnsi="Times New Roman" w:cs="Times New Roman"/>
          <w:sz w:val="24"/>
          <w:szCs w:val="24"/>
        </w:rPr>
        <w:t xml:space="preserve">the </w:t>
      </w:r>
      <w:r w:rsidR="002211AB" w:rsidRPr="00C46646">
        <w:rPr>
          <w:rFonts w:ascii="Times New Roman" w:hAnsi="Times New Roman" w:cs="Times New Roman"/>
          <w:sz w:val="24"/>
          <w:szCs w:val="24"/>
        </w:rPr>
        <w:t xml:space="preserve">liquid hold up and </w:t>
      </w:r>
      <w:r w:rsidR="00CD5445" w:rsidRPr="00C46646">
        <w:rPr>
          <w:rFonts w:ascii="Times New Roman" w:hAnsi="Times New Roman" w:cs="Times New Roman"/>
          <w:sz w:val="24"/>
          <w:szCs w:val="24"/>
        </w:rPr>
        <w:t xml:space="preserve">the </w:t>
      </w:r>
      <w:r w:rsidR="002211AB" w:rsidRPr="00C46646">
        <w:rPr>
          <w:rFonts w:ascii="Times New Roman" w:hAnsi="Times New Roman" w:cs="Times New Roman"/>
          <w:sz w:val="24"/>
          <w:szCs w:val="24"/>
        </w:rPr>
        <w:t xml:space="preserve">axial dispersion in packed beds of hydrophobic and hydrophilic </w:t>
      </w:r>
      <w:r w:rsidR="00140938" w:rsidRPr="00C46646">
        <w:rPr>
          <w:rFonts w:ascii="Times New Roman" w:hAnsi="Times New Roman" w:cs="Times New Roman"/>
          <w:sz w:val="24"/>
          <w:szCs w:val="24"/>
        </w:rPr>
        <w:t>types</w:t>
      </w:r>
      <w:r w:rsidR="002211AB" w:rsidRPr="00C46646">
        <w:rPr>
          <w:rFonts w:ascii="Times New Roman" w:hAnsi="Times New Roman" w:cs="Times New Roman"/>
          <w:sz w:val="24"/>
          <w:szCs w:val="24"/>
        </w:rPr>
        <w:t xml:space="preserve"> using </w:t>
      </w:r>
      <w:r w:rsidR="00382A47" w:rsidRPr="00C46646">
        <w:rPr>
          <w:rFonts w:ascii="Times New Roman" w:hAnsi="Times New Roman" w:cs="Times New Roman"/>
          <w:sz w:val="24"/>
          <w:szCs w:val="24"/>
        </w:rPr>
        <w:t>the</w:t>
      </w:r>
      <w:r w:rsidR="002211AB" w:rsidRPr="00C46646">
        <w:rPr>
          <w:rFonts w:ascii="Times New Roman" w:hAnsi="Times New Roman" w:cs="Times New Roman"/>
          <w:sz w:val="24"/>
          <w:szCs w:val="24"/>
        </w:rPr>
        <w:t xml:space="preserve"> radiotracer technique and confirmed </w:t>
      </w:r>
      <w:r w:rsidR="00140938" w:rsidRPr="00C46646">
        <w:rPr>
          <w:rFonts w:ascii="Times New Roman" w:hAnsi="Times New Roman" w:cs="Times New Roman"/>
          <w:sz w:val="24"/>
          <w:szCs w:val="24"/>
        </w:rPr>
        <w:t>the</w:t>
      </w:r>
      <w:r w:rsidR="00C9620B" w:rsidRPr="00C46646">
        <w:rPr>
          <w:rFonts w:ascii="Times New Roman" w:hAnsi="Times New Roman" w:cs="Times New Roman"/>
          <w:sz w:val="24"/>
          <w:szCs w:val="24"/>
        </w:rPr>
        <w:t xml:space="preserve"> </w:t>
      </w:r>
      <w:r w:rsidR="00382A47" w:rsidRPr="00C46646">
        <w:rPr>
          <w:rFonts w:ascii="Times New Roman" w:hAnsi="Times New Roman" w:cs="Times New Roman"/>
          <w:sz w:val="24"/>
          <w:szCs w:val="24"/>
        </w:rPr>
        <w:t xml:space="preserve">anticipated </w:t>
      </w:r>
      <w:r w:rsidR="002211AB" w:rsidRPr="00C46646">
        <w:rPr>
          <w:rFonts w:ascii="Times New Roman" w:hAnsi="Times New Roman" w:cs="Times New Roman"/>
          <w:sz w:val="24"/>
          <w:szCs w:val="24"/>
        </w:rPr>
        <w:t xml:space="preserve">high dispersion in </w:t>
      </w:r>
      <w:r w:rsidR="007E77F0" w:rsidRPr="00C46646">
        <w:rPr>
          <w:rFonts w:ascii="Times New Roman" w:hAnsi="Times New Roman" w:cs="Times New Roman"/>
          <w:sz w:val="24"/>
          <w:szCs w:val="24"/>
        </w:rPr>
        <w:t xml:space="preserve">the </w:t>
      </w:r>
      <w:r w:rsidR="002211AB" w:rsidRPr="00C46646">
        <w:rPr>
          <w:rFonts w:ascii="Times New Roman" w:hAnsi="Times New Roman" w:cs="Times New Roman"/>
          <w:sz w:val="24"/>
          <w:szCs w:val="24"/>
        </w:rPr>
        <w:t xml:space="preserve">case of hydrophobic </w:t>
      </w:r>
      <w:r w:rsidRPr="00C46646">
        <w:rPr>
          <w:rFonts w:ascii="Times New Roman" w:hAnsi="Times New Roman" w:cs="Times New Roman"/>
          <w:sz w:val="24"/>
          <w:szCs w:val="24"/>
        </w:rPr>
        <w:t>packing</w:t>
      </w:r>
      <w:r w:rsidR="002211AB" w:rsidRPr="00C46646">
        <w:rPr>
          <w:rFonts w:ascii="Times New Roman" w:hAnsi="Times New Roman" w:cs="Times New Roman"/>
          <w:sz w:val="24"/>
          <w:szCs w:val="24"/>
        </w:rPr>
        <w:t xml:space="preserve"> and </w:t>
      </w:r>
      <w:r w:rsidR="00140938" w:rsidRPr="00C46646">
        <w:rPr>
          <w:rFonts w:ascii="Times New Roman" w:hAnsi="Times New Roman" w:cs="Times New Roman"/>
          <w:sz w:val="24"/>
          <w:szCs w:val="24"/>
        </w:rPr>
        <w:t>the</w:t>
      </w:r>
      <w:r w:rsidR="00C9620B" w:rsidRPr="00C46646">
        <w:rPr>
          <w:rFonts w:ascii="Times New Roman" w:hAnsi="Times New Roman" w:cs="Times New Roman"/>
          <w:sz w:val="24"/>
          <w:szCs w:val="24"/>
        </w:rPr>
        <w:t xml:space="preserve"> </w:t>
      </w:r>
      <w:r w:rsidR="002211AB" w:rsidRPr="00C46646">
        <w:rPr>
          <w:rFonts w:ascii="Times New Roman" w:hAnsi="Times New Roman" w:cs="Times New Roman"/>
          <w:sz w:val="24"/>
          <w:szCs w:val="24"/>
        </w:rPr>
        <w:t xml:space="preserve">high holdup in </w:t>
      </w:r>
      <w:r w:rsidR="00382A47" w:rsidRPr="00C46646">
        <w:rPr>
          <w:rFonts w:ascii="Times New Roman" w:hAnsi="Times New Roman" w:cs="Times New Roman"/>
          <w:sz w:val="24"/>
          <w:szCs w:val="24"/>
        </w:rPr>
        <w:t xml:space="preserve">the </w:t>
      </w:r>
      <w:r w:rsidR="002211AB" w:rsidRPr="00C46646">
        <w:rPr>
          <w:rFonts w:ascii="Times New Roman" w:hAnsi="Times New Roman" w:cs="Times New Roman"/>
          <w:sz w:val="24"/>
          <w:szCs w:val="24"/>
        </w:rPr>
        <w:t xml:space="preserve">case of hydrophilic packing. </w:t>
      </w:r>
      <w:r w:rsidRPr="00C46646">
        <w:rPr>
          <w:rFonts w:ascii="Times New Roman" w:hAnsi="Times New Roman" w:cs="Times New Roman"/>
          <w:bCs/>
          <w:sz w:val="24"/>
          <w:szCs w:val="24"/>
        </w:rPr>
        <w:fldChar w:fldCharType="begin" w:fldLock="1"/>
      </w:r>
      <w:r w:rsidR="00645346" w:rsidRPr="00C46646">
        <w:rPr>
          <w:rFonts w:ascii="Times New Roman" w:hAnsi="Times New Roman" w:cs="Times New Roman"/>
          <w:bCs/>
          <w:sz w:val="24"/>
          <w:szCs w:val="24"/>
        </w:rPr>
        <w:instrText>ADDIN CSL_CITATION {"citationItems":[{"id":"ITEM-1","itemData":{"DOI":"10.1002/aic.16793","author":[{"dropping-particle":"","family":"Yan","given":"Peng","non-dropping-particle":"","parse-names":false,"suffix":""},{"dropping-particle":"","family":"Gao","given":"Xin","non-dropping-particle":"","parse-names":false,"suffix":""}],"id":"ITEM-1","issue":"June 2019","issued":{"date-parts":[["2020"]]},"page":"1-11","title":"Hydrodynamics and mechanism of hydrophobic foam column tray : Contact angle hysteresis effect","type":"article-journal"},"uris":["http://www.mendeley.com/documents/?uuid=620ce744-6a90-4cbe-a1e1-019098d9bce4"]}],"mendeley":{"formattedCitation":"[13]","manualFormatting":"Yan and Gao. [13] ","plainTextFormattedCitation":"[13]","previouslyFormattedCitation":"[13]"},"properties":{"noteIndex":0},"schema":"https://github.com/citation-style-language/schema/raw/master/csl-citation.json"}</w:instrText>
      </w:r>
      <w:r w:rsidRPr="00C46646">
        <w:rPr>
          <w:rFonts w:ascii="Times New Roman" w:hAnsi="Times New Roman" w:cs="Times New Roman"/>
          <w:bCs/>
          <w:sz w:val="24"/>
          <w:szCs w:val="24"/>
        </w:rPr>
        <w:fldChar w:fldCharType="separate"/>
      </w:r>
      <w:r w:rsidR="00765B14" w:rsidRPr="00C46646">
        <w:rPr>
          <w:rFonts w:ascii="Times New Roman" w:hAnsi="Times New Roman" w:cs="Times New Roman"/>
          <w:noProof/>
          <w:sz w:val="24"/>
          <w:szCs w:val="24"/>
        </w:rPr>
        <w:t xml:space="preserve">Yan </w:t>
      </w:r>
      <w:r w:rsidR="009C537B" w:rsidRPr="00C46646">
        <w:rPr>
          <w:rFonts w:ascii="Times New Roman" w:hAnsi="Times New Roman" w:cs="Times New Roman"/>
          <w:noProof/>
          <w:sz w:val="24"/>
          <w:szCs w:val="24"/>
        </w:rPr>
        <w:t xml:space="preserve">&amp; </w:t>
      </w:r>
      <w:r w:rsidR="00765B14" w:rsidRPr="00C46646">
        <w:rPr>
          <w:rFonts w:ascii="Times New Roman" w:hAnsi="Times New Roman" w:cs="Times New Roman"/>
          <w:noProof/>
          <w:sz w:val="24"/>
          <w:szCs w:val="24"/>
        </w:rPr>
        <w:t xml:space="preserve">Gao </w:t>
      </w:r>
      <w:r w:rsidR="00191BF8" w:rsidRPr="00C46646">
        <w:rPr>
          <w:rFonts w:ascii="Times New Roman" w:hAnsi="Times New Roman" w:cs="Times New Roman"/>
          <w:bCs/>
          <w:noProof/>
          <w:sz w:val="24"/>
          <w:szCs w:val="24"/>
        </w:rPr>
        <w:fldChar w:fldCharType="begin" w:fldLock="1"/>
      </w:r>
      <w:r w:rsidR="00645346" w:rsidRPr="00C46646">
        <w:rPr>
          <w:rFonts w:ascii="Times New Roman" w:hAnsi="Times New Roman" w:cs="Times New Roman"/>
          <w:bCs/>
          <w:noProof/>
          <w:sz w:val="24"/>
          <w:szCs w:val="24"/>
        </w:rPr>
        <w:instrText>ADDIN CSL_CITATION {"citationItems":[{"id":"ITEM-1","itemData":{"DOI":"10.1002/aic.16793","author":[{"dropping-particle":"","family":"Yan","given":"Peng","non-dropping-particle":"","parse-names":false,"suffix":""},{"dropping-particle":"","family":"Gao","given":"Xin","non-dropping-particle":"","parse-names":false,"suffix":""}],"id":"ITEM-1","issue":"June 2019","issued":{"date-parts":[["2020"]]},"page":"1-11","title":"Hydrodynamics and mechanism of hydrophobic foam column tray : Contact angle hysteresis effect","type":"article-journal"},"uris":["http://www.mendeley.com/documents/?uuid=620ce744-6a90-4cbe-a1e1-019098d9bce4"]}],"mendeley":{"formattedCitation":"[13]","plainTextFormattedCitation":"[13]","previouslyFormattedCitation":"[13]"},"properties":{"noteIndex":0},"schema":"https://github.com/citation-style-language/schema/raw/master/csl-citation.json"}</w:instrText>
      </w:r>
      <w:r w:rsidR="00191BF8" w:rsidRPr="00C46646">
        <w:rPr>
          <w:rFonts w:ascii="Times New Roman" w:hAnsi="Times New Roman" w:cs="Times New Roman"/>
          <w:bCs/>
          <w:noProof/>
          <w:sz w:val="24"/>
          <w:szCs w:val="24"/>
        </w:rPr>
        <w:fldChar w:fldCharType="separate"/>
      </w:r>
      <w:r w:rsidR="00645346" w:rsidRPr="00C46646">
        <w:rPr>
          <w:rFonts w:ascii="Times New Roman" w:hAnsi="Times New Roman" w:cs="Times New Roman"/>
          <w:noProof/>
          <w:sz w:val="24"/>
          <w:szCs w:val="24"/>
        </w:rPr>
        <w:t>[13]</w:t>
      </w:r>
      <w:r w:rsidR="00191BF8" w:rsidRPr="00C46646">
        <w:rPr>
          <w:rFonts w:ascii="Times New Roman" w:hAnsi="Times New Roman" w:cs="Times New Roman"/>
          <w:bCs/>
          <w:noProof/>
          <w:sz w:val="24"/>
          <w:szCs w:val="24"/>
        </w:rPr>
        <w:fldChar w:fldCharType="end"/>
      </w:r>
      <w:r w:rsidR="00191BF8" w:rsidRPr="00C46646">
        <w:rPr>
          <w:rFonts w:ascii="Times New Roman" w:hAnsi="Times New Roman" w:cs="Times New Roman"/>
          <w:bCs/>
          <w:noProof/>
          <w:sz w:val="24"/>
          <w:szCs w:val="24"/>
        </w:rPr>
        <w:t xml:space="preserve"> </w:t>
      </w:r>
      <w:r w:rsidRPr="00C46646">
        <w:rPr>
          <w:rFonts w:ascii="Times New Roman" w:hAnsi="Times New Roman" w:cs="Times New Roman"/>
          <w:bCs/>
          <w:sz w:val="24"/>
          <w:szCs w:val="24"/>
        </w:rPr>
        <w:fldChar w:fldCharType="end"/>
      </w:r>
      <w:r w:rsidR="00A05D6A" w:rsidRPr="00C46646">
        <w:rPr>
          <w:rFonts w:ascii="Times New Roman" w:hAnsi="Times New Roman" w:cs="Times New Roman"/>
          <w:sz w:val="24"/>
          <w:szCs w:val="24"/>
        </w:rPr>
        <w:t>investigated</w:t>
      </w:r>
      <w:r w:rsidR="007E77F0" w:rsidRPr="00C46646">
        <w:rPr>
          <w:rFonts w:ascii="Times New Roman" w:hAnsi="Times New Roman" w:cs="Times New Roman"/>
          <w:sz w:val="24"/>
          <w:szCs w:val="24"/>
        </w:rPr>
        <w:t xml:space="preserve"> </w:t>
      </w:r>
      <w:r w:rsidR="000417A1" w:rsidRPr="00C46646">
        <w:rPr>
          <w:rFonts w:ascii="Times New Roman" w:hAnsi="Times New Roman" w:cs="Times New Roman"/>
          <w:sz w:val="24"/>
          <w:szCs w:val="24"/>
        </w:rPr>
        <w:t xml:space="preserve">the </w:t>
      </w:r>
      <w:r w:rsidR="00A05D6A" w:rsidRPr="00C46646">
        <w:rPr>
          <w:rFonts w:ascii="Times New Roman" w:hAnsi="Times New Roman" w:cs="Times New Roman"/>
          <w:sz w:val="24"/>
          <w:szCs w:val="24"/>
        </w:rPr>
        <w:t>effect of the hysteresis of the contact angles</w:t>
      </w:r>
      <w:r w:rsidR="00802DE0" w:rsidRPr="00C46646">
        <w:rPr>
          <w:rFonts w:ascii="Times New Roman" w:hAnsi="Times New Roman" w:cs="Times New Roman"/>
          <w:sz w:val="24"/>
          <w:szCs w:val="24"/>
        </w:rPr>
        <w:t xml:space="preserve"> </w:t>
      </w:r>
      <w:r w:rsidR="00382A47" w:rsidRPr="00C46646">
        <w:rPr>
          <w:rFonts w:ascii="Times New Roman" w:hAnsi="Times New Roman" w:cs="Times New Roman"/>
          <w:sz w:val="24"/>
          <w:szCs w:val="24"/>
        </w:rPr>
        <w:t>on t</w:t>
      </w:r>
      <w:r w:rsidR="00A05D6A" w:rsidRPr="00C46646">
        <w:rPr>
          <w:rFonts w:ascii="Times New Roman" w:hAnsi="Times New Roman" w:cs="Times New Roman"/>
          <w:sz w:val="24"/>
          <w:szCs w:val="24"/>
        </w:rPr>
        <w:t xml:space="preserve">he interfacial wettability for </w:t>
      </w:r>
      <w:r w:rsidR="00C9620B" w:rsidRPr="00C46646">
        <w:rPr>
          <w:rFonts w:ascii="Times New Roman" w:hAnsi="Times New Roman" w:cs="Times New Roman"/>
          <w:sz w:val="24"/>
          <w:szCs w:val="24"/>
        </w:rPr>
        <w:t xml:space="preserve">a </w:t>
      </w:r>
      <w:r w:rsidR="00A05D6A" w:rsidRPr="00C46646">
        <w:rPr>
          <w:rFonts w:ascii="Times New Roman" w:hAnsi="Times New Roman" w:cs="Times New Roman"/>
          <w:sz w:val="24"/>
          <w:szCs w:val="24"/>
        </w:rPr>
        <w:t xml:space="preserve">packing </w:t>
      </w:r>
      <w:r w:rsidR="00382A47" w:rsidRPr="00C46646">
        <w:rPr>
          <w:rFonts w:ascii="Times New Roman" w:hAnsi="Times New Roman" w:cs="Times New Roman"/>
          <w:sz w:val="24"/>
          <w:szCs w:val="24"/>
        </w:rPr>
        <w:t xml:space="preserve">that was </w:t>
      </w:r>
      <w:r w:rsidR="00A05D6A" w:rsidRPr="00C46646">
        <w:rPr>
          <w:rFonts w:ascii="Times New Roman" w:hAnsi="Times New Roman" w:cs="Times New Roman"/>
          <w:sz w:val="24"/>
          <w:szCs w:val="24"/>
        </w:rPr>
        <w:t xml:space="preserve">coated </w:t>
      </w:r>
      <w:r w:rsidR="00C9620B" w:rsidRPr="00C46646">
        <w:rPr>
          <w:rFonts w:ascii="Times New Roman" w:hAnsi="Times New Roman" w:cs="Times New Roman"/>
          <w:sz w:val="24"/>
          <w:szCs w:val="24"/>
        </w:rPr>
        <w:t>by the</w:t>
      </w:r>
      <w:r w:rsidR="00A05D6A" w:rsidRPr="00C46646">
        <w:rPr>
          <w:rFonts w:ascii="Times New Roman" w:hAnsi="Times New Roman" w:cs="Times New Roman"/>
          <w:sz w:val="24"/>
          <w:szCs w:val="24"/>
        </w:rPr>
        <w:t xml:space="preserve"> spray and dip</w:t>
      </w:r>
      <w:r w:rsidR="004C4FCD" w:rsidRPr="00C46646">
        <w:rPr>
          <w:rFonts w:ascii="Times New Roman" w:hAnsi="Times New Roman" w:cs="Times New Roman"/>
          <w:sz w:val="24"/>
          <w:szCs w:val="24"/>
        </w:rPr>
        <w:t>ping</w:t>
      </w:r>
      <w:r w:rsidR="00A05D6A" w:rsidRPr="00C46646">
        <w:rPr>
          <w:rFonts w:ascii="Times New Roman" w:hAnsi="Times New Roman" w:cs="Times New Roman"/>
          <w:sz w:val="24"/>
          <w:szCs w:val="24"/>
        </w:rPr>
        <w:t xml:space="preserve"> methods. </w:t>
      </w:r>
      <w:r w:rsidR="0057300E" w:rsidRPr="00C46646">
        <w:rPr>
          <w:rFonts w:ascii="Times New Roman" w:hAnsi="Times New Roman" w:cs="Times New Roman"/>
          <w:sz w:val="24"/>
          <w:szCs w:val="24"/>
        </w:rPr>
        <w:t xml:space="preserve">It proved that the lower the contact angle is, the less pressure drop </w:t>
      </w:r>
      <w:r w:rsidR="00A03CBE" w:rsidRPr="00C46646">
        <w:rPr>
          <w:rFonts w:ascii="Times New Roman" w:hAnsi="Times New Roman" w:cs="Times New Roman"/>
          <w:sz w:val="24"/>
          <w:szCs w:val="24"/>
        </w:rPr>
        <w:t>occurs,</w:t>
      </w:r>
      <w:r w:rsidR="00CD5445" w:rsidRPr="00C46646">
        <w:rPr>
          <w:rFonts w:ascii="Times New Roman" w:hAnsi="Times New Roman" w:cs="Times New Roman"/>
          <w:sz w:val="24"/>
          <w:szCs w:val="24"/>
        </w:rPr>
        <w:t xml:space="preserve"> </w:t>
      </w:r>
      <w:r w:rsidR="00A03CBE" w:rsidRPr="00C46646">
        <w:rPr>
          <w:rFonts w:ascii="Times New Roman" w:hAnsi="Times New Roman" w:cs="Times New Roman"/>
          <w:sz w:val="24"/>
          <w:szCs w:val="24"/>
        </w:rPr>
        <w:t xml:space="preserve">resulting in </w:t>
      </w:r>
      <w:r w:rsidR="004C4FCD" w:rsidRPr="00C46646">
        <w:rPr>
          <w:rFonts w:ascii="Times New Roman" w:hAnsi="Times New Roman" w:cs="Times New Roman"/>
          <w:sz w:val="24"/>
          <w:szCs w:val="24"/>
        </w:rPr>
        <w:t xml:space="preserve">high </w:t>
      </w:r>
      <w:r w:rsidR="0057300E" w:rsidRPr="00C46646">
        <w:rPr>
          <w:rFonts w:ascii="Times New Roman" w:hAnsi="Times New Roman" w:cs="Times New Roman"/>
          <w:sz w:val="24"/>
          <w:szCs w:val="24"/>
        </w:rPr>
        <w:t>weeping rate</w:t>
      </w:r>
      <w:r w:rsidR="00A03CBE" w:rsidRPr="00C46646">
        <w:rPr>
          <w:rFonts w:ascii="Times New Roman" w:hAnsi="Times New Roman" w:cs="Times New Roman"/>
          <w:sz w:val="24"/>
          <w:szCs w:val="24"/>
        </w:rPr>
        <w:t>s</w:t>
      </w:r>
      <w:r w:rsidR="0057300E" w:rsidRPr="00C46646">
        <w:rPr>
          <w:rFonts w:ascii="Times New Roman" w:hAnsi="Times New Roman" w:cs="Times New Roman"/>
          <w:sz w:val="24"/>
          <w:szCs w:val="24"/>
        </w:rPr>
        <w:t>.</w:t>
      </w:r>
      <w:r w:rsidR="00B778CE" w:rsidRPr="00C46646">
        <w:rPr>
          <w:rFonts w:ascii="Times New Roman" w:hAnsi="Times New Roman" w:cs="Times New Roman"/>
          <w:sz w:val="24"/>
          <w:szCs w:val="24"/>
        </w:rPr>
        <w:t xml:space="preserve"> </w:t>
      </w:r>
      <w:r w:rsidR="00A34ECB" w:rsidRPr="00C46646">
        <w:rPr>
          <w:rFonts w:ascii="Times New Roman" w:hAnsi="Times New Roman" w:cs="Times New Roman"/>
          <w:sz w:val="24"/>
          <w:szCs w:val="24"/>
        </w:rPr>
        <w:t>The hydrodynamics and mass transfer performance</w:t>
      </w:r>
      <w:r w:rsidR="00A03CBE" w:rsidRPr="00C46646">
        <w:rPr>
          <w:rFonts w:ascii="Times New Roman" w:hAnsi="Times New Roman" w:cs="Times New Roman"/>
          <w:sz w:val="24"/>
          <w:szCs w:val="24"/>
        </w:rPr>
        <w:t>s</w:t>
      </w:r>
      <w:r w:rsidR="00A34ECB" w:rsidRPr="00C46646">
        <w:rPr>
          <w:rFonts w:ascii="Times New Roman" w:hAnsi="Times New Roman" w:cs="Times New Roman"/>
          <w:sz w:val="24"/>
          <w:szCs w:val="24"/>
        </w:rPr>
        <w:t xml:space="preserve"> in a rotating packed column with a hydrophobic mesh w</w:t>
      </w:r>
      <w:r w:rsidR="00A03CBE" w:rsidRPr="00C46646">
        <w:rPr>
          <w:rFonts w:ascii="Times New Roman" w:hAnsi="Times New Roman" w:cs="Times New Roman"/>
          <w:sz w:val="24"/>
          <w:szCs w:val="24"/>
        </w:rPr>
        <w:t>ere</w:t>
      </w:r>
      <w:r w:rsidR="00A34ECB" w:rsidRPr="00C46646">
        <w:rPr>
          <w:rFonts w:ascii="Times New Roman" w:hAnsi="Times New Roman" w:cs="Times New Roman"/>
          <w:sz w:val="24"/>
          <w:szCs w:val="24"/>
        </w:rPr>
        <w:t xml:space="preserve"> investigated by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{"citationItems":[{"id":"ITEM-1","itemData":{"DOI":"10.1016/j.ces.2017.03.058","ISSN":"00092509","abstract":"Liquid dispersion significantly affects the mass transfer performance in chemical systems, such as in a rotating packed bed (RPB). Previous studies focused on the structure and type of packing to improve the liquid dispersion for better mass transfer performance. However, using a packing with a hydrophobic surface for liquid dispersion enhancement has scarcely been assessed. Our research prepared a hydrophobic surface-modified stainless steel wire mesh (SSM), already widely used as packing. SEM and XPS analyses demonstrate that the hydrophobicity of the SSM is due to the co-effect of the low-energy coating material used and its rough surface with microstructures. The SSM has shown high stability and adhesivity. Liquid dispersion was studied by using a high-speed camera when liquid passes through the SSM layer. Investigation covered the effects of surface hydrophobicity, liquid velocity, liquid surface tension and viscosity on the cone angle, mean droplet diameter, and droplet size distribution, by analyzing the photographs recorded by the camera. The cone angle generated by the SSM was larger than that of a non-surface-modified stainless steel wire mesh (NSM) under the same experimental conditions. The mean droplet diameter obtained by the SSM was smaller than that of the NSM. A correlation was established to predict the mean droplet diameter, and the predicted values were found to be in agreement with the experimental values with deviations generally within ±10%. The Rosin–Rammler distribution (RRD) can appropriately represent the droplet size distribution.","author":[{"dropping-particle":"","family":"Zhang","given":"Jing Peng","non-dropping-particle":"","parse-names":false,"suffix":""},{"dropping-particle":"","family":"Luo","given":"Yong","non-dropping-particle":"","parse-names":false,"suffix":""},{"dropping-particle":"","family":"Chu","given":"Guang Wen","non-dropping-particle":"","parse-names":false,"suffix":""},{"dropping-particle":"","family":"Sang","given":"Le","non-dropping-particle":"","parse-names":false,"suffix":""},{"dropping-particle":"","family":"Liu","given":"Yi","non-dropping-particle":"","parse-names":false,"suffix":""},{"dropping-particle":"","family":"Zhang","given":"Liang Liang","non-dropping-particle":"","parse-names":false,"suffix":""},{"dropping-particle":"","family":"Chen","given":"Jian Feng","non-dropping-particle":"","parse-names":false,"suffix":""}],"container-title":"Chemical Engineering Science","id":"ITEM-1","issued":{"date-parts":[["2017"]]},"page":"204-212","publisher":"Elsevier Ltd","title":"A hydrophobic wire mesh for better liquid dispersion in air","type":"article-journal","volume":"170"},"uris":["http://www.mendeley.com/documents/?uuid=5ba80311-ec48-4fcf-aa2a-d29a4ca205d4"]}],"mendeley":{"formattedCitation":"[14]","manualFormatting":"Zhang et al. [14]","plainTextFormattedCitation":"[14]","previouslyFormattedCitation":"[14]"},"properties":{"noteIndex":0},"schema":"https://github.com/citation-style-language/schema/raw/master/csl-citation.json"}</w:instrText>
      </w:r>
      <w:r w:rsidRPr="00C46646">
        <w:rPr>
          <w:rFonts w:ascii="Times New Roman" w:hAnsi="Times New Roman" w:cs="Times New Roman"/>
          <w:sz w:val="24"/>
          <w:szCs w:val="24"/>
        </w:rPr>
        <w:fldChar w:fldCharType="separate"/>
      </w:r>
      <w:r w:rsidR="00765B14" w:rsidRPr="00C46646">
        <w:rPr>
          <w:rFonts w:ascii="Times New Roman" w:hAnsi="Times New Roman" w:cs="Times New Roman"/>
          <w:noProof/>
          <w:sz w:val="24"/>
          <w:szCs w:val="24"/>
        </w:rPr>
        <w:t xml:space="preserve">Zhang </w:t>
      </w:r>
      <w:r w:rsidR="00765B14" w:rsidRPr="00C46646">
        <w:rPr>
          <w:rFonts w:ascii="Times New Roman" w:hAnsi="Times New Roman" w:cs="Times New Roman"/>
          <w:i/>
          <w:noProof/>
          <w:sz w:val="24"/>
          <w:szCs w:val="24"/>
        </w:rPr>
        <w:t>et al</w:t>
      </w:r>
      <w:r w:rsidR="00765B14" w:rsidRPr="00C46646">
        <w:rPr>
          <w:rFonts w:ascii="Times New Roman" w:hAnsi="Times New Roman" w:cs="Times New Roman"/>
          <w:noProof/>
          <w:sz w:val="24"/>
          <w:szCs w:val="24"/>
        </w:rPr>
        <w:t xml:space="preserve">. </w:t>
      </w:r>
      <w:r w:rsidR="00C41CDC"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rPr>
        <w:instrText>ADDIN CSL_CITATION {"citationItems":[{"id":"ITEM-1","itemData":{"DOI":"10.1016/j.ces.2017.03.058","ISSN":"00092509","abstract":"Liquid dispersion significantly affects the mass transfer performance in chemical systems, such as in a rotating packed bed (RPB). Previous studies focused on the structure and type of packing to improve the liquid dispersion for better mass transfer performance. However, using a packing with a hydrophobic surface for liquid dispersion enhancement has scarcely been assessed. Our research prepared a hydrophobic surface-modified stainless steel wire mesh (SSM), already widely used as packing. SEM and XPS analyses demonstrate that the hydrophobicity of the SSM is due to the co-effect of the low-energy coating material used and its rough surface with microstructures. The SSM has shown high stability and adhesivity. Liquid dispersion was studied by using a high-speed camera when liquid passes through the SSM layer. Investigation covered the effects of surface hydrophobicity, liquid velocity, liquid surface tension and viscosity on the cone angle, mean droplet diameter, and droplet size distribution, by analyzing the photographs recorded by the camera. The cone angle generated by the SSM was larger than that of a non-surface-modified stainless steel wire mesh (NSM) under the same experimental conditions. The mean droplet diameter obtained by the SSM was smaller than that of the NSM. A correlation was established to predict the mean droplet diameter, and the predicted values were found to be in agreement with the experimental values with deviations generally within ±10%. The Rosin–Rammler distribution (RRD) can appropriately represent the droplet size distribution.","author":[{"dropping-particle":"","family":"Zhang","given":"Jing Peng","non-dropping-particle":"","parse-names":false,"suffix":""},{"dropping-particle":"","family":"Luo","given":"Yong","non-dropping-particle":"","parse-names":false,"suffix":""},{"dropping-particle":"","family":"Chu","given":"Guang Wen","non-dropping-particle":"","parse-names":false,"suffix":""},{"dropping-particle":"","family":"Sang","given":"Le","non-dropping-particle":"","parse-names":false,"suffix":""},{"dropping-particle":"","family":"Liu","given":"Yi","non-dropping-particle":"","parse-names":false,"suffix":""},{"dropping-particle":"","family":"Zhang","given":"Liang Liang","non-dropping-particle":"","parse-names":false,"suffix":""},{"dropping-particle":"","family":"Chen","given":"Jian Feng","non-dropping-particle":"","parse-names":false,"suffix":""}],"container-title":"Chemical Engineering Science","id":"ITEM-1","issued":{"date-parts":[["2017"]]},"page":"204-212","publisher":"Elsevier Ltd","title":"A hydrophobic wire mesh for better liquid dispersion in air","type":"article-journal","volume":"170"},"uris":["http://www.mendeley.com/documents/?uuid=5ba80311-ec48-4fcf-aa2a-d29a4ca205d4"]}],"mendeley":{"formattedCitation":"[14]","plainTextFormattedCitation":"[14]","previouslyFormattedCitation":"[14]"},"properties":{"noteIndex":0},"schema":"https://github.com/citation-style-language/schema/raw/master/csl-citation.json"}</w:instrText>
      </w:r>
      <w:r w:rsidR="00C41CDC"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[14]</w:t>
      </w:r>
      <w:r w:rsidR="00C41CDC" w:rsidRPr="00C46646">
        <w:rPr>
          <w:rFonts w:ascii="Times New Roman" w:hAnsi="Times New Roman" w:cs="Times New Roman"/>
          <w:noProof/>
          <w:sz w:val="24"/>
          <w:szCs w:val="24"/>
        </w:rPr>
        <w:fldChar w:fldCharType="end"/>
      </w:r>
      <w:r w:rsidRPr="00C46646">
        <w:rPr>
          <w:rFonts w:ascii="Times New Roman" w:hAnsi="Times New Roman" w:cs="Times New Roman"/>
          <w:sz w:val="24"/>
          <w:szCs w:val="24"/>
        </w:rPr>
        <w:fldChar w:fldCharType="end"/>
      </w:r>
      <w:r w:rsidR="00CD5445" w:rsidRPr="00C46646">
        <w:rPr>
          <w:rFonts w:ascii="Times New Roman" w:hAnsi="Times New Roman" w:cs="Times New Roman"/>
          <w:sz w:val="24"/>
          <w:szCs w:val="24"/>
        </w:rPr>
        <w:t xml:space="preserve"> using a high-speed camera</w:t>
      </w:r>
      <w:r w:rsidR="00A34ECB" w:rsidRPr="00C46646">
        <w:rPr>
          <w:rFonts w:ascii="Times New Roman" w:hAnsi="Times New Roman" w:cs="Times New Roman"/>
          <w:sz w:val="24"/>
          <w:szCs w:val="24"/>
        </w:rPr>
        <w:t>.</w:t>
      </w:r>
      <w:r w:rsidR="007F51C7" w:rsidRPr="00C46646">
        <w:rPr>
          <w:rFonts w:ascii="Times New Roman" w:hAnsi="Times New Roman" w:cs="Times New Roman"/>
          <w:sz w:val="24"/>
          <w:szCs w:val="24"/>
        </w:rPr>
        <w:t xml:space="preserve"> They evaluated the </w:t>
      </w:r>
      <w:r w:rsidR="00A03CBE" w:rsidRPr="00C46646">
        <w:rPr>
          <w:rFonts w:ascii="Times New Roman" w:hAnsi="Times New Roman" w:cs="Times New Roman"/>
          <w:sz w:val="24"/>
          <w:szCs w:val="24"/>
        </w:rPr>
        <w:t>dispersion</w:t>
      </w:r>
      <w:r w:rsidR="00CD5445" w:rsidRPr="00C46646">
        <w:rPr>
          <w:rFonts w:ascii="Times New Roman" w:hAnsi="Times New Roman" w:cs="Times New Roman"/>
          <w:sz w:val="24"/>
          <w:szCs w:val="24"/>
        </w:rPr>
        <w:t xml:space="preserve"> by observations of </w:t>
      </w:r>
      <w:r w:rsidR="00994E77" w:rsidRPr="00C46646">
        <w:rPr>
          <w:rFonts w:ascii="Times New Roman" w:hAnsi="Times New Roman" w:cs="Times New Roman"/>
          <w:sz w:val="24"/>
          <w:szCs w:val="24"/>
        </w:rPr>
        <w:t xml:space="preserve">the </w:t>
      </w:r>
      <w:r w:rsidR="007F51C7" w:rsidRPr="00C46646">
        <w:rPr>
          <w:rFonts w:ascii="Times New Roman" w:hAnsi="Times New Roman" w:cs="Times New Roman"/>
          <w:sz w:val="24"/>
          <w:szCs w:val="24"/>
        </w:rPr>
        <w:t>cone angle</w:t>
      </w:r>
      <w:r w:rsidR="00A03CBE" w:rsidRPr="00C46646">
        <w:rPr>
          <w:rFonts w:ascii="Times New Roman" w:hAnsi="Times New Roman" w:cs="Times New Roman"/>
          <w:sz w:val="24"/>
          <w:szCs w:val="24"/>
        </w:rPr>
        <w:t xml:space="preserve"> </w:t>
      </w:r>
      <w:r w:rsidR="00994E77" w:rsidRPr="00C46646">
        <w:rPr>
          <w:rFonts w:ascii="Times New Roman" w:hAnsi="Times New Roman" w:cs="Times New Roman"/>
          <w:sz w:val="24"/>
          <w:szCs w:val="24"/>
        </w:rPr>
        <w:t xml:space="preserve">that was generated </w:t>
      </w:r>
      <w:r w:rsidR="00A03CBE" w:rsidRPr="00C46646">
        <w:rPr>
          <w:rFonts w:ascii="Times New Roman" w:hAnsi="Times New Roman" w:cs="Times New Roman"/>
          <w:sz w:val="24"/>
          <w:szCs w:val="24"/>
        </w:rPr>
        <w:t xml:space="preserve">from </w:t>
      </w:r>
      <w:r w:rsidR="00C951F3" w:rsidRPr="00C46646">
        <w:rPr>
          <w:rFonts w:ascii="Times New Roman" w:hAnsi="Times New Roman" w:cs="Times New Roman"/>
          <w:sz w:val="24"/>
          <w:szCs w:val="24"/>
        </w:rPr>
        <w:t xml:space="preserve">the </w:t>
      </w:r>
      <w:r w:rsidR="00A03CBE" w:rsidRPr="00C46646">
        <w:rPr>
          <w:rFonts w:ascii="Times New Roman" w:hAnsi="Times New Roman" w:cs="Times New Roman"/>
          <w:sz w:val="24"/>
          <w:szCs w:val="24"/>
        </w:rPr>
        <w:t>splash</w:t>
      </w:r>
      <w:r w:rsidR="00C951F3" w:rsidRPr="00C46646">
        <w:rPr>
          <w:rFonts w:ascii="Times New Roman" w:hAnsi="Times New Roman" w:cs="Times New Roman"/>
          <w:sz w:val="24"/>
          <w:szCs w:val="24"/>
        </w:rPr>
        <w:t xml:space="preserve">es </w:t>
      </w:r>
      <w:r w:rsidR="00994E77" w:rsidRPr="00C46646">
        <w:rPr>
          <w:rFonts w:ascii="Times New Roman" w:hAnsi="Times New Roman" w:cs="Times New Roman"/>
          <w:sz w:val="24"/>
          <w:szCs w:val="24"/>
        </w:rPr>
        <w:t xml:space="preserve">of </w:t>
      </w:r>
      <w:r w:rsidR="00D15F17" w:rsidRPr="00C46646">
        <w:rPr>
          <w:rFonts w:ascii="Times New Roman" w:hAnsi="Times New Roman" w:cs="Times New Roman"/>
          <w:sz w:val="24"/>
          <w:szCs w:val="24"/>
        </w:rPr>
        <w:t>droplets-solid packing interactions</w:t>
      </w:r>
      <w:r w:rsidR="007F51C7" w:rsidRPr="00C46646">
        <w:rPr>
          <w:rFonts w:ascii="Times New Roman" w:hAnsi="Times New Roman" w:cs="Times New Roman"/>
          <w:sz w:val="24"/>
          <w:szCs w:val="24"/>
        </w:rPr>
        <w:t xml:space="preserve">. The results showed that a hydrophobic mesh </w:t>
      </w:r>
      <w:r w:rsidR="00A03CBE" w:rsidRPr="00C46646">
        <w:rPr>
          <w:rFonts w:ascii="Times New Roman" w:hAnsi="Times New Roman" w:cs="Times New Roman"/>
          <w:sz w:val="24"/>
          <w:szCs w:val="24"/>
        </w:rPr>
        <w:t>wa</w:t>
      </w:r>
      <w:r w:rsidR="007F51C7" w:rsidRPr="00C46646">
        <w:rPr>
          <w:rFonts w:ascii="Times New Roman" w:hAnsi="Times New Roman" w:cs="Times New Roman"/>
          <w:sz w:val="24"/>
          <w:szCs w:val="24"/>
        </w:rPr>
        <w:t>s more capable of spreading the liquid</w:t>
      </w:r>
      <w:r w:rsidR="004C4FCD" w:rsidRPr="00C46646">
        <w:rPr>
          <w:rFonts w:ascii="Times New Roman" w:hAnsi="Times New Roman" w:cs="Times New Roman"/>
          <w:sz w:val="24"/>
          <w:szCs w:val="24"/>
        </w:rPr>
        <w:t xml:space="preserve"> and thus </w:t>
      </w:r>
      <w:r w:rsidR="005F0D2B" w:rsidRPr="00C46646">
        <w:rPr>
          <w:rFonts w:ascii="Times New Roman" w:hAnsi="Times New Roman" w:cs="Times New Roman"/>
          <w:sz w:val="24"/>
          <w:szCs w:val="24"/>
        </w:rPr>
        <w:t>improv</w:t>
      </w:r>
      <w:r w:rsidR="00A03CBE" w:rsidRPr="00C46646">
        <w:rPr>
          <w:rFonts w:ascii="Times New Roman" w:hAnsi="Times New Roman" w:cs="Times New Roman"/>
          <w:sz w:val="24"/>
          <w:szCs w:val="24"/>
        </w:rPr>
        <w:t>ing the</w:t>
      </w:r>
      <w:r w:rsidR="007F51C7" w:rsidRPr="00C46646">
        <w:rPr>
          <w:rFonts w:ascii="Times New Roman" w:hAnsi="Times New Roman" w:cs="Times New Roman"/>
          <w:sz w:val="24"/>
          <w:szCs w:val="24"/>
        </w:rPr>
        <w:t xml:space="preserve"> mixing </w:t>
      </w:r>
      <w:r w:rsidR="005F0D2B" w:rsidRPr="00C46646">
        <w:rPr>
          <w:rFonts w:ascii="Times New Roman" w:hAnsi="Times New Roman" w:cs="Times New Roman"/>
          <w:sz w:val="24"/>
          <w:szCs w:val="24"/>
        </w:rPr>
        <w:t>capabilities</w:t>
      </w:r>
      <w:r w:rsidR="007F51C7" w:rsidRPr="00C46646">
        <w:rPr>
          <w:rFonts w:ascii="Times New Roman" w:hAnsi="Times New Roman" w:cs="Times New Roman"/>
          <w:sz w:val="24"/>
          <w:szCs w:val="24"/>
        </w:rPr>
        <w:t>.</w:t>
      </w:r>
      <w:r w:rsidR="00B778CE" w:rsidRPr="00C46646">
        <w:rPr>
          <w:rFonts w:ascii="Times New Roman" w:hAnsi="Times New Roman" w:cs="Times New Roman"/>
          <w:sz w:val="24"/>
          <w:szCs w:val="24"/>
        </w:rPr>
        <w:t xml:space="preserve">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{"citationItems":[{"id":"ITEM-1","itemData":{"DOI":"10.1021/acs.iecr.9b04745","ISSN":"15205045","abstract":"An Al2O3-coated stainless steel wire mesh packing was prepared, aiming to serve as the monolithic catalyst support applied in a rotating packed bed (RPB) reactor. Before the application, the wetting behavior and gas-liquid mass transfer performance of Al2O3-coated wire mesh packing were investigated in this work. The results showed that the Al2O3-coated stainless steel fiber had on average 18.8% longer liquid spreading length compared with the uncoated stainless steel fiber. The gas-liquid effective interfacial area (ae) and the volumetric liquid-side mass transfer coefficient (kLae) of the RPB with Al2O3-coated wire mesh packing were on average 25.9 and 45.7% higher than those with uncoated wire mesh packing, respectively. The Al2O3-coated wire mesh packing has great prospects for the catalytic reactions in the RPB reactor by providing double functions of mass transfer intensification and the monolithic catalyst support.","author":[{"dropping-particle":"","family":"Ma","given":"Chi","non-dropping-particle":"","parse-names":false,"suffix":""},{"dropping-particle":"","family":"Su","given":"Meng Jun","non-dropping-particle":"","parse-names":false,"suffix":""},{"dropping-particle":"","family":"Luo","given":"Yong","non-dropping-</w:instrText>
      </w:r>
      <w:r w:rsidR="00645346" w:rsidRPr="00C46646">
        <w:rPr>
          <w:rFonts w:ascii="Times New Roman" w:hAnsi="Times New Roman" w:cs="Times New Roman"/>
          <w:sz w:val="24"/>
          <w:szCs w:val="24"/>
          <w:lang w:val="fr-FR"/>
        </w:rPr>
        <w:instrText>particle":"","parse-names":false,"suffix":""},{"dropping-particle":"","family":"Chu","given":"Guang Wen","non-dropping-particle":"","parse-names":false,"suffix":""},{"dropping-particle":"","family":"Sun","given":"Bao Chang","non-dropping-particle":"","parse-names":false,"suffix":""},{"dropping-particle":"","family":"Chen","given":"Jian Feng","non-dropping-particle":"","parse-names":false,"suffix":""}],"container-title":"Industrial and Engineering Chemistry Research","genre":"research-article","id":"ITEM-1","issue":"3","issued":{"date-parts":[["2020","1","22"]]},"page":"1374-1382","publisher":"American Chemical Society","title":"Wetting behavior of the stainless steel wire mesh with Al2O3 coatings and mass transfer intensification in a rotating packed bed","type":"article-journal","volume":"59"},"uris":["http://www.mendeley.com/documents/?uuid=1f14a4c2-7416-4d12-b621-0cfd431458ef"]}],"mendeley":{"formattedCitation":"[15]","manualFormatting":"Ma et al. [15]","plainTextFormattedCitation":"[15]","previouslyFormattedCitation":"[15]"},"properties":{"noteIndex":0},"schema":"https://github.com/citation-style-language/schema/raw/master/csl-citation.json"}</w:instrText>
      </w:r>
      <w:r w:rsidRPr="00C46646">
        <w:rPr>
          <w:rFonts w:ascii="Times New Roman" w:hAnsi="Times New Roman" w:cs="Times New Roman"/>
          <w:sz w:val="24"/>
          <w:szCs w:val="24"/>
        </w:rPr>
        <w:fldChar w:fldCharType="separate"/>
      </w:r>
      <w:r w:rsidR="00765B14" w:rsidRPr="00C46646">
        <w:rPr>
          <w:rFonts w:ascii="Times New Roman" w:hAnsi="Times New Roman" w:cs="Times New Roman"/>
          <w:noProof/>
          <w:sz w:val="24"/>
          <w:szCs w:val="24"/>
          <w:lang w:val="fr-FR"/>
        </w:rPr>
        <w:t xml:space="preserve">Ma </w:t>
      </w:r>
      <w:r w:rsidR="00765B14" w:rsidRPr="00C46646">
        <w:rPr>
          <w:rFonts w:ascii="Times New Roman" w:hAnsi="Times New Roman" w:cs="Times New Roman"/>
          <w:i/>
          <w:noProof/>
          <w:sz w:val="24"/>
          <w:szCs w:val="24"/>
          <w:lang w:val="fr-FR"/>
        </w:rPr>
        <w:t>et al</w:t>
      </w:r>
      <w:r w:rsidR="00765B14" w:rsidRPr="00C46646">
        <w:rPr>
          <w:rFonts w:ascii="Times New Roman" w:hAnsi="Times New Roman" w:cs="Times New Roman"/>
          <w:noProof/>
          <w:sz w:val="24"/>
          <w:szCs w:val="24"/>
          <w:lang w:val="fr-FR"/>
        </w:rPr>
        <w:t>.</w:t>
      </w:r>
      <w:r w:rsidR="00214B46" w:rsidRPr="00C46646">
        <w:rPr>
          <w:rFonts w:ascii="Times New Roman" w:hAnsi="Times New Roman" w:cs="Times New Roman"/>
          <w:noProof/>
          <w:sz w:val="24"/>
          <w:szCs w:val="24"/>
          <w:lang w:val="fr-FR"/>
        </w:rPr>
        <w:t xml:space="preserve"> </w:t>
      </w:r>
      <w:r w:rsidR="00214B46"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lang w:val="fr-FR"/>
        </w:rPr>
        <w:instrText>ADDIN CSL_CITATION {"citationItems":[{"id":"ITEM-1","itemData":{"DOI":"10.1021/acs.iecr.9b04745","ISSN":"15205045","abstract":"An Al2O3-coated stainless steel wire mesh packing was prepared, aiming to serve as the monolithic catalyst support applied in a rotating packed bed (RPB) reactor. Before the application, the wetting behavior and gas-liquid mass transfer performance of Al2O3-coated wire mesh packing were investigated in this work. The results showed that the Al2O3-coated stainless steel fiber had on average 18.8% longer liquid spreading length compared with the uncoated stainless steel fiber. The gas-liquid effective interfacial area (ae) and the volumetric liquid-side mass transfer coefficient (kLae) of the RPB with Al2O3-coated wire mesh packing were on average 25.9 and 45.7% higher than those with uncoated wire mesh packing, respectively. The Al2O3-coated wire mesh packing has great prospects for the catalytic reactions in the RPB reactor by providing double functions of mass transf</w:instrText>
      </w:r>
      <w:r w:rsidR="00645346" w:rsidRPr="00C46646">
        <w:rPr>
          <w:rFonts w:ascii="Times New Roman" w:hAnsi="Times New Roman" w:cs="Times New Roman"/>
          <w:noProof/>
          <w:sz w:val="24"/>
          <w:szCs w:val="24"/>
        </w:rPr>
        <w:instrText>er intensification and the monolithic catalyst support.","author":[{"dropping-particle":"","family":"Ma","given":"Chi","non-dropping-particle":"","parse-names":false,"suffix":""},{"dropping-particle":"","family":"Su","given":"Meng Jun","non-dropping-particle":"","parse-names":false,"suffix":""},{"dropping-particle":"","family":"Luo","given":"Yong","non-dropping-particle":"","parse-names":false,"suffix":""},{"dropping-particle":"","family":"Chu","given":"Guang Wen","non-dropping-particle":"","parse-names":false,"suffix":""},{"dropping-particle":"","family":"Sun","given":"Bao Chang","non-dropping-particle":"","parse-names":false,"suffix":""},{"dropping-particle":"","family":"Chen","given":"Jian Feng","non-dropping-particle":"","parse-names":false,"suffix":""}],"container-title":"Industrial and Engineering Chemistry Research","genre":"research-article","id":"ITEM-1","issue":"3","issued":{"date-parts":[["2020","1","22"]]},"page":"1374-1382","publisher":"American Chemical Society","title":"Wetting behavior of the stainless steel wire mesh with Al2O3 coatings and mass transfer intensification in a rotating packed bed","type":"article-journal","volume":"59"},"uris":["http://www.mendeley.com/documents/?uuid=1f14a4c2-7416-4d12-b621-0cfd431458ef"]}],"mendeley":{"formattedCitation":"[15]","plainTextFormattedCitation":"[15]","previouslyFormattedCitation":"[15]"},"properties":{"noteIndex":0},"schema":"https://github.com/citation-style-language/schema/raw/master/csl-citation.json"}</w:instrText>
      </w:r>
      <w:r w:rsidR="00214B46"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[15]</w:t>
      </w:r>
      <w:r w:rsidR="00214B46" w:rsidRPr="00C46646">
        <w:rPr>
          <w:rFonts w:ascii="Times New Roman" w:hAnsi="Times New Roman" w:cs="Times New Roman"/>
          <w:noProof/>
          <w:sz w:val="24"/>
          <w:szCs w:val="24"/>
        </w:rPr>
        <w:fldChar w:fldCharType="end"/>
      </w:r>
      <w:r w:rsidRPr="00C46646">
        <w:rPr>
          <w:rFonts w:ascii="Times New Roman" w:hAnsi="Times New Roman" w:cs="Times New Roman"/>
          <w:sz w:val="24"/>
          <w:szCs w:val="24"/>
        </w:rPr>
        <w:fldChar w:fldCharType="end"/>
      </w:r>
      <w:r w:rsidR="000B755A" w:rsidRPr="00C46646">
        <w:rPr>
          <w:rFonts w:ascii="Times New Roman" w:hAnsi="Times New Roman" w:cs="Times New Roman"/>
          <w:sz w:val="24"/>
          <w:szCs w:val="24"/>
        </w:rPr>
        <w:t xml:space="preserve"> </w:t>
      </w:r>
      <w:r w:rsidR="00960A10" w:rsidRPr="00C46646">
        <w:rPr>
          <w:rFonts w:ascii="Times New Roman" w:hAnsi="Times New Roman" w:cs="Times New Roman"/>
          <w:sz w:val="24"/>
          <w:szCs w:val="24"/>
        </w:rPr>
        <w:t xml:space="preserve">studied the wetting </w:t>
      </w:r>
      <w:r w:rsidR="00AA1322" w:rsidRPr="00C46646">
        <w:rPr>
          <w:rFonts w:ascii="Times New Roman" w:hAnsi="Times New Roman" w:cs="Times New Roman"/>
          <w:sz w:val="24"/>
          <w:szCs w:val="24"/>
        </w:rPr>
        <w:t>efficiency</w:t>
      </w:r>
      <w:r w:rsidR="00AA1322" w:rsidRPr="00C46646" w:rsidDel="00AA1322">
        <w:rPr>
          <w:rFonts w:ascii="Times New Roman" w:hAnsi="Times New Roman" w:cs="Times New Roman"/>
          <w:sz w:val="24"/>
          <w:szCs w:val="24"/>
        </w:rPr>
        <w:t xml:space="preserve"> </w:t>
      </w:r>
      <w:r w:rsidR="000B755A" w:rsidRPr="00C46646">
        <w:rPr>
          <w:rFonts w:ascii="Times New Roman" w:hAnsi="Times New Roman" w:cs="Times New Roman"/>
          <w:sz w:val="24"/>
          <w:szCs w:val="24"/>
        </w:rPr>
        <w:t xml:space="preserve">in a rotating packed bed </w:t>
      </w:r>
      <w:r w:rsidR="004C4FCD" w:rsidRPr="00C46646">
        <w:rPr>
          <w:rFonts w:ascii="Times New Roman" w:hAnsi="Times New Roman" w:cs="Times New Roman"/>
          <w:sz w:val="24"/>
          <w:szCs w:val="24"/>
        </w:rPr>
        <w:t>of</w:t>
      </w:r>
      <w:r w:rsidR="000B755A" w:rsidRPr="00C46646">
        <w:rPr>
          <w:rFonts w:ascii="Times New Roman" w:hAnsi="Times New Roman" w:cs="Times New Roman"/>
          <w:sz w:val="24"/>
          <w:szCs w:val="24"/>
        </w:rPr>
        <w:t xml:space="preserve"> </w:t>
      </w:r>
      <w:r w:rsidR="00960A10" w:rsidRPr="00C46646">
        <w:rPr>
          <w:rFonts w:ascii="Times New Roman" w:hAnsi="Times New Roman" w:cs="Times New Roman"/>
          <w:sz w:val="24"/>
          <w:szCs w:val="24"/>
        </w:rPr>
        <w:t>Al</w:t>
      </w:r>
      <w:r w:rsidR="00960A10" w:rsidRPr="00C46646">
        <w:rPr>
          <w:rFonts w:ascii="Times New Roman" w:hAnsi="Times New Roman" w:cs="Times New Roman"/>
          <w:sz w:val="24"/>
          <w:szCs w:val="24"/>
          <w:vertAlign w:val="subscript"/>
        </w:rPr>
        <w:t>2</w:t>
      </w:r>
      <w:r w:rsidR="00960A10" w:rsidRPr="00C46646">
        <w:rPr>
          <w:rFonts w:ascii="Times New Roman" w:hAnsi="Times New Roman" w:cs="Times New Roman"/>
          <w:sz w:val="24"/>
          <w:szCs w:val="24"/>
        </w:rPr>
        <w:t>O</w:t>
      </w:r>
      <w:r w:rsidR="00960A10" w:rsidRPr="00C46646">
        <w:rPr>
          <w:rFonts w:ascii="Times New Roman" w:hAnsi="Times New Roman" w:cs="Times New Roman"/>
          <w:sz w:val="24"/>
          <w:szCs w:val="24"/>
          <w:vertAlign w:val="subscript"/>
        </w:rPr>
        <w:t>3</w:t>
      </w:r>
      <w:r w:rsidR="0029730F" w:rsidRPr="00C46646">
        <w:rPr>
          <w:rFonts w:ascii="Times New Roman" w:hAnsi="Times New Roman" w:cs="Times New Roman"/>
          <w:sz w:val="24"/>
          <w:szCs w:val="24"/>
          <w:vertAlign w:val="subscript"/>
        </w:rPr>
        <w:t xml:space="preserve"> </w:t>
      </w:r>
      <w:r w:rsidR="000B755A" w:rsidRPr="00C46646">
        <w:rPr>
          <w:rFonts w:ascii="Times New Roman" w:hAnsi="Times New Roman" w:cs="Times New Roman"/>
          <w:sz w:val="24"/>
          <w:szCs w:val="24"/>
        </w:rPr>
        <w:t xml:space="preserve">coated stainless steel </w:t>
      </w:r>
      <w:r w:rsidR="00960A10" w:rsidRPr="00C46646">
        <w:rPr>
          <w:rFonts w:ascii="Times New Roman" w:hAnsi="Times New Roman" w:cs="Times New Roman"/>
          <w:sz w:val="24"/>
          <w:szCs w:val="24"/>
        </w:rPr>
        <w:t xml:space="preserve">mesh. </w:t>
      </w:r>
      <w:r w:rsidR="00434678" w:rsidRPr="00C46646">
        <w:rPr>
          <w:rFonts w:ascii="Times New Roman" w:hAnsi="Times New Roman" w:cs="Times New Roman"/>
          <w:sz w:val="24"/>
          <w:szCs w:val="24"/>
        </w:rPr>
        <w:t xml:space="preserve">In comparison </w:t>
      </w:r>
      <w:r w:rsidR="00960A10" w:rsidRPr="00C46646">
        <w:rPr>
          <w:rFonts w:ascii="Times New Roman" w:hAnsi="Times New Roman" w:cs="Times New Roman"/>
          <w:sz w:val="24"/>
          <w:szCs w:val="24"/>
        </w:rPr>
        <w:t>to the uncoated stainless</w:t>
      </w:r>
      <w:r w:rsidR="009D2514" w:rsidRPr="00C46646">
        <w:rPr>
          <w:rFonts w:ascii="Times New Roman" w:hAnsi="Times New Roman" w:cs="Times New Roman"/>
          <w:sz w:val="24"/>
          <w:szCs w:val="24"/>
        </w:rPr>
        <w:t>-</w:t>
      </w:r>
      <w:r w:rsidR="00960A10" w:rsidRPr="00C46646">
        <w:rPr>
          <w:rFonts w:ascii="Times New Roman" w:hAnsi="Times New Roman" w:cs="Times New Roman"/>
          <w:sz w:val="24"/>
          <w:szCs w:val="24"/>
        </w:rPr>
        <w:t xml:space="preserve">steel mesh, the coated wire </w:t>
      </w:r>
      <w:r w:rsidR="004C4FCD" w:rsidRPr="00C46646">
        <w:rPr>
          <w:rFonts w:ascii="Times New Roman" w:hAnsi="Times New Roman" w:cs="Times New Roman"/>
          <w:sz w:val="24"/>
          <w:szCs w:val="24"/>
        </w:rPr>
        <w:t>showed</w:t>
      </w:r>
      <w:r w:rsidR="0029730F" w:rsidRPr="00C46646">
        <w:rPr>
          <w:rFonts w:ascii="Times New Roman" w:hAnsi="Times New Roman" w:cs="Times New Roman"/>
          <w:sz w:val="24"/>
          <w:szCs w:val="24"/>
        </w:rPr>
        <w:t xml:space="preserve"> </w:t>
      </w:r>
      <w:r w:rsidR="007E77F0" w:rsidRPr="00C46646">
        <w:rPr>
          <w:rFonts w:ascii="Times New Roman" w:hAnsi="Times New Roman" w:cs="Times New Roman"/>
          <w:sz w:val="24"/>
          <w:szCs w:val="24"/>
        </w:rPr>
        <w:t xml:space="preserve">a </w:t>
      </w:r>
      <w:r w:rsidR="0029730F" w:rsidRPr="00C46646">
        <w:rPr>
          <w:rFonts w:ascii="Times New Roman" w:hAnsi="Times New Roman" w:cs="Times New Roman"/>
          <w:sz w:val="24"/>
          <w:szCs w:val="24"/>
        </w:rPr>
        <w:t>higher wetting ratio</w:t>
      </w:r>
      <w:r w:rsidR="00F26186" w:rsidRPr="00C46646">
        <w:rPr>
          <w:rFonts w:ascii="Times New Roman" w:hAnsi="Times New Roman" w:cs="Times New Roman"/>
          <w:sz w:val="24"/>
          <w:szCs w:val="24"/>
        </w:rPr>
        <w:t xml:space="preserve">, leading </w:t>
      </w:r>
      <w:r w:rsidR="00226936" w:rsidRPr="00C46646">
        <w:rPr>
          <w:rFonts w:ascii="Times New Roman" w:hAnsi="Times New Roman" w:cs="Times New Roman"/>
          <w:sz w:val="24"/>
          <w:szCs w:val="24"/>
        </w:rPr>
        <w:t>to</w:t>
      </w:r>
      <w:r w:rsidR="00434678" w:rsidRPr="00C46646">
        <w:rPr>
          <w:rFonts w:ascii="Times New Roman" w:hAnsi="Times New Roman" w:cs="Times New Roman"/>
          <w:sz w:val="24"/>
          <w:szCs w:val="24"/>
        </w:rPr>
        <w:t xml:space="preserve"> an</w:t>
      </w:r>
      <w:r w:rsidR="00226936" w:rsidRPr="00C46646">
        <w:rPr>
          <w:rFonts w:ascii="Times New Roman" w:hAnsi="Times New Roman" w:cs="Times New Roman"/>
          <w:sz w:val="24"/>
          <w:szCs w:val="24"/>
        </w:rPr>
        <w:t xml:space="preserve"> increase</w:t>
      </w:r>
      <w:r w:rsidR="00B6199B" w:rsidRPr="00C46646">
        <w:rPr>
          <w:rFonts w:ascii="Times New Roman" w:hAnsi="Times New Roman" w:cs="Times New Roman"/>
          <w:sz w:val="24"/>
          <w:szCs w:val="24"/>
        </w:rPr>
        <w:t xml:space="preserve"> in</w:t>
      </w:r>
      <w:r w:rsidR="00960A10" w:rsidRPr="00C46646">
        <w:rPr>
          <w:rFonts w:ascii="Times New Roman" w:hAnsi="Times New Roman" w:cs="Times New Roman"/>
          <w:sz w:val="24"/>
          <w:szCs w:val="24"/>
        </w:rPr>
        <w:t xml:space="preserve"> </w:t>
      </w:r>
      <w:r w:rsidR="0038357D" w:rsidRPr="00C46646">
        <w:rPr>
          <w:rFonts w:ascii="Times New Roman" w:hAnsi="Times New Roman" w:cs="Times New Roman"/>
          <w:sz w:val="24"/>
          <w:szCs w:val="24"/>
        </w:rPr>
        <w:t xml:space="preserve">the </w:t>
      </w:r>
      <w:r w:rsidR="00960A10" w:rsidRPr="00C46646">
        <w:rPr>
          <w:rFonts w:ascii="Times New Roman" w:hAnsi="Times New Roman" w:cs="Times New Roman"/>
          <w:sz w:val="24"/>
          <w:szCs w:val="24"/>
        </w:rPr>
        <w:t xml:space="preserve">efficiency of mass transfer </w:t>
      </w:r>
      <w:r w:rsidR="00F26186" w:rsidRPr="00C46646">
        <w:rPr>
          <w:rFonts w:ascii="Times New Roman" w:hAnsi="Times New Roman" w:cs="Times New Roman"/>
          <w:sz w:val="24"/>
          <w:szCs w:val="24"/>
        </w:rPr>
        <w:t>by</w:t>
      </w:r>
      <w:r w:rsidR="00960A10" w:rsidRPr="00C46646">
        <w:rPr>
          <w:rFonts w:ascii="Times New Roman" w:hAnsi="Times New Roman" w:cs="Times New Roman"/>
          <w:sz w:val="24"/>
          <w:szCs w:val="24"/>
        </w:rPr>
        <w:t xml:space="preserve"> 45.7</w:t>
      </w:r>
      <w:r w:rsidR="00F26186" w:rsidRPr="00C46646">
        <w:rPr>
          <w:rFonts w:ascii="Times New Roman" w:hAnsi="Times New Roman" w:cs="Times New Roman"/>
          <w:sz w:val="24"/>
          <w:szCs w:val="24"/>
        </w:rPr>
        <w:t xml:space="preserve"> </w:t>
      </w:r>
      <w:r w:rsidR="00960A10" w:rsidRPr="00C46646">
        <w:rPr>
          <w:rFonts w:ascii="Times New Roman" w:hAnsi="Times New Roman" w:cs="Times New Roman"/>
          <w:sz w:val="24"/>
          <w:szCs w:val="24"/>
        </w:rPr>
        <w:t>%</w:t>
      </w:r>
      <w:r w:rsidR="0029730F" w:rsidRPr="00C46646">
        <w:rPr>
          <w:rFonts w:ascii="Times New Roman" w:hAnsi="Times New Roman" w:cs="Times New Roman"/>
          <w:sz w:val="24"/>
          <w:szCs w:val="24"/>
        </w:rPr>
        <w:t>.</w:t>
      </w:r>
      <w:r w:rsidR="007E77F0" w:rsidRPr="00C46646">
        <w:rPr>
          <w:rFonts w:ascii="Times New Roman" w:hAnsi="Times New Roman" w:cs="Times New Roman"/>
          <w:sz w:val="24"/>
          <w:szCs w:val="24"/>
        </w:rPr>
        <w:t xml:space="preserve"> </w:t>
      </w:r>
      <w:r w:rsidRPr="00C46646">
        <w:rPr>
          <w:rFonts w:ascii="Times New Roman" w:hAnsi="Times New Roman" w:cs="Times New Roman"/>
          <w:bCs/>
          <w:sz w:val="24"/>
          <w:szCs w:val="24"/>
        </w:rPr>
        <w:fldChar w:fldCharType="begin" w:fldLock="1"/>
      </w:r>
      <w:r w:rsidR="00645346" w:rsidRPr="00C46646">
        <w:rPr>
          <w:rFonts w:ascii="Times New Roman" w:hAnsi="Times New Roman" w:cs="Times New Roman"/>
          <w:bCs/>
          <w:sz w:val="24"/>
          <w:szCs w:val="24"/>
        </w:rPr>
        <w:instrText>ADDIN CSL_CITATION {"citationItems":[{"id":"ITEM-1","itemData":{"DOI":"10.1016/j.ces.2018.10.025","author":[{"dropping-particle":"","family":"Su","given":"Meng-jun","non-dropping-particle":"","parse-names":false,"suffix":""},{"dropping-particle":"","family":"Bai","given":"Shun","non-dropping-particle":"","parse-names":false,"suffix":""},{"dropping-particle":"","family":"Luo","given":"Yong","non-dropping-particle":"","parse-names":false,"suffix":""},{"dropping-particle":"","family":"Chu","given":"Guang-wen","non-dropping-particle":"","parse-names":false,"suffix":""},{"dropping-particle":"","family":"Sun","given":"Bao-chang","non-dropping-particle":"","parse-names":false,"suffix":""},{"dropping-particle":"","family":"Le","given":"Yuan","non-dropping-particle":"","parse-names":false,"suffix":""}],"id":"ITEM-1","issued":{"date-parts":[["2019"]]},"page":"791-800","title":"Controllable wettability on stainless steel substrates with highly stable coatings","type":"article-journal","volume":"195"},"uris":["http://www.mendeley.com/documents/?uuid=e7f6d044-fb97-4118-ab6e-3bbcf0e1850c"]}],"mendeley":{"formattedCitation":"[16]","manualFormatting":"Su et al. [16]","plainTextFormattedCitation":"[16]","previouslyFormattedCitation":"[16]"},"properties":{"noteIndex":0},"schema":"https://github.com/citation-style-language/schema/raw/master/csl-citation.json"}</w:instrText>
      </w:r>
      <w:r w:rsidRPr="00C46646">
        <w:rPr>
          <w:rFonts w:ascii="Times New Roman" w:hAnsi="Times New Roman" w:cs="Times New Roman"/>
          <w:bCs/>
          <w:sz w:val="24"/>
          <w:szCs w:val="24"/>
        </w:rPr>
        <w:fldChar w:fldCharType="separate"/>
      </w:r>
      <w:r w:rsidR="00765B14" w:rsidRPr="00C46646">
        <w:rPr>
          <w:rFonts w:ascii="Times New Roman" w:hAnsi="Times New Roman" w:cs="Times New Roman"/>
          <w:noProof/>
          <w:sz w:val="24"/>
          <w:szCs w:val="24"/>
        </w:rPr>
        <w:t xml:space="preserve">Su </w:t>
      </w:r>
      <w:r w:rsidR="00765B14" w:rsidRPr="00C46646">
        <w:rPr>
          <w:rFonts w:ascii="Times New Roman" w:hAnsi="Times New Roman" w:cs="Times New Roman"/>
          <w:i/>
          <w:noProof/>
          <w:sz w:val="24"/>
          <w:szCs w:val="24"/>
        </w:rPr>
        <w:t>et al</w:t>
      </w:r>
      <w:r w:rsidR="00765B14" w:rsidRPr="00C46646">
        <w:rPr>
          <w:rFonts w:ascii="Times New Roman" w:hAnsi="Times New Roman" w:cs="Times New Roman"/>
          <w:noProof/>
          <w:sz w:val="24"/>
          <w:szCs w:val="24"/>
        </w:rPr>
        <w:t xml:space="preserve">. </w:t>
      </w:r>
      <w:r w:rsidR="00214B46" w:rsidRPr="00C46646">
        <w:rPr>
          <w:rFonts w:ascii="Times New Roman" w:hAnsi="Times New Roman" w:cs="Times New Roman"/>
          <w:bCs/>
          <w:noProof/>
          <w:sz w:val="24"/>
          <w:szCs w:val="24"/>
        </w:rPr>
        <w:fldChar w:fldCharType="begin" w:fldLock="1"/>
      </w:r>
      <w:r w:rsidR="00645346" w:rsidRPr="00C46646">
        <w:rPr>
          <w:rFonts w:ascii="Times New Roman" w:hAnsi="Times New Roman" w:cs="Times New Roman"/>
          <w:bCs/>
          <w:noProof/>
          <w:sz w:val="24"/>
          <w:szCs w:val="24"/>
        </w:rPr>
        <w:instrText>ADDIN CSL_CITATION {"citationItems":[{"id":"ITEM-1","itemData":{"DOI":"10.1016/j.ces.2018.10.025","author":[{"dropping-particle":"","family":"Su","given":"Meng-jun","non-dropping-particle":"","parse-names":false,"suffix":""},{"dropping-particle":"","family":"Bai","given":"Shun","non-dropping-particle":"","parse-names":false,"suffix":""},{"dropping-particle":"","family":"Luo","given":"Yong","non-dropping-particle":"","parse-names":false,"suffix":""},{"dropping-particle":"","family":"Chu","given":"Guang-wen","non-dropping-particle":"","parse-names":false,"suffix":""},{"dropping-particle":"","family":"Sun","given":"Bao-chang","non-dropping-particle":"","parse-names":false,"suffix":""},{"dropping-particle":"","family":"Le","given":"Yuan","non-dropping-particle":"","parse-names":false,"suffix":""}],"id":"ITEM-1","issued":{"date-parts":[["2019"]]},"page":"791-800","title":"Controllable wettability on stainless steel substrates with highly stable coatings","type":"article-journal","volume":"195"},"uris":["http://www.mendeley.com/documents/?uuid=e7f6d044-fb97-4118-ab6e-3bbcf0e1850c"]}],"mendeley":{"formattedCitation":"[16]","plainTextFormattedCitation":"[16]","previouslyFormattedCitation":"[16]"},"properties":{"noteIndex":0},"schema":"https://github.com/citation-style-language/schema/raw/master/csl-citation.json"}</w:instrText>
      </w:r>
      <w:r w:rsidR="00214B46" w:rsidRPr="00C46646">
        <w:rPr>
          <w:rFonts w:ascii="Times New Roman" w:hAnsi="Times New Roman" w:cs="Times New Roman"/>
          <w:bCs/>
          <w:noProof/>
          <w:sz w:val="24"/>
          <w:szCs w:val="24"/>
        </w:rPr>
        <w:fldChar w:fldCharType="separate"/>
      </w:r>
      <w:r w:rsidR="00645346" w:rsidRPr="00C46646">
        <w:rPr>
          <w:rFonts w:ascii="Times New Roman" w:hAnsi="Times New Roman" w:cs="Times New Roman"/>
          <w:noProof/>
          <w:sz w:val="24"/>
          <w:szCs w:val="24"/>
        </w:rPr>
        <w:t>[16]</w:t>
      </w:r>
      <w:r w:rsidR="00214B46" w:rsidRPr="00C46646">
        <w:rPr>
          <w:rFonts w:ascii="Times New Roman" w:hAnsi="Times New Roman" w:cs="Times New Roman"/>
          <w:bCs/>
          <w:noProof/>
          <w:sz w:val="24"/>
          <w:szCs w:val="24"/>
        </w:rPr>
        <w:fldChar w:fldCharType="end"/>
      </w:r>
      <w:r w:rsidRPr="00C46646">
        <w:rPr>
          <w:rFonts w:ascii="Times New Roman" w:hAnsi="Times New Roman" w:cs="Times New Roman"/>
          <w:bCs/>
          <w:sz w:val="24"/>
          <w:szCs w:val="24"/>
        </w:rPr>
        <w:fldChar w:fldCharType="end"/>
      </w:r>
      <w:r w:rsidR="005745C8" w:rsidRPr="00C46646">
        <w:rPr>
          <w:rFonts w:ascii="Times New Roman" w:hAnsi="Times New Roman" w:cs="Times New Roman"/>
          <w:sz w:val="24"/>
          <w:szCs w:val="24"/>
        </w:rPr>
        <w:t xml:space="preserve"> used a series of stainless</w:t>
      </w:r>
      <w:r w:rsidR="53ABD892" w:rsidRPr="00C46646">
        <w:rPr>
          <w:rFonts w:ascii="Times New Roman" w:hAnsi="Times New Roman" w:cs="Times New Roman"/>
          <w:sz w:val="24"/>
          <w:szCs w:val="24"/>
        </w:rPr>
        <w:t>-</w:t>
      </w:r>
      <w:r w:rsidR="005745C8" w:rsidRPr="00C46646">
        <w:rPr>
          <w:rFonts w:ascii="Times New Roman" w:hAnsi="Times New Roman" w:cs="Times New Roman"/>
          <w:sz w:val="24"/>
          <w:szCs w:val="24"/>
        </w:rPr>
        <w:t xml:space="preserve">steel </w:t>
      </w:r>
      <w:r w:rsidR="004B3AB9" w:rsidRPr="00C46646">
        <w:rPr>
          <w:rFonts w:ascii="Times New Roman" w:hAnsi="Times New Roman" w:cs="Times New Roman"/>
          <w:sz w:val="24"/>
          <w:szCs w:val="24"/>
        </w:rPr>
        <w:t>substrates</w:t>
      </w:r>
      <w:r w:rsidR="005745C8" w:rsidRPr="00C46646">
        <w:rPr>
          <w:rFonts w:ascii="Times New Roman" w:hAnsi="Times New Roman" w:cs="Times New Roman"/>
          <w:sz w:val="24"/>
          <w:szCs w:val="24"/>
        </w:rPr>
        <w:t xml:space="preserve"> to study the </w:t>
      </w:r>
      <w:r w:rsidR="004B3AB9" w:rsidRPr="00C46646">
        <w:rPr>
          <w:rFonts w:ascii="Times New Roman" w:hAnsi="Times New Roman" w:cs="Times New Roman"/>
          <w:sz w:val="24"/>
          <w:szCs w:val="24"/>
        </w:rPr>
        <w:t>wettability</w:t>
      </w:r>
      <w:r w:rsidR="005745C8" w:rsidRPr="00C46646">
        <w:rPr>
          <w:rFonts w:ascii="Times New Roman" w:hAnsi="Times New Roman" w:cs="Times New Roman"/>
          <w:sz w:val="24"/>
          <w:szCs w:val="24"/>
        </w:rPr>
        <w:t xml:space="preserve"> in a </w:t>
      </w:r>
      <w:r w:rsidR="00B6199B" w:rsidRPr="00C46646">
        <w:rPr>
          <w:rFonts w:ascii="Times New Roman" w:hAnsi="Times New Roman" w:cs="Times New Roman"/>
          <w:sz w:val="24"/>
          <w:szCs w:val="24"/>
        </w:rPr>
        <w:t>rotating bed reactor</w:t>
      </w:r>
      <w:r w:rsidR="005745C8" w:rsidRPr="00C46646">
        <w:rPr>
          <w:rFonts w:ascii="Times New Roman" w:hAnsi="Times New Roman" w:cs="Times New Roman"/>
          <w:sz w:val="24"/>
          <w:szCs w:val="24"/>
        </w:rPr>
        <w:t>.</w:t>
      </w:r>
      <w:r w:rsidR="004B3AB9" w:rsidRPr="00C46646">
        <w:rPr>
          <w:rFonts w:ascii="Times New Roman" w:hAnsi="Times New Roman" w:cs="Times New Roman"/>
          <w:sz w:val="24"/>
          <w:szCs w:val="24"/>
        </w:rPr>
        <w:t xml:space="preserve"> </w:t>
      </w:r>
      <w:r w:rsidR="00385EB9" w:rsidRPr="00C46646">
        <w:rPr>
          <w:rFonts w:ascii="Times New Roman" w:hAnsi="Times New Roman" w:cs="Times New Roman"/>
          <w:sz w:val="24"/>
          <w:szCs w:val="24"/>
        </w:rPr>
        <w:t xml:space="preserve">The </w:t>
      </w:r>
      <w:r w:rsidR="00AA1322" w:rsidRPr="00C46646">
        <w:rPr>
          <w:rFonts w:ascii="Times New Roman" w:hAnsi="Times New Roman" w:cs="Times New Roman"/>
          <w:sz w:val="24"/>
          <w:szCs w:val="24"/>
        </w:rPr>
        <w:t>wetting efficiency</w:t>
      </w:r>
      <w:r w:rsidR="00AA1322" w:rsidRPr="00C46646" w:rsidDel="00AA1322">
        <w:rPr>
          <w:rFonts w:ascii="Times New Roman" w:hAnsi="Times New Roman" w:cs="Times New Roman"/>
          <w:sz w:val="24"/>
          <w:szCs w:val="24"/>
        </w:rPr>
        <w:t xml:space="preserve"> </w:t>
      </w:r>
      <w:r w:rsidR="00F26186" w:rsidRPr="00C46646">
        <w:rPr>
          <w:rFonts w:ascii="Times New Roman" w:hAnsi="Times New Roman" w:cs="Times New Roman"/>
          <w:sz w:val="24"/>
          <w:szCs w:val="24"/>
        </w:rPr>
        <w:t xml:space="preserve">was </w:t>
      </w:r>
      <w:r w:rsidR="005F0D2B" w:rsidRPr="00C46646">
        <w:rPr>
          <w:rFonts w:ascii="Times New Roman" w:hAnsi="Times New Roman" w:cs="Times New Roman"/>
          <w:sz w:val="24"/>
          <w:szCs w:val="24"/>
        </w:rPr>
        <w:t>related to the</w:t>
      </w:r>
      <w:r w:rsidR="00385EB9" w:rsidRPr="00C46646">
        <w:rPr>
          <w:rFonts w:ascii="Times New Roman" w:hAnsi="Times New Roman" w:cs="Times New Roman"/>
          <w:sz w:val="24"/>
          <w:szCs w:val="24"/>
        </w:rPr>
        <w:t xml:space="preserve"> surface hardness</w:t>
      </w:r>
      <w:r w:rsidR="004B3AB9" w:rsidRPr="00C46646">
        <w:rPr>
          <w:rFonts w:ascii="Times New Roman" w:hAnsi="Times New Roman" w:cs="Times New Roman"/>
          <w:sz w:val="24"/>
          <w:szCs w:val="24"/>
        </w:rPr>
        <w:t xml:space="preserve"> </w:t>
      </w:r>
      <w:r w:rsidR="00385EB9" w:rsidRPr="00C46646">
        <w:rPr>
          <w:rFonts w:ascii="Times New Roman" w:hAnsi="Times New Roman" w:cs="Times New Roman"/>
          <w:sz w:val="24"/>
          <w:szCs w:val="24"/>
        </w:rPr>
        <w:t xml:space="preserve">and </w:t>
      </w:r>
      <w:r w:rsidR="005F0D2B" w:rsidRPr="00C46646">
        <w:rPr>
          <w:rFonts w:ascii="Times New Roman" w:hAnsi="Times New Roman" w:cs="Times New Roman"/>
          <w:sz w:val="24"/>
          <w:szCs w:val="24"/>
        </w:rPr>
        <w:t xml:space="preserve">surface </w:t>
      </w:r>
      <w:r w:rsidR="00385EB9" w:rsidRPr="00C46646">
        <w:rPr>
          <w:rFonts w:ascii="Times New Roman" w:hAnsi="Times New Roman" w:cs="Times New Roman"/>
          <w:sz w:val="24"/>
          <w:szCs w:val="24"/>
        </w:rPr>
        <w:t>free energy</w:t>
      </w:r>
      <w:r w:rsidR="00C951F3" w:rsidRPr="00C46646">
        <w:rPr>
          <w:rFonts w:ascii="Times New Roman" w:hAnsi="Times New Roman" w:cs="Times New Roman"/>
          <w:sz w:val="24"/>
          <w:szCs w:val="24"/>
        </w:rPr>
        <w:t xml:space="preserve"> which allowed</w:t>
      </w:r>
      <w:r w:rsidR="00A03CBE" w:rsidRPr="00C46646">
        <w:rPr>
          <w:rFonts w:ascii="Times New Roman" w:hAnsi="Times New Roman" w:cs="Times New Roman"/>
          <w:sz w:val="24"/>
          <w:szCs w:val="24"/>
        </w:rPr>
        <w:t xml:space="preserve"> </w:t>
      </w:r>
      <w:r w:rsidR="006A0919" w:rsidRPr="00C46646">
        <w:rPr>
          <w:rFonts w:ascii="Times New Roman" w:hAnsi="Times New Roman" w:cs="Times New Roman"/>
          <w:sz w:val="24"/>
          <w:szCs w:val="24"/>
        </w:rPr>
        <w:t xml:space="preserve">an </w:t>
      </w:r>
      <w:r w:rsidR="005F0D2B" w:rsidRPr="00C46646">
        <w:rPr>
          <w:rFonts w:ascii="Times New Roman" w:hAnsi="Times New Roman" w:cs="Times New Roman"/>
          <w:sz w:val="24"/>
          <w:szCs w:val="24"/>
        </w:rPr>
        <w:t>understanding</w:t>
      </w:r>
      <w:r w:rsidR="007E77F0" w:rsidRPr="00C46646">
        <w:rPr>
          <w:rFonts w:ascii="Times New Roman" w:hAnsi="Times New Roman" w:cs="Times New Roman"/>
          <w:sz w:val="24"/>
          <w:szCs w:val="24"/>
        </w:rPr>
        <w:t xml:space="preserve"> </w:t>
      </w:r>
      <w:r w:rsidR="006A0919" w:rsidRPr="00C46646">
        <w:rPr>
          <w:rFonts w:ascii="Times New Roman" w:hAnsi="Times New Roman" w:cs="Times New Roman"/>
          <w:sz w:val="24"/>
          <w:szCs w:val="24"/>
        </w:rPr>
        <w:t xml:space="preserve">of </w:t>
      </w:r>
      <w:r w:rsidR="007A38F3" w:rsidRPr="00C46646">
        <w:rPr>
          <w:rFonts w:ascii="Times New Roman" w:hAnsi="Times New Roman" w:cs="Times New Roman"/>
          <w:sz w:val="24"/>
          <w:szCs w:val="24"/>
        </w:rPr>
        <w:t>the</w:t>
      </w:r>
      <w:r w:rsidR="007E77F0" w:rsidRPr="00C46646">
        <w:rPr>
          <w:rFonts w:ascii="Times New Roman" w:hAnsi="Times New Roman" w:cs="Times New Roman"/>
          <w:sz w:val="24"/>
          <w:szCs w:val="24"/>
        </w:rPr>
        <w:t xml:space="preserve"> </w:t>
      </w:r>
      <w:r w:rsidR="00994E77" w:rsidRPr="00C46646">
        <w:rPr>
          <w:rFonts w:ascii="Times New Roman" w:hAnsi="Times New Roman" w:cs="Times New Roman"/>
          <w:sz w:val="24"/>
          <w:szCs w:val="24"/>
        </w:rPr>
        <w:t xml:space="preserve">role </w:t>
      </w:r>
      <w:r w:rsidR="00385EB9" w:rsidRPr="00C46646">
        <w:rPr>
          <w:rFonts w:ascii="Times New Roman" w:hAnsi="Times New Roman" w:cs="Times New Roman"/>
          <w:sz w:val="24"/>
          <w:szCs w:val="24"/>
        </w:rPr>
        <w:t xml:space="preserve">of the coating material </w:t>
      </w:r>
      <w:r w:rsidR="00A03CBE" w:rsidRPr="00C46646">
        <w:rPr>
          <w:rFonts w:ascii="Times New Roman" w:hAnsi="Times New Roman" w:cs="Times New Roman"/>
          <w:sz w:val="24"/>
          <w:szCs w:val="24"/>
        </w:rPr>
        <w:t>on</w:t>
      </w:r>
      <w:r w:rsidR="00385EB9" w:rsidRPr="00C46646">
        <w:rPr>
          <w:rFonts w:ascii="Times New Roman" w:hAnsi="Times New Roman" w:cs="Times New Roman"/>
          <w:sz w:val="24"/>
          <w:szCs w:val="24"/>
        </w:rPr>
        <w:t xml:space="preserve"> </w:t>
      </w:r>
      <w:r w:rsidR="0044414A" w:rsidRPr="00C46646">
        <w:rPr>
          <w:rFonts w:ascii="Times New Roman" w:hAnsi="Times New Roman" w:cs="Times New Roman"/>
          <w:sz w:val="24"/>
          <w:szCs w:val="24"/>
        </w:rPr>
        <w:t xml:space="preserve">the wettability </w:t>
      </w:r>
      <w:r w:rsidR="00994E77" w:rsidRPr="00C46646">
        <w:rPr>
          <w:rFonts w:ascii="Times New Roman" w:hAnsi="Times New Roman" w:cs="Times New Roman"/>
          <w:sz w:val="24"/>
          <w:szCs w:val="24"/>
        </w:rPr>
        <w:t>behaviour</w:t>
      </w:r>
      <w:r w:rsidR="006A0919" w:rsidRPr="00C46646">
        <w:rPr>
          <w:rFonts w:ascii="Times New Roman" w:hAnsi="Times New Roman" w:cs="Times New Roman"/>
          <w:sz w:val="24"/>
          <w:szCs w:val="24"/>
        </w:rPr>
        <w:t>.</w:t>
      </w:r>
    </w:p>
    <w:p w14:paraId="5511BB86" w14:textId="1A71DEA8" w:rsidR="009426FD" w:rsidRPr="00C46646" w:rsidRDefault="004907EB" w:rsidP="274D8A4A">
      <w:pPr>
        <w:spacing w:line="360" w:lineRule="auto"/>
        <w:jc w:val="both"/>
        <w:rPr>
          <w:rFonts w:ascii="Times New Roman" w:hAnsi="Times New Roman" w:cs="Times New Roman"/>
          <w:b/>
          <w:bCs/>
          <w:sz w:val="24"/>
          <w:szCs w:val="24"/>
        </w:rPr>
      </w:pPr>
      <w:r w:rsidRPr="00C46646">
        <w:rPr>
          <w:rFonts w:ascii="Times New Roman" w:hAnsi="Times New Roman" w:cs="Times New Roman"/>
          <w:sz w:val="24"/>
          <w:szCs w:val="24"/>
        </w:rPr>
        <w:t xml:space="preserve">The </w:t>
      </w:r>
      <w:r w:rsidR="00FF603E" w:rsidRPr="00C46646">
        <w:rPr>
          <w:rFonts w:ascii="Times New Roman" w:hAnsi="Times New Roman" w:cs="Times New Roman"/>
          <w:sz w:val="24"/>
          <w:szCs w:val="24"/>
        </w:rPr>
        <w:t>opportunity to apply</w:t>
      </w:r>
      <w:r w:rsidRPr="00C46646">
        <w:rPr>
          <w:rFonts w:ascii="Times New Roman" w:hAnsi="Times New Roman" w:cs="Times New Roman"/>
          <w:sz w:val="24"/>
          <w:szCs w:val="24"/>
        </w:rPr>
        <w:t xml:space="preserve"> computational fluid dynamics (CFD) as a tool to model the </w:t>
      </w:r>
      <w:r w:rsidR="00231B67" w:rsidRPr="00C46646">
        <w:rPr>
          <w:rFonts w:ascii="Times New Roman" w:hAnsi="Times New Roman" w:cs="Times New Roman"/>
          <w:sz w:val="24"/>
          <w:szCs w:val="24"/>
        </w:rPr>
        <w:t xml:space="preserve">flow </w:t>
      </w:r>
      <w:r w:rsidRPr="00C46646">
        <w:rPr>
          <w:rFonts w:ascii="Times New Roman" w:hAnsi="Times New Roman" w:cs="Times New Roman"/>
          <w:sz w:val="24"/>
          <w:szCs w:val="24"/>
        </w:rPr>
        <w:t xml:space="preserve">distribution in packed columns </w:t>
      </w:r>
      <w:r w:rsidR="00231B67" w:rsidRPr="00C46646">
        <w:rPr>
          <w:rFonts w:ascii="Times New Roman" w:hAnsi="Times New Roman" w:cs="Times New Roman"/>
          <w:sz w:val="24"/>
          <w:szCs w:val="24"/>
        </w:rPr>
        <w:t xml:space="preserve">has </w:t>
      </w:r>
      <w:r w:rsidR="00434678" w:rsidRPr="00C46646">
        <w:rPr>
          <w:rFonts w:ascii="Times New Roman" w:hAnsi="Times New Roman" w:cs="Times New Roman"/>
          <w:sz w:val="24"/>
          <w:szCs w:val="24"/>
        </w:rPr>
        <w:t>enabled significant</w:t>
      </w:r>
      <w:r w:rsidR="00231B67" w:rsidRPr="00C46646">
        <w:rPr>
          <w:rFonts w:ascii="Times New Roman" w:hAnsi="Times New Roman" w:cs="Times New Roman"/>
          <w:sz w:val="24"/>
          <w:szCs w:val="24"/>
        </w:rPr>
        <w:t xml:space="preserve"> progress in </w:t>
      </w:r>
      <w:r w:rsidR="00226936" w:rsidRPr="00C46646">
        <w:rPr>
          <w:rFonts w:ascii="Times New Roman" w:hAnsi="Times New Roman" w:cs="Times New Roman"/>
          <w:sz w:val="24"/>
          <w:szCs w:val="24"/>
        </w:rPr>
        <w:t>studying the</w:t>
      </w:r>
      <w:r w:rsidR="0036665F" w:rsidRPr="00C46646">
        <w:rPr>
          <w:rFonts w:ascii="Times New Roman" w:hAnsi="Times New Roman" w:cs="Times New Roman"/>
          <w:sz w:val="24"/>
          <w:szCs w:val="24"/>
        </w:rPr>
        <w:t xml:space="preserve"> </w:t>
      </w:r>
      <w:r w:rsidR="00AA1322" w:rsidRPr="00C46646">
        <w:rPr>
          <w:rFonts w:ascii="Times New Roman" w:hAnsi="Times New Roman" w:cs="Times New Roman"/>
          <w:sz w:val="24"/>
          <w:szCs w:val="24"/>
        </w:rPr>
        <w:t xml:space="preserve">wetting efficiency </w:t>
      </w:r>
      <w:r w:rsidR="00231B67" w:rsidRPr="00C46646">
        <w:rPr>
          <w:rFonts w:ascii="Times New Roman" w:hAnsi="Times New Roman" w:cs="Times New Roman"/>
          <w:sz w:val="24"/>
          <w:szCs w:val="24"/>
        </w:rPr>
        <w:t xml:space="preserve">for </w:t>
      </w:r>
      <w:r w:rsidR="00F26186" w:rsidRPr="00C46646">
        <w:rPr>
          <w:rFonts w:ascii="Times New Roman" w:hAnsi="Times New Roman" w:cs="Times New Roman"/>
          <w:sz w:val="24"/>
          <w:szCs w:val="24"/>
        </w:rPr>
        <w:t>fluid-solid interactions of</w:t>
      </w:r>
      <w:r w:rsidRPr="00C46646">
        <w:rPr>
          <w:rFonts w:ascii="Times New Roman" w:hAnsi="Times New Roman" w:cs="Times New Roman"/>
          <w:sz w:val="24"/>
          <w:szCs w:val="24"/>
        </w:rPr>
        <w:t xml:space="preserve"> </w:t>
      </w:r>
      <w:r w:rsidR="00F26186" w:rsidRPr="00C46646">
        <w:rPr>
          <w:rFonts w:ascii="Times New Roman" w:hAnsi="Times New Roman" w:cs="Times New Roman"/>
          <w:sz w:val="24"/>
          <w:szCs w:val="24"/>
        </w:rPr>
        <w:t>various geometries and solid type</w:t>
      </w:r>
      <w:r w:rsidR="005F0D2B" w:rsidRPr="00C46646">
        <w:rPr>
          <w:rFonts w:ascii="Times New Roman" w:hAnsi="Times New Roman" w:cs="Times New Roman"/>
          <w:sz w:val="24"/>
          <w:szCs w:val="24"/>
        </w:rPr>
        <w:t>s</w:t>
      </w:r>
      <w:r w:rsidRPr="00C46646">
        <w:rPr>
          <w:rFonts w:ascii="Times New Roman" w:hAnsi="Times New Roman" w:cs="Times New Roman"/>
          <w:sz w:val="24"/>
          <w:szCs w:val="24"/>
        </w:rPr>
        <w:t xml:space="preserve">. </w:t>
      </w:r>
      <w:r w:rsidR="00AD1526" w:rsidRPr="00C46646">
        <w:rPr>
          <w:rFonts w:ascii="Times New Roman" w:hAnsi="Times New Roman" w:cs="Times New Roman"/>
          <w:sz w:val="24"/>
          <w:szCs w:val="24"/>
        </w:rPr>
        <w:t>T</w:t>
      </w:r>
      <w:r w:rsidRPr="00C46646">
        <w:rPr>
          <w:rFonts w:ascii="Times New Roman" w:hAnsi="Times New Roman" w:cs="Times New Roman"/>
          <w:sz w:val="24"/>
          <w:szCs w:val="24"/>
        </w:rPr>
        <w:t xml:space="preserve">he VOF approach has </w:t>
      </w:r>
      <w:r w:rsidR="00F26186" w:rsidRPr="00C46646">
        <w:rPr>
          <w:rFonts w:ascii="Times New Roman" w:hAnsi="Times New Roman" w:cs="Times New Roman"/>
          <w:sz w:val="24"/>
          <w:szCs w:val="24"/>
        </w:rPr>
        <w:t xml:space="preserve">principally </w:t>
      </w:r>
      <w:r w:rsidR="00FF603E" w:rsidRPr="00C46646">
        <w:rPr>
          <w:rFonts w:ascii="Times New Roman" w:hAnsi="Times New Roman" w:cs="Times New Roman"/>
          <w:sz w:val="24"/>
          <w:szCs w:val="24"/>
        </w:rPr>
        <w:t xml:space="preserve">been </w:t>
      </w:r>
      <w:r w:rsidR="00F26186" w:rsidRPr="00C46646">
        <w:rPr>
          <w:rFonts w:ascii="Times New Roman" w:hAnsi="Times New Roman" w:cs="Times New Roman"/>
          <w:sz w:val="24"/>
          <w:szCs w:val="24"/>
        </w:rPr>
        <w:t xml:space="preserve">used and was </w:t>
      </w:r>
      <w:r w:rsidR="00FF603E" w:rsidRPr="00C46646">
        <w:rPr>
          <w:rFonts w:ascii="Times New Roman" w:hAnsi="Times New Roman" w:cs="Times New Roman"/>
          <w:sz w:val="24"/>
          <w:szCs w:val="24"/>
        </w:rPr>
        <w:t>conducted</w:t>
      </w:r>
      <w:r w:rsidR="00F26186" w:rsidRPr="00C46646">
        <w:rPr>
          <w:rFonts w:ascii="Times New Roman" w:hAnsi="Times New Roman" w:cs="Times New Roman"/>
          <w:sz w:val="24"/>
          <w:szCs w:val="24"/>
        </w:rPr>
        <w:t xml:space="preserve"> in </w:t>
      </w:r>
      <w:r w:rsidR="00E52A72" w:rsidRPr="00C46646">
        <w:rPr>
          <w:rFonts w:ascii="Times New Roman" w:hAnsi="Times New Roman" w:cs="Times New Roman"/>
          <w:sz w:val="24"/>
          <w:szCs w:val="24"/>
        </w:rPr>
        <w:t>combination</w:t>
      </w:r>
      <w:r w:rsidRPr="00C46646">
        <w:rPr>
          <w:rFonts w:ascii="Times New Roman" w:hAnsi="Times New Roman" w:cs="Times New Roman"/>
          <w:sz w:val="24"/>
          <w:szCs w:val="24"/>
        </w:rPr>
        <w:t xml:space="preserve"> with the Eulerian-Eulerian model</w:t>
      </w:r>
      <w:r w:rsidR="00F26186" w:rsidRPr="00C46646">
        <w:rPr>
          <w:rFonts w:ascii="Times New Roman" w:hAnsi="Times New Roman" w:cs="Times New Roman"/>
          <w:sz w:val="24"/>
          <w:szCs w:val="24"/>
        </w:rPr>
        <w:t>, allowing</w:t>
      </w:r>
      <w:r w:rsidRPr="00C46646">
        <w:rPr>
          <w:rFonts w:ascii="Times New Roman" w:hAnsi="Times New Roman" w:cs="Times New Roman"/>
          <w:sz w:val="24"/>
          <w:szCs w:val="24"/>
        </w:rPr>
        <w:t xml:space="preserve"> </w:t>
      </w:r>
      <w:r w:rsidR="00E465F2" w:rsidRPr="00C46646">
        <w:rPr>
          <w:rFonts w:ascii="Times New Roman" w:hAnsi="Times New Roman" w:cs="Times New Roman"/>
          <w:sz w:val="24"/>
          <w:szCs w:val="24"/>
        </w:rPr>
        <w:t>captur</w:t>
      </w:r>
      <w:r w:rsidR="00D33617" w:rsidRPr="00C46646">
        <w:rPr>
          <w:rFonts w:ascii="Times New Roman" w:hAnsi="Times New Roman" w:cs="Times New Roman"/>
          <w:sz w:val="24"/>
          <w:szCs w:val="24"/>
        </w:rPr>
        <w:t>e of</w:t>
      </w:r>
      <w:r w:rsidR="00E465F2" w:rsidRPr="00C46646">
        <w:rPr>
          <w:rFonts w:ascii="Times New Roman" w:hAnsi="Times New Roman" w:cs="Times New Roman"/>
          <w:sz w:val="24"/>
          <w:szCs w:val="24"/>
        </w:rPr>
        <w:t xml:space="preserve"> </w:t>
      </w:r>
      <w:r w:rsidR="007E77F0" w:rsidRPr="00C46646">
        <w:rPr>
          <w:rFonts w:ascii="Times New Roman" w:hAnsi="Times New Roman" w:cs="Times New Roman"/>
          <w:sz w:val="24"/>
          <w:szCs w:val="24"/>
        </w:rPr>
        <w:t xml:space="preserve">the </w:t>
      </w:r>
      <w:r w:rsidR="00F26186" w:rsidRPr="00C46646">
        <w:rPr>
          <w:rFonts w:ascii="Times New Roman" w:hAnsi="Times New Roman" w:cs="Times New Roman"/>
          <w:sz w:val="24"/>
          <w:szCs w:val="24"/>
        </w:rPr>
        <w:t xml:space="preserve">interphase of </w:t>
      </w:r>
      <w:r w:rsidRPr="00C46646">
        <w:rPr>
          <w:rFonts w:ascii="Times New Roman" w:hAnsi="Times New Roman" w:cs="Times New Roman"/>
          <w:sz w:val="24"/>
          <w:szCs w:val="24"/>
        </w:rPr>
        <w:t xml:space="preserve">surfaces between </w:t>
      </w:r>
      <w:r w:rsidR="00F26186" w:rsidRPr="00C46646">
        <w:rPr>
          <w:rFonts w:ascii="Times New Roman" w:hAnsi="Times New Roman" w:cs="Times New Roman"/>
          <w:sz w:val="24"/>
          <w:szCs w:val="24"/>
        </w:rPr>
        <w:t>the liquid and the solid packing</w:t>
      </w:r>
      <w:r w:rsidR="006F347D" w:rsidRPr="00C46646">
        <w:rPr>
          <w:rFonts w:ascii="Times New Roman" w:hAnsi="Times New Roman" w:cs="Times New Roman"/>
          <w:sz w:val="24"/>
          <w:szCs w:val="24"/>
        </w:rPr>
        <w:t xml:space="preserve"> </w:t>
      </w:r>
      <w:r w:rsidRPr="00C46646">
        <w:rPr>
          <w:rFonts w:ascii="Times New Roman" w:hAnsi="Times New Roman" w:cs="Times New Roman"/>
          <w:b/>
          <w:bCs/>
          <w:sz w:val="24"/>
          <w:szCs w:val="24"/>
        </w:rPr>
        <w:fldChar w:fldCharType="begin" w:fldLock="1"/>
      </w:r>
      <w:r w:rsidR="00645346" w:rsidRPr="00C46646">
        <w:rPr>
          <w:rFonts w:ascii="Times New Roman" w:hAnsi="Times New Roman" w:cs="Times New Roman"/>
          <w:b/>
          <w:bCs/>
          <w:sz w:val="24"/>
          <w:szCs w:val="24"/>
        </w:rPr>
        <w:instrText>ADDIN CSL_CITATION {"citationItems":[{"id":"ITEM-1","itemData":{"DOI":"10.1002/cjce.20702","ISBN":"1939-019X","ISSN":"00084034","abstract":"Trickle-bed reactors (TBRs), which accommodate theflowof gas and liquid phases through packed beds of catalysts, host a variety of gas–liquid–solid catalytic reactions, particularly in the petroleum/petrochemical industry. The multiphase flow hydrodynamics in TBRs are complex and directly affect the overall reactor performance in terms of reactant conversion and product yield and selectivity. Non-ideal flow behaviours, such as flow maldistribution, channelling or partial catalyst wetting may significantly reduce the effectiveness of the reactor. However, conventional TBR modelling approaches cannot properly account for these non-ideal behaviours owing to the complex coupling between fluid dynamics and chemical kinetics. Recent advances in the application of computational fluid dynamics (CFD) to three-phase TBR systems have shown promise of achieving a deeper understanding of the interactions between multiphase fluid dynamics and chemical reactions. This study is intended to give a state-of-the-art overview of the progress achieved in the field of CFD simulation of TBRs over the past two decades. The fundamental modelling framework of multiphase flow in TBRs, advances in important constitutive models, and the application of CFD models are discussed in detail. Directions for future research are suggested.","author":[{"dropping-particle":"","family":"Wang","given":"Yining","non-dropping-particle":"","parse-names":false,"suffix":""},{"dropping-particle":"","family":"Chen","given":"Jinwen","non-dropping-particle":"","parse-names":false,"suffix":""},{"dropping-particle":"","family":"Larachi","given":"Faical","non-dropping-particle":"","parse-names":false,"suffix":""}],"container-title":"The Canadian Journal of Chemical Engineering","id":"ITEM-1","issue":"1","issued":{"date-parts":[["2013"]]},"page":"136-180","title":"Modelling and simulation of trickle-bed reactors using computational fluid dynamics: A state-of-the-art review","type":"article-journal","volume":"91"},"uris":["http://www.mendeley.com/documents/?uuid=b3390df8-2e4b-46e3-8f20-a4e110e19795"]}],"mendeley":{"formattedCitation":"[17]","plainTextFormattedCitation":"[17]","previouslyFormattedCitation":"[17]"},"properties":{"noteIndex":0},"schema":"https://github.com/citation-style-language/schema/raw/master/csl-citation.json"}</w:instrText>
      </w:r>
      <w:r w:rsidRPr="00C46646">
        <w:rPr>
          <w:rFonts w:ascii="Times New Roman" w:hAnsi="Times New Roman" w:cs="Times New Roman"/>
          <w:b/>
          <w:bCs/>
          <w:sz w:val="24"/>
          <w:szCs w:val="24"/>
          <w:vertAlign w:val="superscript"/>
        </w:rPr>
        <w:fldChar w:fldCharType="separate"/>
      </w:r>
      <w:r w:rsidR="00645346" w:rsidRPr="00C46646">
        <w:rPr>
          <w:rFonts w:ascii="Times New Roman" w:hAnsi="Times New Roman" w:cs="Times New Roman"/>
          <w:noProof/>
          <w:sz w:val="24"/>
          <w:szCs w:val="24"/>
        </w:rPr>
        <w:t>[17]</w:t>
      </w:r>
      <w:r w:rsidRPr="00C46646">
        <w:rPr>
          <w:rFonts w:ascii="Times New Roman" w:hAnsi="Times New Roman" w:cs="Times New Roman"/>
          <w:b/>
          <w:bCs/>
          <w:sz w:val="24"/>
          <w:szCs w:val="24"/>
        </w:rPr>
        <w:fldChar w:fldCharType="end"/>
      </w:r>
      <w:r w:rsidRPr="00C46646">
        <w:rPr>
          <w:rFonts w:ascii="Times New Roman" w:hAnsi="Times New Roman" w:cs="Times New Roman"/>
          <w:sz w:val="24"/>
          <w:szCs w:val="24"/>
        </w:rPr>
        <w:t xml:space="preserve">. The </w:t>
      </w:r>
      <w:r w:rsidR="00F26186" w:rsidRPr="00C46646">
        <w:rPr>
          <w:rFonts w:ascii="Times New Roman" w:hAnsi="Times New Roman" w:cs="Times New Roman"/>
          <w:sz w:val="24"/>
          <w:szCs w:val="24"/>
        </w:rPr>
        <w:t>spatial</w:t>
      </w:r>
      <w:r w:rsidRPr="00C46646">
        <w:rPr>
          <w:rFonts w:ascii="Times New Roman" w:hAnsi="Times New Roman" w:cs="Times New Roman"/>
          <w:sz w:val="24"/>
          <w:szCs w:val="24"/>
        </w:rPr>
        <w:t xml:space="preserve"> resolution of these methods </w:t>
      </w:r>
      <w:r w:rsidRPr="00C46646">
        <w:rPr>
          <w:rFonts w:ascii="Times New Roman" w:hAnsi="Times New Roman" w:cs="Times New Roman"/>
          <w:sz w:val="24"/>
          <w:szCs w:val="24"/>
        </w:rPr>
        <w:lastRenderedPageBreak/>
        <w:t xml:space="preserve">helped </w:t>
      </w:r>
      <w:r w:rsidR="007E77F0" w:rsidRPr="00C46646">
        <w:rPr>
          <w:rFonts w:ascii="Times New Roman" w:hAnsi="Times New Roman" w:cs="Times New Roman"/>
          <w:sz w:val="24"/>
          <w:szCs w:val="24"/>
        </w:rPr>
        <w:t>link</w:t>
      </w:r>
      <w:r w:rsidRPr="00C46646">
        <w:rPr>
          <w:rFonts w:ascii="Times New Roman" w:hAnsi="Times New Roman" w:cs="Times New Roman"/>
          <w:sz w:val="24"/>
          <w:szCs w:val="24"/>
        </w:rPr>
        <w:t xml:space="preserve"> the complex geometrical </w:t>
      </w:r>
      <w:r w:rsidR="00512124" w:rsidRPr="00C46646">
        <w:rPr>
          <w:rFonts w:ascii="Times New Roman" w:hAnsi="Times New Roman" w:cs="Times New Roman"/>
          <w:sz w:val="24"/>
          <w:szCs w:val="24"/>
        </w:rPr>
        <w:t xml:space="preserve">configuration </w:t>
      </w:r>
      <w:r w:rsidR="007E77F0" w:rsidRPr="00C46646">
        <w:rPr>
          <w:rFonts w:ascii="Times New Roman" w:hAnsi="Times New Roman" w:cs="Times New Roman"/>
          <w:sz w:val="24"/>
          <w:szCs w:val="24"/>
        </w:rPr>
        <w:t xml:space="preserve">of </w:t>
      </w:r>
      <w:r w:rsidR="0036665F" w:rsidRPr="00C46646">
        <w:rPr>
          <w:rFonts w:ascii="Times New Roman" w:hAnsi="Times New Roman" w:cs="Times New Roman"/>
          <w:sz w:val="24"/>
          <w:szCs w:val="24"/>
        </w:rPr>
        <w:t xml:space="preserve">the </w:t>
      </w:r>
      <w:r w:rsidR="005F0D2B" w:rsidRPr="00C46646">
        <w:rPr>
          <w:rFonts w:ascii="Times New Roman" w:hAnsi="Times New Roman" w:cs="Times New Roman"/>
          <w:sz w:val="24"/>
          <w:szCs w:val="24"/>
        </w:rPr>
        <w:t>packing</w:t>
      </w:r>
      <w:r w:rsidRPr="00C46646">
        <w:rPr>
          <w:rFonts w:ascii="Times New Roman" w:hAnsi="Times New Roman" w:cs="Times New Roman"/>
          <w:sz w:val="24"/>
          <w:szCs w:val="24"/>
        </w:rPr>
        <w:t xml:space="preserve"> and operational parameters to </w:t>
      </w:r>
      <w:r w:rsidR="0036665F" w:rsidRPr="00C46646">
        <w:rPr>
          <w:rFonts w:ascii="Times New Roman" w:hAnsi="Times New Roman" w:cs="Times New Roman"/>
          <w:sz w:val="24"/>
          <w:szCs w:val="24"/>
        </w:rPr>
        <w:t>pattern</w:t>
      </w:r>
      <w:r w:rsidR="005F0D2B" w:rsidRPr="00C46646">
        <w:rPr>
          <w:rFonts w:ascii="Times New Roman" w:hAnsi="Times New Roman" w:cs="Times New Roman"/>
          <w:sz w:val="24"/>
          <w:szCs w:val="24"/>
        </w:rPr>
        <w:t xml:space="preserve">s of </w:t>
      </w:r>
      <w:r w:rsidRPr="00C46646">
        <w:rPr>
          <w:rFonts w:ascii="Times New Roman" w:hAnsi="Times New Roman" w:cs="Times New Roman"/>
          <w:sz w:val="24"/>
          <w:szCs w:val="24"/>
        </w:rPr>
        <w:t xml:space="preserve">the flow </w:t>
      </w:r>
      <w:r w:rsidR="00017054" w:rsidRPr="00C46646">
        <w:rPr>
          <w:rFonts w:ascii="Times New Roman" w:hAnsi="Times New Roman" w:cs="Times New Roman"/>
          <w:sz w:val="24"/>
          <w:szCs w:val="24"/>
        </w:rPr>
        <w:t xml:space="preserve">and thus </w:t>
      </w:r>
      <w:r w:rsidR="008D0D7A" w:rsidRPr="00C46646">
        <w:rPr>
          <w:rFonts w:ascii="Times New Roman" w:hAnsi="Times New Roman" w:cs="Times New Roman"/>
          <w:sz w:val="24"/>
          <w:szCs w:val="24"/>
        </w:rPr>
        <w:t>assess</w:t>
      </w:r>
      <w:r w:rsidR="00017054" w:rsidRPr="00C46646">
        <w:rPr>
          <w:rFonts w:ascii="Times New Roman" w:hAnsi="Times New Roman" w:cs="Times New Roman"/>
          <w:sz w:val="24"/>
          <w:szCs w:val="24"/>
        </w:rPr>
        <w:t xml:space="preserve"> interactions of</w:t>
      </w:r>
      <w:r w:rsidR="008D0D7A" w:rsidRPr="00C46646">
        <w:rPr>
          <w:rFonts w:ascii="Times New Roman" w:hAnsi="Times New Roman" w:cs="Times New Roman"/>
          <w:sz w:val="24"/>
          <w:szCs w:val="24"/>
        </w:rPr>
        <w:t xml:space="preserve"> the</w:t>
      </w:r>
      <w:r w:rsidRPr="00C46646">
        <w:rPr>
          <w:rFonts w:ascii="Times New Roman" w:hAnsi="Times New Roman" w:cs="Times New Roman"/>
          <w:sz w:val="24"/>
          <w:szCs w:val="24"/>
        </w:rPr>
        <w:t xml:space="preserve"> gas</w:t>
      </w:r>
      <w:r w:rsidR="00017054" w:rsidRPr="00C46646">
        <w:rPr>
          <w:rFonts w:ascii="Times New Roman" w:hAnsi="Times New Roman" w:cs="Times New Roman"/>
          <w:sz w:val="24"/>
          <w:szCs w:val="24"/>
        </w:rPr>
        <w:t>,</w:t>
      </w:r>
      <w:r w:rsidRPr="00C46646">
        <w:rPr>
          <w:rFonts w:ascii="Times New Roman" w:hAnsi="Times New Roman" w:cs="Times New Roman"/>
          <w:sz w:val="24"/>
          <w:szCs w:val="24"/>
        </w:rPr>
        <w:t xml:space="preserve"> liquid</w:t>
      </w:r>
      <w:r w:rsidR="00017054" w:rsidRPr="00C46646">
        <w:rPr>
          <w:rFonts w:ascii="Times New Roman" w:hAnsi="Times New Roman" w:cs="Times New Roman"/>
          <w:sz w:val="24"/>
          <w:szCs w:val="24"/>
        </w:rPr>
        <w:t xml:space="preserve"> and </w:t>
      </w:r>
      <w:r w:rsidRPr="00C46646">
        <w:rPr>
          <w:rFonts w:ascii="Times New Roman" w:hAnsi="Times New Roman" w:cs="Times New Roman"/>
          <w:sz w:val="24"/>
          <w:szCs w:val="24"/>
        </w:rPr>
        <w:t xml:space="preserve">solid </w:t>
      </w:r>
      <w:r w:rsidR="00017054" w:rsidRPr="00C46646">
        <w:rPr>
          <w:rFonts w:ascii="Times New Roman" w:hAnsi="Times New Roman" w:cs="Times New Roman"/>
          <w:sz w:val="24"/>
          <w:szCs w:val="24"/>
        </w:rPr>
        <w:t>phases</w:t>
      </w:r>
      <w:r w:rsidR="00AD1526" w:rsidRPr="00C46646">
        <w:rPr>
          <w:rFonts w:ascii="Times New Roman" w:hAnsi="Times New Roman" w:cs="Times New Roman"/>
          <w:sz w:val="24"/>
          <w:szCs w:val="24"/>
        </w:rPr>
        <w:t xml:space="preserve"> of multiphase systems</w:t>
      </w:r>
      <w:r w:rsidRPr="00C46646">
        <w:rPr>
          <w:rFonts w:ascii="Times New Roman" w:hAnsi="Times New Roman" w:cs="Times New Roman"/>
          <w:sz w:val="24"/>
          <w:szCs w:val="24"/>
        </w:rPr>
        <w:t xml:space="preserve"> </w:t>
      </w:r>
      <w:r w:rsidRPr="00C46646">
        <w:rPr>
          <w:rFonts w:ascii="Times New Roman" w:hAnsi="Times New Roman" w:cs="Times New Roman"/>
          <w:b/>
          <w:bCs/>
          <w:sz w:val="24"/>
          <w:szCs w:val="24"/>
        </w:rPr>
        <w:fldChar w:fldCharType="begin" w:fldLock="1"/>
      </w:r>
      <w:r w:rsidR="00645346" w:rsidRPr="00C46646">
        <w:rPr>
          <w:rFonts w:ascii="Times New Roman" w:hAnsi="Times New Roman" w:cs="Times New Roman"/>
          <w:b/>
          <w:bCs/>
          <w:sz w:val="24"/>
          <w:szCs w:val="24"/>
        </w:rPr>
        <w:instrText>ADDIN CSL_CITATION {"citationItems":[{"id":"ITEM-1","itemData":{"DOI":"10.1016/j.partic.2014.10.013","ISSN":"16742001","abstract":"In this work, computational fluid dynamics (CFD) simulations using the volume-of-fluid (VOF) model were employed to investigate the effects of liquid properties, liquid and gas flow rates, and wettability of particles on liquid maldistribution at the microscopic level in a fixed bed reactor. The simulation results show that the number of wetted particles decreases with increasing gas velocity, consequently leading to lower liquid-solid contact areas. The radial liquid distribution is greatly enhanced by increasing the liquid flow rate, whereas the time for the liquid to pass through the whole bed is decreased, as expected. Based on simulation results, it was found that the liquid-solid contact area can be increased by using liquids of high viscosities and more wettable particles. However, the flow-through time increases with increasing liquid viscosity. An increase in the gas density showed a minimal impact on the liquid flow-through time, and the liquid density does not impact the radial liquid distribution or the liquid flow time within a range of liquid densities typically encountered in the petrochemical industry.","author":[{"dropping-particle":"","family":"Du","given":"Wei","non-dropping-particle":"","parse-names":false,"suffix":""},{"dropping-particle":"","family":"Zhang","given":"Lifeng","non-dropping-particle":"","parse-names":false,"suffix":""},{"dropping-particle":"","family":"Lv","given":"Sha","non-dropping-particle":"","parse-names":false,"suffix":""},{"dropping-particle":"","family":"Lu","given":"Panpan","non-dropping-particle":"","parse-names":false,"suffix":""},{"dropping-particle":"","family":"Xu","given":"Jian","non-dropping-particle":"","parse-names":false,"suffix":""},{"dropping-particle":"","family":"Wei","given":"Weisheng","non-dropping-particle":"","parse-names":false,"suffix":""}],"container-title":"Particuology","id":"ITEM-1","issued":{"date-parts":[["2015"]]},"page":"90-99","publisher":"Chinese Society of Particuology","title":"Numerical study of liquid coverage in a gas-liquid-solid packed bed","type":"article-journal","volume":"23"},"uris":["http://www.mendeley.com/documents/?uuid=a89586ba-94ea-48d7-9601-1af09c14f4da"]}],"mendeley":{"formattedCitation":"[18]","plainTextFormattedCitation":"[18]","previouslyFormattedCitation":"[18]"},"properties":{"noteIndex":0},"schema":"https://github.com/citation-style-language/schema/raw/master/csl-citation.json"}</w:instrText>
      </w:r>
      <w:r w:rsidRPr="00C46646">
        <w:rPr>
          <w:rFonts w:ascii="Times New Roman" w:hAnsi="Times New Roman" w:cs="Times New Roman"/>
          <w:b/>
          <w:bCs/>
          <w:sz w:val="24"/>
          <w:szCs w:val="24"/>
        </w:rPr>
        <w:fldChar w:fldCharType="separate"/>
      </w:r>
      <w:r w:rsidR="00645346" w:rsidRPr="00C46646">
        <w:rPr>
          <w:rFonts w:ascii="Times New Roman" w:hAnsi="Times New Roman" w:cs="Times New Roman"/>
          <w:noProof/>
          <w:sz w:val="24"/>
          <w:szCs w:val="24"/>
        </w:rPr>
        <w:t>[18]</w:t>
      </w:r>
      <w:r w:rsidRPr="00C46646">
        <w:rPr>
          <w:rFonts w:ascii="Times New Roman" w:hAnsi="Times New Roman" w:cs="Times New Roman"/>
          <w:b/>
          <w:bCs/>
          <w:sz w:val="24"/>
          <w:szCs w:val="24"/>
        </w:rPr>
        <w:fldChar w:fldCharType="end"/>
      </w:r>
      <w:r w:rsidR="00512124" w:rsidRPr="00C46646">
        <w:rPr>
          <w:rFonts w:ascii="Times New Roman" w:hAnsi="Times New Roman" w:cs="Times New Roman"/>
          <w:b/>
          <w:bCs/>
          <w:sz w:val="24"/>
          <w:szCs w:val="24"/>
        </w:rPr>
        <w:t xml:space="preserve"> </w:t>
      </w:r>
      <w:r w:rsidR="00512124" w:rsidRPr="00C46646">
        <w:rPr>
          <w:rFonts w:ascii="Times New Roman" w:hAnsi="Times New Roman" w:cs="Times New Roman"/>
          <w:b/>
          <w:bCs/>
          <w:sz w:val="24"/>
          <w:szCs w:val="24"/>
        </w:rPr>
        <w:fldChar w:fldCharType="begin" w:fldLock="1"/>
      </w:r>
      <w:r w:rsidR="00645346" w:rsidRPr="00C46646">
        <w:rPr>
          <w:rFonts w:ascii="Times New Roman" w:hAnsi="Times New Roman" w:cs="Times New Roman"/>
          <w:b/>
          <w:bCs/>
          <w:sz w:val="24"/>
          <w:szCs w:val="24"/>
        </w:rPr>
        <w:instrText>ADDIN CSL_CITATION {"citationItems":[{"id":"ITEM-1","itemData":{"DOI":"10.1016/j.cej.2018.10.101","ISSN":"13858947","abstract":"A method has been demonstrated using particle-resolved CFD simulations to simulate the transient catalyst deactivation due to carbon formation process and its impact on the particle properties. Preliminary simulations with cylindrical particles and propane dehydrogenation reactions showed higher carbon accumulation for the near-wall particles due to the presence of wall heat flux. Significant gradients of carbon concentration within the particle pointed to the presence of diffusion limitations. The accumulated carbon decreased the rate of the reactions thereby decreased the propene formation with time. Later, the effect of particle shape on the catalyst deactivation was investigated using five different particle shapes with constant particle volume, but varying in particle surface area. Considerable variations in the accumulated carbon were observed both with respect to the particle position and the particle shapes. The initial reaction rate increased with the particle surface area due to reduced diffusion limitation, but after a certain time, it decreased with particle surface area due to faster catalyst deactivation. As a result, the propane conversion and propene yield decreased with particle surface area. Also, the propene yield to ΔP ratio decreased with particle surface area due to smaller ΔP offered by particles with the lower surface area. Therefore, the present work showed that the particles with the lower surface area are favorable for propane dehydrogenation process due to slower catalyst deactivation leading to higher conversion and longer operating time. The trilobe particle shape gave the highest propane conversion and highest propene yield to ΔP ratio.","author":[{"dropping-particle":"","family":"Karthik","given":"G. M.","non-dropping-particle":"","parse-names":false,"suffix":""},{"dropping-particle":"V.","family":"Buwa","given":"Vivek","non-dropping-particle":"","parse-names":false,"suffix":""}],"container-title":"Chemical Engineering Journal","id":"ITEM-1","issue":"October 2018","issued":{"date-parts":[["2019"]]},"title":"Effect of particle shape on catalyst deactivation using particle-resolved CFD simulations","type":"article-journal","volume":"377"},"uris":["http://www.mendeley.com/documents/?uuid=a21f2a23-235c-4976-bd80-5c5a690e36db"]}],"mendeley":{"formattedCitation":"[19]","plainTextFormattedCitation":"[19]","previouslyFormattedCitation":"[19]"},"properties":{"noteIndex":0},"schema":"https://github.com/citation-style-language/schema/raw/master/csl-citation.json"}</w:instrText>
      </w:r>
      <w:r w:rsidR="00512124" w:rsidRPr="00C46646">
        <w:rPr>
          <w:rFonts w:ascii="Times New Roman" w:hAnsi="Times New Roman" w:cs="Times New Roman"/>
          <w:b/>
          <w:bCs/>
          <w:sz w:val="24"/>
          <w:szCs w:val="24"/>
        </w:rPr>
        <w:fldChar w:fldCharType="separate"/>
      </w:r>
      <w:r w:rsidR="00645346" w:rsidRPr="00C46646">
        <w:rPr>
          <w:rFonts w:ascii="Times New Roman" w:hAnsi="Times New Roman" w:cs="Times New Roman"/>
          <w:bCs/>
          <w:noProof/>
          <w:sz w:val="24"/>
          <w:szCs w:val="24"/>
        </w:rPr>
        <w:t>[19]</w:t>
      </w:r>
      <w:r w:rsidR="00512124" w:rsidRPr="00C46646">
        <w:rPr>
          <w:rFonts w:ascii="Times New Roman" w:hAnsi="Times New Roman" w:cs="Times New Roman"/>
          <w:b/>
          <w:bCs/>
          <w:sz w:val="24"/>
          <w:szCs w:val="24"/>
        </w:rPr>
        <w:fldChar w:fldCharType="end"/>
      </w:r>
      <w:r w:rsidRPr="00C46646">
        <w:rPr>
          <w:rFonts w:ascii="Times New Roman" w:hAnsi="Times New Roman" w:cs="Times New Roman"/>
          <w:bCs/>
          <w:sz w:val="24"/>
          <w:szCs w:val="24"/>
        </w:rPr>
        <w:t>.</w:t>
      </w:r>
    </w:p>
    <w:p w14:paraId="7449FA60" w14:textId="0A245887" w:rsidR="00B03845" w:rsidRPr="00C46646" w:rsidRDefault="00017054" w:rsidP="00B3557C">
      <w:pPr>
        <w:pStyle w:val="NormalWeb"/>
        <w:spacing w:before="0" w:beforeAutospacing="0" w:after="240" w:afterAutospacing="0" w:line="360" w:lineRule="auto"/>
        <w:jc w:val="both"/>
      </w:pPr>
      <w:r w:rsidRPr="00C46646">
        <w:rPr>
          <w:color w:val="000000"/>
        </w:rPr>
        <w:t>Since the</w:t>
      </w:r>
      <w:r w:rsidR="006F4BF4" w:rsidRPr="00C46646">
        <w:rPr>
          <w:color w:val="000000"/>
        </w:rPr>
        <w:t xml:space="preserve"> </w:t>
      </w:r>
      <w:r w:rsidR="00D15F17" w:rsidRPr="00C46646">
        <w:rPr>
          <w:color w:val="000000"/>
        </w:rPr>
        <w:t xml:space="preserve">wetting </w:t>
      </w:r>
      <w:r w:rsidR="006F4BF4" w:rsidRPr="00C46646">
        <w:rPr>
          <w:color w:val="000000"/>
        </w:rPr>
        <w:t xml:space="preserve">performance and </w:t>
      </w:r>
      <w:r w:rsidR="00D15F17" w:rsidRPr="00C46646">
        <w:rPr>
          <w:color w:val="000000"/>
        </w:rPr>
        <w:t xml:space="preserve">liquid </w:t>
      </w:r>
      <w:r w:rsidR="006F4BF4" w:rsidRPr="00C46646">
        <w:rPr>
          <w:color w:val="000000"/>
        </w:rPr>
        <w:t xml:space="preserve">dispersion </w:t>
      </w:r>
      <w:r w:rsidR="00B3775B" w:rsidRPr="00C46646">
        <w:rPr>
          <w:color w:val="000000"/>
        </w:rPr>
        <w:t>are</w:t>
      </w:r>
      <w:r w:rsidR="006F4BF4" w:rsidRPr="00C46646">
        <w:rPr>
          <w:color w:val="000000"/>
        </w:rPr>
        <w:t xml:space="preserve"> critical</w:t>
      </w:r>
      <w:r w:rsidR="00D15F17" w:rsidRPr="00C46646">
        <w:rPr>
          <w:color w:val="000000"/>
        </w:rPr>
        <w:t xml:space="preserve"> information to anticipate</w:t>
      </w:r>
      <w:r w:rsidRPr="00C46646">
        <w:rPr>
          <w:color w:val="000000"/>
        </w:rPr>
        <w:t>,</w:t>
      </w:r>
      <w:r w:rsidR="006F4BF4" w:rsidRPr="00C46646">
        <w:rPr>
          <w:color w:val="000000"/>
        </w:rPr>
        <w:t xml:space="preserve"> </w:t>
      </w:r>
      <w:r w:rsidR="007E77F0" w:rsidRPr="00C46646">
        <w:rPr>
          <w:color w:val="000000"/>
        </w:rPr>
        <w:t xml:space="preserve">the </w:t>
      </w:r>
      <w:r w:rsidR="006F4BF4" w:rsidRPr="00C46646">
        <w:rPr>
          <w:color w:val="000000"/>
        </w:rPr>
        <w:t>develop</w:t>
      </w:r>
      <w:r w:rsidRPr="00C46646">
        <w:rPr>
          <w:color w:val="000000"/>
        </w:rPr>
        <w:t>ment of</w:t>
      </w:r>
      <w:r w:rsidR="006F4BF4" w:rsidRPr="00C46646">
        <w:rPr>
          <w:color w:val="000000"/>
        </w:rPr>
        <w:t xml:space="preserve"> surface characteristics of </w:t>
      </w:r>
      <w:r w:rsidR="00B3775B" w:rsidRPr="00C46646">
        <w:rPr>
          <w:color w:val="000000"/>
        </w:rPr>
        <w:t>a</w:t>
      </w:r>
      <w:r w:rsidR="006F4BF4" w:rsidRPr="00C46646">
        <w:rPr>
          <w:color w:val="000000"/>
        </w:rPr>
        <w:t xml:space="preserve"> packing that </w:t>
      </w:r>
      <w:r w:rsidRPr="00C46646">
        <w:rPr>
          <w:color w:val="000000"/>
        </w:rPr>
        <w:t>would</w:t>
      </w:r>
      <w:r w:rsidR="006F4BF4" w:rsidRPr="00C46646">
        <w:rPr>
          <w:color w:val="000000"/>
        </w:rPr>
        <w:t xml:space="preserve"> </w:t>
      </w:r>
      <w:r w:rsidR="00A03CBE" w:rsidRPr="00C46646">
        <w:rPr>
          <w:color w:val="000000"/>
        </w:rPr>
        <w:t xml:space="preserve">be </w:t>
      </w:r>
      <w:r w:rsidR="006F4BF4" w:rsidRPr="00C46646">
        <w:rPr>
          <w:color w:val="000000"/>
        </w:rPr>
        <w:t xml:space="preserve">tuneable is </w:t>
      </w:r>
      <w:r w:rsidR="00226936" w:rsidRPr="00C46646">
        <w:rPr>
          <w:color w:val="000000"/>
        </w:rPr>
        <w:t>essential for</w:t>
      </w:r>
      <w:r w:rsidR="006F4BF4" w:rsidRPr="00C46646">
        <w:rPr>
          <w:color w:val="000000"/>
        </w:rPr>
        <w:t xml:space="preserve"> multiphase flow</w:t>
      </w:r>
      <w:r w:rsidR="006561EF" w:rsidRPr="00C46646">
        <w:rPr>
          <w:color w:val="000000"/>
        </w:rPr>
        <w:t xml:space="preserve">. </w:t>
      </w:r>
      <w:r w:rsidRPr="00C46646">
        <w:rPr>
          <w:color w:val="000000"/>
        </w:rPr>
        <w:t xml:space="preserve">The </w:t>
      </w:r>
      <w:r w:rsidR="009941A7" w:rsidRPr="00C46646">
        <w:t>s</w:t>
      </w:r>
      <w:r w:rsidR="00E46726" w:rsidRPr="00C46646">
        <w:t>tud</w:t>
      </w:r>
      <w:r w:rsidRPr="00C46646">
        <w:t>y</w:t>
      </w:r>
      <w:r w:rsidR="00E46726" w:rsidRPr="00C46646">
        <w:t xml:space="preserve"> </w:t>
      </w:r>
      <w:r w:rsidR="00226936" w:rsidRPr="00C46646">
        <w:t xml:space="preserve">at </w:t>
      </w:r>
      <w:r w:rsidR="0044414A" w:rsidRPr="00C46646">
        <w:t xml:space="preserve">the </w:t>
      </w:r>
      <w:r w:rsidR="00226936" w:rsidRPr="00C46646">
        <w:t>microscale</w:t>
      </w:r>
      <w:r w:rsidRPr="00C46646">
        <w:t xml:space="preserve"> </w:t>
      </w:r>
      <w:r w:rsidR="00E46726" w:rsidRPr="00C46646">
        <w:t xml:space="preserve">level of packing </w:t>
      </w:r>
      <w:r w:rsidRPr="00C46646">
        <w:t>is a</w:t>
      </w:r>
      <w:r w:rsidR="00E46726" w:rsidRPr="00C46646">
        <w:t xml:space="preserve"> promising </w:t>
      </w:r>
      <w:r w:rsidR="009941A7" w:rsidRPr="00C46646">
        <w:t>ap</w:t>
      </w:r>
      <w:r w:rsidR="00E46726" w:rsidRPr="00C46646">
        <w:t xml:space="preserve">proach to understand </w:t>
      </w:r>
      <w:r w:rsidRPr="00C46646">
        <w:t xml:space="preserve">the </w:t>
      </w:r>
      <w:r w:rsidR="00E46726" w:rsidRPr="00C46646">
        <w:t xml:space="preserve">phenomena that take place </w:t>
      </w:r>
      <w:r w:rsidRPr="00C46646">
        <w:t xml:space="preserve">and predict those </w:t>
      </w:r>
      <w:r w:rsidR="00B3775B" w:rsidRPr="00C46646">
        <w:t xml:space="preserve">that occur </w:t>
      </w:r>
      <w:r w:rsidRPr="00C46646">
        <w:t xml:space="preserve">at large </w:t>
      </w:r>
      <w:r w:rsidR="00E46726" w:rsidRPr="00C46646">
        <w:t xml:space="preserve">scales. </w:t>
      </w:r>
      <w:r w:rsidR="00D166A1" w:rsidRPr="00C46646">
        <w:rPr>
          <w:color w:val="231F20"/>
        </w:rPr>
        <w:t>In addition</w:t>
      </w:r>
      <w:r w:rsidR="00175586" w:rsidRPr="00C46646">
        <w:t xml:space="preserve">, </w:t>
      </w:r>
      <w:r w:rsidRPr="00C46646">
        <w:t xml:space="preserve">the </w:t>
      </w:r>
      <w:r w:rsidR="00175586" w:rsidRPr="00C46646">
        <w:t xml:space="preserve">visualisation </w:t>
      </w:r>
      <w:r w:rsidR="00994E77" w:rsidRPr="00C46646">
        <w:t xml:space="preserve">of </w:t>
      </w:r>
      <w:r w:rsidR="00EF6B5B" w:rsidRPr="00C46646">
        <w:t xml:space="preserve">the </w:t>
      </w:r>
      <w:r w:rsidR="00175586" w:rsidRPr="00C46646">
        <w:t xml:space="preserve">dynamics </w:t>
      </w:r>
      <w:r w:rsidRPr="00C46646">
        <w:t>of the wetting</w:t>
      </w:r>
      <w:r w:rsidR="00175586" w:rsidRPr="00C46646">
        <w:t xml:space="preserve"> at </w:t>
      </w:r>
      <w:r w:rsidRPr="00C46646">
        <w:t xml:space="preserve">the </w:t>
      </w:r>
      <w:r w:rsidR="00175586" w:rsidRPr="00C46646">
        <w:t xml:space="preserve">macroscale </w:t>
      </w:r>
      <w:r w:rsidRPr="00C46646">
        <w:t xml:space="preserve">level </w:t>
      </w:r>
      <w:r w:rsidR="00175586" w:rsidRPr="00C46646">
        <w:t xml:space="preserve">is still not sufficiently mature since existing methods </w:t>
      </w:r>
      <w:r w:rsidR="00994E77" w:rsidRPr="00C46646">
        <w:t xml:space="preserve">that </w:t>
      </w:r>
      <w:r w:rsidR="00175586" w:rsidRPr="00C46646">
        <w:t xml:space="preserve">allow observations of time-integrated data while </w:t>
      </w:r>
      <w:r w:rsidRPr="00C46646">
        <w:t xml:space="preserve">the </w:t>
      </w:r>
      <w:r w:rsidR="00175586" w:rsidRPr="00C46646">
        <w:t xml:space="preserve">dynamics of </w:t>
      </w:r>
      <w:r w:rsidR="007E77F0" w:rsidRPr="00C46646">
        <w:t xml:space="preserve">the </w:t>
      </w:r>
      <w:r w:rsidR="00175586" w:rsidRPr="00C46646">
        <w:t>flow</w:t>
      </w:r>
      <w:r w:rsidR="00994E77" w:rsidRPr="00C46646">
        <w:t xml:space="preserve"> occurs</w:t>
      </w:r>
      <w:r w:rsidR="00175586" w:rsidRPr="00C46646">
        <w:t>, particularly at low velocit</w:t>
      </w:r>
      <w:r w:rsidR="00994E77" w:rsidRPr="00C46646">
        <w:t>ies</w:t>
      </w:r>
      <w:r w:rsidR="00724CFB" w:rsidRPr="00C46646">
        <w:t>,</w:t>
      </w:r>
      <w:r w:rsidR="00175586" w:rsidRPr="00C46646">
        <w:t xml:space="preserve"> where </w:t>
      </w:r>
      <w:r w:rsidRPr="00C46646">
        <w:t xml:space="preserve">the </w:t>
      </w:r>
      <w:r w:rsidR="00175586" w:rsidRPr="00C46646">
        <w:t>time resolution of observation</w:t>
      </w:r>
      <w:r w:rsidRPr="00C46646">
        <w:t xml:space="preserve"> is</w:t>
      </w:r>
      <w:r w:rsidR="00175586" w:rsidRPr="00C46646">
        <w:t xml:space="preserve"> critical, </w:t>
      </w:r>
      <w:r w:rsidR="00EF6B5B" w:rsidRPr="00C46646">
        <w:t xml:space="preserve">are </w:t>
      </w:r>
      <w:r w:rsidR="00175586" w:rsidRPr="00C46646">
        <w:t>not straightforward</w:t>
      </w:r>
      <w:r w:rsidR="0035406C" w:rsidRPr="00C46646">
        <w:t xml:space="preserve"> </w:t>
      </w:r>
      <w:r w:rsidR="0035406C" w:rsidRPr="00C46646">
        <w:fldChar w:fldCharType="begin" w:fldLock="1"/>
      </w:r>
      <w:r w:rsidR="00645346" w:rsidRPr="00C46646">
        <w:instrText>ADDIN CSL_CITATION {"citationItems":[{"id":"ITEM-1","itemData":{"DOI":"10.1016/j.cej.2018.07.067","ISSN":"13858947","abstract":"Post combustion carbon capture by solvent absorption in a structured packed column is a promising technology for mitigating greenhouse gas emissions. Computational fluid dynamic (CFD) modelling of such a column is a challenging multiscale problem due to the range in length and time scales. The microscale hydrodynamics play a key role in the overall column efficiency with the interfacial area significantly influencing the mass transfer between the gas and liquid phases. In this context, multiphase flow simulations using the volume of fluid (VOF) method in a representative elementary unit (REU) of the packed column can provide fundamental insights into the microscale hydrodynamics, such as, interfacial area and liquid holdup. The present study systematically examines the impact of various factors (e.g., physical properties and contact angle) on the interfacial area. The results are compared with existing correlations and a scaling analysis is also performed. The solvent physical properties are characterized by the Kapitza number (Ka), a dimensionless number that depends only on fluid properties. So that the Ka number decreases with increasing viscosity. At a fixed liquid load, the interfacial area and liquid holdup are observed to increase with decreasing Ka number. The impact of contact angle (i.e., solid surface characteristics) is effectively investigated by modifying the wall boundary conditions. The interfacial area and liquid holdup are found to decrease with increasing contact angle. Subsequently, a phenomenological correlation for interfacial area is proposed that includes the impact of these parameters. This correlation may be used to predict the interfacial area for gas-liquid flow in a structured packing for rivulet to fully wetted flow regimes.","author":[{"dropping-particle":"","family":"Singh","given":"Rajesh K.","non-dropping-particle":"","parse-names":false,"suffix":""},{"dropping-particle":"","family":"Galvin","given":"Janine E.","non-dropping-particle":"","parse-names":false,"suffix":""},{"dropping-particle":"","family":"Sun","given":"Xin","non-dropping-particle":"","parse-names":false,"suffix":""}],"container-title":"Chemical Engineering Journal","id":"ITEM-1","issue":"July","issued":{"date-parts":[["2018"]]},"page":"949-963","publisher":"Elsevier","title":"Multiphase flow studies for microscale hydrodynamics in the structured packed column","type":"article-journal","volume":"353"},"uris":["http://www.mendeley.com/documents/?uuid=8adab6ff-a263-42be-9ebd-ff535bc957b0"]}],"mendeley":{"formattedCitation":"[20]","plainTextFormattedCitation":"[20]","previouslyFormattedCitation":"[20]"},"properties":{"noteIndex":0},"schema":"https://github.com/citation-style-language/schema/raw/master/csl-citation.json"}</w:instrText>
      </w:r>
      <w:r w:rsidR="0035406C" w:rsidRPr="00C46646">
        <w:rPr>
          <w:vertAlign w:val="superscript"/>
        </w:rPr>
        <w:fldChar w:fldCharType="separate"/>
      </w:r>
      <w:r w:rsidR="00645346" w:rsidRPr="00C46646">
        <w:rPr>
          <w:noProof/>
        </w:rPr>
        <w:t>[20]</w:t>
      </w:r>
      <w:r w:rsidR="0035406C" w:rsidRPr="00C46646">
        <w:fldChar w:fldCharType="end"/>
      </w:r>
      <w:r w:rsidR="002B5E54" w:rsidRPr="00C46646">
        <w:t xml:space="preserve"> </w:t>
      </w:r>
      <w:r w:rsidR="00512124" w:rsidRPr="00C46646">
        <w:fldChar w:fldCharType="begin" w:fldLock="1"/>
      </w:r>
      <w:r w:rsidR="00645346" w:rsidRPr="00C46646">
        <w:instrText>ADDIN CSL_CITATION {"citationItems":[{"id":"ITEM-1","itemData":{"DOI":"10.1016/j.cej.2019.03.010","ISSN":"13858947","abstract":"The liquid holdup and microflow in a rotating packed bed (RPB) reactor with nickel foam packing were studied by computational fluid dynamics. We used X-ray computed micro-tomography (CT) to obtain the structural information characterizing the packing. The geometry and grids were established based on the space-resolved reconstructed information from the CT scans. The Reynolds stress model with Eulerian approach and the large eddy simulation with volume-of-fluid approach were implemented. Simulation results show that once the liquid was jetted into the packing zone, it would be quickly split and synchronized with the packing rotation. Two liquid flow patterns of droplet and film flow were predicted to develop inside the microchannels of the packing zone as these were experimentally observed and confirmed by a high-speed camera. The present investigation of liquid microflow will help to optimize the packing structure and to develop befitting mass transfer models.","author":[{"dropping-particle":"","family":"Liu","given":"Yi","non-dropping-particle":"","parse-names":false,"suffix":""},{"dropping-particle":"","family":"Luo","given":"Yong","non-dropping-particle":"","parse-names":false,"suffix":""},{"dropping-particle":"","family":"Chu","given":"Guang Wen","non-dropping-particle":"","parse-names":false,"suffix":""},{"dropping-particle":"","family":"Larachi","given":"Faiçal","non-dropping-particle":"","parse-names":false,"suffix":""},{"dropping-particle":"","family":"Zou","given":"Hai Kui","non-dropping-particle":"","parse-names":false,"suffix":""},{"dropping-particle":"","family":"Chen","given":"Jian Feng","non-dropping-particle":"","parse-names":false,"suffix":""}],"container-title":"Chemical Engineering Journal","id":"ITEM-1","issue":"March 2019","issued":{"date-parts":[["2020"]]},"page":"121134","publisher":"Elsevier","title":"Liquid microflow inside the packing of a rotating packed bed reactor: Computational, observational and experimental studies","type":"article-journal","volume":"386"},"uris":["http://www.mendeley.com/documents/?uuid=0f4ef87c-28a5-4187-91ba-2bce26b76a03"]}],"mendeley":{"formattedCitation":"[21]","plainTextFormattedCitation":"[21]","previouslyFormattedCitation":"[21]"},"properties":{"noteIndex":0},"schema":"https://github.com/citation-style-language/schema/raw/master/csl-citation.json"}</w:instrText>
      </w:r>
      <w:r w:rsidR="00512124" w:rsidRPr="00C46646">
        <w:fldChar w:fldCharType="separate"/>
      </w:r>
      <w:r w:rsidR="00645346" w:rsidRPr="00C46646">
        <w:rPr>
          <w:noProof/>
        </w:rPr>
        <w:t>[21]</w:t>
      </w:r>
      <w:r w:rsidR="00512124" w:rsidRPr="00C46646">
        <w:fldChar w:fldCharType="end"/>
      </w:r>
      <w:r w:rsidR="00175586" w:rsidRPr="00C46646">
        <w:t>.</w:t>
      </w:r>
    </w:p>
    <w:p w14:paraId="214F0413" w14:textId="43973007" w:rsidR="002463D5" w:rsidRPr="00C46646" w:rsidRDefault="00B31772" w:rsidP="005604E5">
      <w:pPr>
        <w:pStyle w:val="NormalWeb"/>
        <w:spacing w:before="0" w:beforeAutospacing="0" w:after="240" w:afterAutospacing="0" w:line="360" w:lineRule="auto"/>
        <w:jc w:val="both"/>
      </w:pPr>
      <w:r w:rsidRPr="00C46646">
        <w:t xml:space="preserve">In </w:t>
      </w:r>
      <w:r w:rsidR="0044414A" w:rsidRPr="00C46646">
        <w:t>this</w:t>
      </w:r>
      <w:r w:rsidRPr="00C46646">
        <w:t xml:space="preserve"> work, </w:t>
      </w:r>
      <w:r w:rsidR="00E404D3" w:rsidRPr="00C46646">
        <w:t xml:space="preserve">spatially resolved procedures based on imaging using </w:t>
      </w:r>
      <w:r w:rsidR="00994E77" w:rsidRPr="00C46646">
        <w:t xml:space="preserve">a </w:t>
      </w:r>
      <w:r w:rsidR="00EF6B5B" w:rsidRPr="00C46646">
        <w:t>Charged Couple Device (</w:t>
      </w:r>
      <w:r w:rsidR="00E404D3" w:rsidRPr="00C46646">
        <w:t>CCD</w:t>
      </w:r>
      <w:r w:rsidR="00EF6B5B" w:rsidRPr="00C46646">
        <w:t>)</w:t>
      </w:r>
      <w:r w:rsidR="00E404D3" w:rsidRPr="00C46646">
        <w:t xml:space="preserve"> camera and </w:t>
      </w:r>
      <w:r w:rsidRPr="00C46646">
        <w:t xml:space="preserve">3D </w:t>
      </w:r>
      <w:r w:rsidR="00E404D3" w:rsidRPr="00C46646">
        <w:t>modelling</w:t>
      </w:r>
      <w:r w:rsidR="001E2306" w:rsidRPr="00C46646">
        <w:t xml:space="preserve">, that </w:t>
      </w:r>
      <w:r w:rsidR="00226936" w:rsidRPr="00C46646">
        <w:t>combines the</w:t>
      </w:r>
      <w:r w:rsidR="00544345" w:rsidRPr="00C46646">
        <w:t xml:space="preserve"> VOF and </w:t>
      </w:r>
      <w:r w:rsidRPr="00C46646">
        <w:t xml:space="preserve">Eulerian-Eulerian </w:t>
      </w:r>
      <w:r w:rsidR="00F826D7" w:rsidRPr="00C46646">
        <w:t>models</w:t>
      </w:r>
      <w:r w:rsidR="007A38F3" w:rsidRPr="00C46646">
        <w:t>,</w:t>
      </w:r>
      <w:r w:rsidR="00F26186" w:rsidRPr="00C46646">
        <w:t xml:space="preserve"> </w:t>
      </w:r>
      <w:r w:rsidR="00E404D3" w:rsidRPr="00C46646">
        <w:t>are</w:t>
      </w:r>
      <w:r w:rsidR="00F26186" w:rsidRPr="00C46646">
        <w:t xml:space="preserve"> </w:t>
      </w:r>
      <w:r w:rsidR="00F1527C" w:rsidRPr="00C46646">
        <w:t>used to investigate the wetting behavio</w:t>
      </w:r>
      <w:r w:rsidR="00E404D3" w:rsidRPr="00C46646">
        <w:t>u</w:t>
      </w:r>
      <w:r w:rsidR="00F1527C" w:rsidRPr="00C46646">
        <w:t xml:space="preserve">r of the Dixon ring subject to </w:t>
      </w:r>
      <w:r w:rsidR="007E77F0" w:rsidRPr="00C46646">
        <w:t xml:space="preserve">the </w:t>
      </w:r>
      <w:r w:rsidR="00383B16" w:rsidRPr="00C46646">
        <w:t xml:space="preserve">multiphase </w:t>
      </w:r>
      <w:r w:rsidR="00F1527C" w:rsidRPr="00C46646">
        <w:t xml:space="preserve">flow </w:t>
      </w:r>
      <w:r w:rsidR="00017054" w:rsidRPr="00C46646">
        <w:t xml:space="preserve">under </w:t>
      </w:r>
      <w:r w:rsidR="001E2306" w:rsidRPr="00C46646">
        <w:t xml:space="preserve">a </w:t>
      </w:r>
      <w:r w:rsidR="00017054" w:rsidRPr="00C46646">
        <w:t xml:space="preserve">trickle flow regime. The trickle </w:t>
      </w:r>
      <w:r w:rsidR="00B912A7" w:rsidRPr="00C46646">
        <w:t xml:space="preserve">flow </w:t>
      </w:r>
      <w:r w:rsidR="00017054" w:rsidRPr="00C46646">
        <w:t>exhibit</w:t>
      </w:r>
      <w:r w:rsidR="00B912A7" w:rsidRPr="00C46646">
        <w:t>s</w:t>
      </w:r>
      <w:r w:rsidR="00017054" w:rsidRPr="00C46646">
        <w:t xml:space="preserve"> partial wetting due to preferential</w:t>
      </w:r>
      <w:r w:rsidR="00B912A7" w:rsidRPr="00C46646">
        <w:t xml:space="preserve"> channelling</w:t>
      </w:r>
      <w:r w:rsidR="00017054" w:rsidRPr="00C46646">
        <w:t xml:space="preserve">, leading to mal-distribution and uneven mixing. </w:t>
      </w:r>
      <w:r w:rsidR="00CE4B95" w:rsidRPr="00C46646">
        <w:t>The l</w:t>
      </w:r>
      <w:r w:rsidR="00B31E0F" w:rsidRPr="00C46646">
        <w:t>ocal flow</w:t>
      </w:r>
      <w:r w:rsidR="00CE4B95" w:rsidRPr="00C46646">
        <w:t>s</w:t>
      </w:r>
      <w:r w:rsidR="00B31E0F" w:rsidRPr="00C46646">
        <w:t xml:space="preserve"> </w:t>
      </w:r>
      <w:r w:rsidRPr="00C46646">
        <w:t>around an element of</w:t>
      </w:r>
      <w:r w:rsidR="009426FD" w:rsidRPr="00C46646">
        <w:t xml:space="preserve"> coated and uncoated</w:t>
      </w:r>
      <w:r w:rsidR="00142073" w:rsidRPr="00C46646">
        <w:t xml:space="preserve"> Dixon rings </w:t>
      </w:r>
      <w:r w:rsidR="00CE4B95" w:rsidRPr="00C46646">
        <w:t>are</w:t>
      </w:r>
      <w:r w:rsidR="00B31E0F" w:rsidRPr="00C46646">
        <w:t xml:space="preserve"> visualised by experimental imaging and compared with </w:t>
      </w:r>
      <w:r w:rsidR="00CE4B95" w:rsidRPr="00C46646">
        <w:t>those</w:t>
      </w:r>
      <w:r w:rsidR="00B31E0F" w:rsidRPr="00C46646">
        <w:t xml:space="preserve"> obtained by </w:t>
      </w:r>
      <w:r w:rsidR="00383B16" w:rsidRPr="00C46646">
        <w:t xml:space="preserve">3D </w:t>
      </w:r>
      <w:r w:rsidR="00B31E0F" w:rsidRPr="00C46646">
        <w:t>CFD simulation</w:t>
      </w:r>
      <w:r w:rsidRPr="00C46646">
        <w:t xml:space="preserve">. </w:t>
      </w:r>
      <w:r w:rsidR="008D0D7A" w:rsidRPr="00C46646">
        <w:t>T</w:t>
      </w:r>
      <w:r w:rsidR="00D50000" w:rsidRPr="00C46646">
        <w:t>he</w:t>
      </w:r>
      <w:r w:rsidRPr="00C46646">
        <w:t xml:space="preserve"> wetting </w:t>
      </w:r>
      <w:r w:rsidR="00A01E5E" w:rsidRPr="00C46646">
        <w:t xml:space="preserve">efficiency </w:t>
      </w:r>
      <w:r w:rsidR="005B0BC1" w:rsidRPr="00C46646">
        <w:t>of</w:t>
      </w:r>
      <w:r w:rsidR="009426FD" w:rsidRPr="00C46646">
        <w:t xml:space="preserve"> </w:t>
      </w:r>
      <w:r w:rsidR="00B912A7" w:rsidRPr="00C46646">
        <w:t xml:space="preserve">the </w:t>
      </w:r>
      <w:r w:rsidR="009426FD" w:rsidRPr="00C46646">
        <w:t>Dixon rings</w:t>
      </w:r>
      <w:r w:rsidR="00CE4B95" w:rsidRPr="00C46646">
        <w:t xml:space="preserve"> and </w:t>
      </w:r>
      <w:r w:rsidR="00B912A7" w:rsidRPr="00C46646">
        <w:t xml:space="preserve">the </w:t>
      </w:r>
      <w:r w:rsidR="00CE4B95" w:rsidRPr="00C46646">
        <w:t>liquid holdup</w:t>
      </w:r>
      <w:r w:rsidR="00B912A7" w:rsidRPr="00C46646">
        <w:t>,</w:t>
      </w:r>
      <w:r w:rsidR="00CE4B95" w:rsidRPr="00C46646">
        <w:t xml:space="preserve"> </w:t>
      </w:r>
      <w:r w:rsidR="005B0BC1" w:rsidRPr="00C46646">
        <w:t>which ha</w:t>
      </w:r>
      <w:r w:rsidR="00B912A7" w:rsidRPr="00C46646">
        <w:t xml:space="preserve">ve </w:t>
      </w:r>
      <w:r w:rsidR="00EF6B5B" w:rsidRPr="00C46646">
        <w:t>an</w:t>
      </w:r>
      <w:r w:rsidR="007E77F0" w:rsidRPr="00C46646">
        <w:t xml:space="preserve"> </w:t>
      </w:r>
      <w:r w:rsidR="005B0BC1" w:rsidRPr="00C46646">
        <w:t xml:space="preserve">impact on the </w:t>
      </w:r>
      <w:r w:rsidR="004229EA" w:rsidRPr="00C46646">
        <w:t xml:space="preserve">solid-liquid </w:t>
      </w:r>
      <w:r w:rsidR="005B0BC1" w:rsidRPr="00C46646">
        <w:t xml:space="preserve">interfacial area and </w:t>
      </w:r>
      <w:r w:rsidR="00B912A7" w:rsidRPr="00C46646">
        <w:t xml:space="preserve">the </w:t>
      </w:r>
      <w:r w:rsidR="004229EA" w:rsidRPr="00C46646">
        <w:t>dispersion of the liquid</w:t>
      </w:r>
      <w:r w:rsidR="009941A7" w:rsidRPr="00C46646">
        <w:t>,</w:t>
      </w:r>
      <w:r w:rsidR="004229EA" w:rsidRPr="00C46646">
        <w:t xml:space="preserve"> </w:t>
      </w:r>
      <w:r w:rsidR="00CE4B95" w:rsidRPr="00C46646">
        <w:t xml:space="preserve">are </w:t>
      </w:r>
      <w:r w:rsidR="00F13E2E" w:rsidRPr="00C46646">
        <w:t xml:space="preserve">investigated through a parametric study by varying </w:t>
      </w:r>
      <w:r w:rsidR="00B912A7" w:rsidRPr="00C46646">
        <w:t>the</w:t>
      </w:r>
      <w:r w:rsidR="00640F22" w:rsidRPr="00C46646">
        <w:t xml:space="preserve"> liquid </w:t>
      </w:r>
      <w:r w:rsidR="00383B16" w:rsidRPr="00C46646">
        <w:t>flow rate</w:t>
      </w:r>
      <w:r w:rsidRPr="00C46646">
        <w:t xml:space="preserve"> and </w:t>
      </w:r>
      <w:r w:rsidR="00B912A7" w:rsidRPr="00C46646">
        <w:t xml:space="preserve">the </w:t>
      </w:r>
      <w:r w:rsidR="00F13E2E" w:rsidRPr="00C46646">
        <w:t xml:space="preserve">contact angle </w:t>
      </w:r>
      <w:r w:rsidR="00383B16" w:rsidRPr="00C46646">
        <w:t>rele</w:t>
      </w:r>
      <w:r w:rsidR="001E2306" w:rsidRPr="00C46646">
        <w:t>va</w:t>
      </w:r>
      <w:r w:rsidR="00383B16" w:rsidRPr="00C46646">
        <w:t>nt to hydrophobic and hydrophilic types of packing surfaces</w:t>
      </w:r>
      <w:r w:rsidR="00F13E2E" w:rsidRPr="00C46646">
        <w:t>.</w:t>
      </w:r>
    </w:p>
    <w:p w14:paraId="1A1A5FFA" w14:textId="77777777" w:rsidR="0082719B" w:rsidRPr="00C46646" w:rsidRDefault="0082719B" w:rsidP="005604E5">
      <w:pPr>
        <w:pStyle w:val="NormalWeb"/>
        <w:spacing w:before="0" w:beforeAutospacing="0" w:after="240" w:afterAutospacing="0" w:line="360" w:lineRule="auto"/>
        <w:jc w:val="both"/>
      </w:pPr>
    </w:p>
    <w:p w14:paraId="422A4E8A" w14:textId="48B2E9C9" w:rsidR="002F010A" w:rsidRPr="00C46646" w:rsidRDefault="00F13E2E" w:rsidP="00733C18">
      <w:pPr>
        <w:pStyle w:val="Heading1"/>
        <w:numPr>
          <w:ilvl w:val="0"/>
          <w:numId w:val="0"/>
        </w:numPr>
      </w:pPr>
      <w:bookmarkStart w:id="6" w:name="_Toc46512586"/>
      <w:r w:rsidRPr="00C46646">
        <w:t xml:space="preserve">2. </w:t>
      </w:r>
      <w:r w:rsidR="00383B16" w:rsidRPr="00C46646">
        <w:t xml:space="preserve">3D </w:t>
      </w:r>
      <w:r w:rsidR="002F010A" w:rsidRPr="00C46646">
        <w:t xml:space="preserve">CFD </w:t>
      </w:r>
      <w:r w:rsidR="00383B16" w:rsidRPr="00C46646">
        <w:t>m</w:t>
      </w:r>
      <w:r w:rsidR="002F010A" w:rsidRPr="00C46646">
        <w:t xml:space="preserve">odel and </w:t>
      </w:r>
      <w:r w:rsidR="002068B7" w:rsidRPr="00C46646">
        <w:t>discretisation</w:t>
      </w:r>
      <w:bookmarkEnd w:id="6"/>
    </w:p>
    <w:p w14:paraId="6C13DD5F" w14:textId="77777777" w:rsidR="002F010A" w:rsidRPr="00C46646" w:rsidRDefault="00F13E2E" w:rsidP="008D6ED1">
      <w:pPr>
        <w:pStyle w:val="Heading2"/>
        <w:numPr>
          <w:ilvl w:val="0"/>
          <w:numId w:val="0"/>
        </w:numPr>
        <w:ind w:left="567" w:hanging="567"/>
        <w:rPr>
          <w:b w:val="0"/>
          <w:bCs/>
          <w:i/>
          <w:iCs/>
        </w:rPr>
      </w:pPr>
      <w:bookmarkStart w:id="7" w:name="_Toc46512587"/>
      <w:r w:rsidRPr="00C46646">
        <w:rPr>
          <w:b w:val="0"/>
          <w:bCs/>
          <w:i/>
          <w:iCs/>
        </w:rPr>
        <w:t xml:space="preserve">2.1. </w:t>
      </w:r>
      <w:r w:rsidR="002F010A" w:rsidRPr="00C46646">
        <w:rPr>
          <w:b w:val="0"/>
          <w:bCs/>
          <w:i/>
          <w:iCs/>
        </w:rPr>
        <w:t>Governing equations</w:t>
      </w:r>
      <w:bookmarkEnd w:id="7"/>
    </w:p>
    <w:p w14:paraId="51206C2A" w14:textId="617870DC" w:rsidR="002F010A" w:rsidRPr="00C46646" w:rsidRDefault="002F010A"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The flow </w:t>
      </w:r>
      <w:r w:rsidR="00363BDF" w:rsidRPr="00C46646">
        <w:rPr>
          <w:rFonts w:ascii="Times New Roman" w:hAnsi="Times New Roman" w:cs="Times New Roman"/>
          <w:sz w:val="24"/>
          <w:szCs w:val="24"/>
        </w:rPr>
        <w:t xml:space="preserve">of </w:t>
      </w:r>
      <w:r w:rsidR="001E2306" w:rsidRPr="00C46646">
        <w:rPr>
          <w:rFonts w:ascii="Times New Roman" w:hAnsi="Times New Roman" w:cs="Times New Roman"/>
          <w:sz w:val="24"/>
          <w:szCs w:val="24"/>
        </w:rPr>
        <w:t xml:space="preserve">the </w:t>
      </w:r>
      <w:r w:rsidR="00363BDF" w:rsidRPr="00C46646">
        <w:rPr>
          <w:rFonts w:ascii="Times New Roman" w:hAnsi="Times New Roman" w:cs="Times New Roman"/>
          <w:sz w:val="24"/>
          <w:szCs w:val="24"/>
        </w:rPr>
        <w:t xml:space="preserve">gas and </w:t>
      </w:r>
      <w:r w:rsidR="0027555D" w:rsidRPr="00C46646">
        <w:rPr>
          <w:rFonts w:ascii="Times New Roman" w:hAnsi="Times New Roman" w:cs="Times New Roman"/>
          <w:sz w:val="24"/>
          <w:szCs w:val="24"/>
        </w:rPr>
        <w:t xml:space="preserve">liquid </w:t>
      </w:r>
      <w:r w:rsidR="001E2306" w:rsidRPr="00C46646">
        <w:rPr>
          <w:rFonts w:ascii="Times New Roman" w:hAnsi="Times New Roman" w:cs="Times New Roman"/>
          <w:sz w:val="24"/>
          <w:szCs w:val="24"/>
        </w:rPr>
        <w:t xml:space="preserve">phases </w:t>
      </w:r>
      <w:r w:rsidRPr="00C46646">
        <w:rPr>
          <w:rFonts w:ascii="Times New Roman" w:hAnsi="Times New Roman" w:cs="Times New Roman"/>
          <w:sz w:val="24"/>
          <w:szCs w:val="24"/>
        </w:rPr>
        <w:t xml:space="preserve">in </w:t>
      </w:r>
      <w:r w:rsidR="00363BDF" w:rsidRPr="00C46646">
        <w:rPr>
          <w:rFonts w:ascii="Times New Roman" w:hAnsi="Times New Roman" w:cs="Times New Roman"/>
          <w:sz w:val="24"/>
          <w:szCs w:val="24"/>
        </w:rPr>
        <w:t>the</w:t>
      </w:r>
      <w:r w:rsidRPr="00C46646">
        <w:rPr>
          <w:rFonts w:ascii="Times New Roman" w:hAnsi="Times New Roman" w:cs="Times New Roman"/>
          <w:sz w:val="24"/>
          <w:szCs w:val="24"/>
        </w:rPr>
        <w:t xml:space="preserve"> packed column was </w:t>
      </w:r>
      <w:r w:rsidR="00363BDF" w:rsidRPr="00C46646">
        <w:rPr>
          <w:rFonts w:ascii="Times New Roman" w:hAnsi="Times New Roman" w:cs="Times New Roman"/>
          <w:sz w:val="24"/>
          <w:szCs w:val="24"/>
        </w:rPr>
        <w:t xml:space="preserve">simulated </w:t>
      </w:r>
      <w:r w:rsidR="00DE58FD" w:rsidRPr="00C46646">
        <w:rPr>
          <w:rFonts w:ascii="Times New Roman" w:hAnsi="Times New Roman" w:cs="Times New Roman"/>
          <w:sz w:val="24"/>
          <w:szCs w:val="24"/>
        </w:rPr>
        <w:t xml:space="preserve">by </w:t>
      </w:r>
      <w:r w:rsidR="0027555D" w:rsidRPr="00C46646">
        <w:rPr>
          <w:rFonts w:ascii="Times New Roman" w:hAnsi="Times New Roman" w:cs="Times New Roman"/>
          <w:sz w:val="24"/>
          <w:szCs w:val="24"/>
        </w:rPr>
        <w:t>coupling the Navier</w:t>
      </w:r>
      <w:r w:rsidRPr="00C46646">
        <w:rPr>
          <w:rFonts w:ascii="Times New Roman" w:hAnsi="Times New Roman" w:cs="Times New Roman"/>
          <w:sz w:val="24"/>
          <w:szCs w:val="24"/>
        </w:rPr>
        <w:t xml:space="preserve">-Stokes </w:t>
      </w:r>
      <w:r w:rsidR="00DE58FD" w:rsidRPr="00C46646">
        <w:rPr>
          <w:rFonts w:ascii="Times New Roman" w:hAnsi="Times New Roman" w:cs="Times New Roman"/>
          <w:sz w:val="24"/>
          <w:szCs w:val="24"/>
        </w:rPr>
        <w:t xml:space="preserve">model of fluid </w:t>
      </w:r>
      <w:r w:rsidR="0027555D" w:rsidRPr="00C46646">
        <w:rPr>
          <w:rFonts w:ascii="Times New Roman" w:hAnsi="Times New Roman" w:cs="Times New Roman"/>
          <w:sz w:val="24"/>
          <w:szCs w:val="24"/>
        </w:rPr>
        <w:t>flow with</w:t>
      </w:r>
      <w:r w:rsidR="00363BDF" w:rsidRPr="00C46646">
        <w:rPr>
          <w:rFonts w:ascii="Times New Roman" w:hAnsi="Times New Roman" w:cs="Times New Roman"/>
          <w:sz w:val="24"/>
          <w:szCs w:val="24"/>
        </w:rPr>
        <w:t xml:space="preserve"> the VOF</w:t>
      </w:r>
      <w:r w:rsidRPr="00C46646">
        <w:rPr>
          <w:rFonts w:ascii="Times New Roman" w:hAnsi="Times New Roman" w:cs="Times New Roman"/>
          <w:sz w:val="24"/>
          <w:szCs w:val="24"/>
        </w:rPr>
        <w:t xml:space="preserve"> method and </w:t>
      </w:r>
      <w:r w:rsidR="0027555D" w:rsidRPr="00C46646">
        <w:rPr>
          <w:rFonts w:ascii="Times New Roman" w:hAnsi="Times New Roman" w:cs="Times New Roman"/>
          <w:sz w:val="24"/>
          <w:szCs w:val="24"/>
        </w:rPr>
        <w:t>solving</w:t>
      </w:r>
      <w:r w:rsidRPr="00C46646">
        <w:rPr>
          <w:rFonts w:ascii="Times New Roman" w:hAnsi="Times New Roman" w:cs="Times New Roman"/>
          <w:sz w:val="24"/>
          <w:szCs w:val="24"/>
        </w:rPr>
        <w:t xml:space="preserve"> by </w:t>
      </w:r>
      <w:r w:rsidR="007E77F0" w:rsidRPr="00C46646">
        <w:rPr>
          <w:rFonts w:ascii="Times New Roman" w:hAnsi="Times New Roman" w:cs="Times New Roman"/>
          <w:sz w:val="24"/>
          <w:szCs w:val="24"/>
        </w:rPr>
        <w:t xml:space="preserve">the </w:t>
      </w:r>
      <w:r w:rsidRPr="00C46646">
        <w:rPr>
          <w:rFonts w:ascii="Times New Roman" w:hAnsi="Times New Roman" w:cs="Times New Roman"/>
          <w:sz w:val="24"/>
          <w:szCs w:val="24"/>
        </w:rPr>
        <w:t>Finite element method. The Laminar Two</w:t>
      </w:r>
      <w:r w:rsidR="0027555D" w:rsidRPr="00C46646">
        <w:rPr>
          <w:rFonts w:ascii="Times New Roman" w:hAnsi="Times New Roman" w:cs="Times New Roman"/>
          <w:sz w:val="24"/>
          <w:szCs w:val="24"/>
        </w:rPr>
        <w:t>-</w:t>
      </w:r>
      <w:r w:rsidRPr="00C46646">
        <w:rPr>
          <w:rFonts w:ascii="Times New Roman" w:hAnsi="Times New Roman" w:cs="Times New Roman"/>
          <w:sz w:val="24"/>
          <w:szCs w:val="24"/>
        </w:rPr>
        <w:t>Phase Field module</w:t>
      </w:r>
      <w:r w:rsidR="0027555D" w:rsidRPr="00C46646">
        <w:rPr>
          <w:rFonts w:ascii="Times New Roman" w:hAnsi="Times New Roman" w:cs="Times New Roman"/>
          <w:sz w:val="24"/>
          <w:szCs w:val="24"/>
        </w:rPr>
        <w:t>,</w:t>
      </w:r>
      <w:r w:rsidRPr="00C46646">
        <w:rPr>
          <w:rFonts w:ascii="Times New Roman" w:hAnsi="Times New Roman" w:cs="Times New Roman"/>
          <w:sz w:val="24"/>
          <w:szCs w:val="24"/>
        </w:rPr>
        <w:t xml:space="preserve"> </w:t>
      </w:r>
      <w:r w:rsidR="0027555D" w:rsidRPr="00C46646">
        <w:rPr>
          <w:rFonts w:ascii="Times New Roman" w:hAnsi="Times New Roman" w:cs="Times New Roman"/>
          <w:sz w:val="24"/>
          <w:szCs w:val="24"/>
        </w:rPr>
        <w:t>COMSOL</w:t>
      </w:r>
      <w:r w:rsidRPr="00C46646">
        <w:rPr>
          <w:rFonts w:ascii="Times New Roman" w:hAnsi="Times New Roman" w:cs="Times New Roman"/>
          <w:sz w:val="24"/>
          <w:szCs w:val="24"/>
        </w:rPr>
        <w:t xml:space="preserve"> Multiphysics 5.3</w:t>
      </w:r>
      <w:r w:rsidR="00514803" w:rsidRPr="00C46646">
        <w:rPr>
          <w:rFonts w:ascii="Times New Roman" w:hAnsi="Times New Roman" w:cs="Times New Roman"/>
          <w:sz w:val="24"/>
          <w:szCs w:val="24"/>
        </w:rPr>
        <w:t>a</w:t>
      </w:r>
      <w:r w:rsidR="0027555D" w:rsidRPr="00C46646">
        <w:rPr>
          <w:rFonts w:ascii="Times New Roman" w:hAnsi="Times New Roman" w:cs="Times New Roman"/>
          <w:sz w:val="24"/>
          <w:szCs w:val="24"/>
        </w:rPr>
        <w:t>,</w:t>
      </w:r>
      <w:r w:rsidRPr="00C46646">
        <w:rPr>
          <w:rFonts w:ascii="Times New Roman" w:hAnsi="Times New Roman" w:cs="Times New Roman"/>
          <w:sz w:val="24"/>
          <w:szCs w:val="24"/>
        </w:rPr>
        <w:t xml:space="preserve"> was used to execute these simulations</w:t>
      </w:r>
      <w:r w:rsidR="00027A51" w:rsidRPr="00C46646">
        <w:rPr>
          <w:rFonts w:ascii="Times New Roman" w:hAnsi="Times New Roman" w:cs="Times New Roman"/>
          <w:sz w:val="24"/>
          <w:szCs w:val="24"/>
        </w:rPr>
        <w:t xml:space="preserve"> using a computer</w:t>
      </w:r>
      <w:r w:rsidR="00383B16" w:rsidRPr="00C46646">
        <w:rPr>
          <w:rFonts w:ascii="Times New Roman" w:hAnsi="Times New Roman" w:cs="Times New Roman"/>
          <w:sz w:val="24"/>
          <w:szCs w:val="24"/>
        </w:rPr>
        <w:t xml:space="preserve"> server</w:t>
      </w:r>
      <w:r w:rsidR="00027A51" w:rsidRPr="00C46646">
        <w:rPr>
          <w:rFonts w:ascii="Times New Roman" w:hAnsi="Times New Roman" w:cs="Times New Roman"/>
          <w:sz w:val="24"/>
          <w:szCs w:val="24"/>
        </w:rPr>
        <w:t xml:space="preserve"> with 512 GB RAM.</w:t>
      </w:r>
      <w:r w:rsidRPr="00C46646">
        <w:rPr>
          <w:rFonts w:ascii="Times New Roman" w:hAnsi="Times New Roman" w:cs="Times New Roman"/>
          <w:sz w:val="24"/>
          <w:szCs w:val="24"/>
        </w:rPr>
        <w:t xml:space="preserve"> </w:t>
      </w:r>
      <w:r w:rsidR="00DA748F" w:rsidRPr="00C46646">
        <w:rPr>
          <w:rFonts w:ascii="Times New Roman" w:hAnsi="Times New Roman" w:cs="Times New Roman"/>
          <w:sz w:val="24"/>
          <w:szCs w:val="24"/>
        </w:rPr>
        <w:t>The</w:t>
      </w:r>
      <w:r w:rsidRPr="00C46646">
        <w:rPr>
          <w:rFonts w:ascii="Times New Roman" w:hAnsi="Times New Roman" w:cs="Times New Roman"/>
          <w:sz w:val="24"/>
          <w:szCs w:val="24"/>
        </w:rPr>
        <w:t xml:space="preserve"> fundamentals of the phase</w:t>
      </w:r>
      <w:r w:rsidR="007E77F0" w:rsidRPr="00C46646">
        <w:rPr>
          <w:rFonts w:ascii="Times New Roman" w:hAnsi="Times New Roman" w:cs="Times New Roman"/>
          <w:sz w:val="24"/>
          <w:szCs w:val="24"/>
        </w:rPr>
        <w:t>-</w:t>
      </w:r>
      <w:r w:rsidRPr="00C46646">
        <w:rPr>
          <w:rFonts w:ascii="Times New Roman" w:hAnsi="Times New Roman" w:cs="Times New Roman"/>
          <w:sz w:val="24"/>
          <w:szCs w:val="24"/>
        </w:rPr>
        <w:t>field model</w:t>
      </w:r>
      <w:r w:rsidR="00DA748F" w:rsidRPr="00C46646">
        <w:rPr>
          <w:rFonts w:ascii="Times New Roman" w:hAnsi="Times New Roman" w:cs="Times New Roman"/>
          <w:sz w:val="24"/>
          <w:szCs w:val="24"/>
        </w:rPr>
        <w:t xml:space="preserve"> are described as follows and m</w:t>
      </w:r>
      <w:r w:rsidRPr="00C46646">
        <w:rPr>
          <w:rFonts w:ascii="Times New Roman" w:hAnsi="Times New Roman" w:cs="Times New Roman"/>
          <w:sz w:val="24"/>
          <w:szCs w:val="24"/>
        </w:rPr>
        <w:t xml:space="preserve">ore details about the model </w:t>
      </w:r>
      <w:r w:rsidR="008A5873" w:rsidRPr="00C46646">
        <w:rPr>
          <w:rFonts w:ascii="Times New Roman" w:hAnsi="Times New Roman" w:cs="Times New Roman"/>
          <w:sz w:val="24"/>
          <w:szCs w:val="24"/>
        </w:rPr>
        <w:t>can be</w:t>
      </w:r>
      <w:r w:rsidRPr="00C46646">
        <w:rPr>
          <w:rFonts w:ascii="Times New Roman" w:hAnsi="Times New Roman" w:cs="Times New Roman"/>
          <w:sz w:val="24"/>
          <w:szCs w:val="24"/>
        </w:rPr>
        <w:t xml:space="preserve"> found</w:t>
      </w:r>
      <w:r w:rsidR="000667B9"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elsewhere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{"citationItems":[{"id":"ITEM-1","itemData":{"DOI":"10.1017/S0022112004000370","ISBN":"1469-7645","ISSN":"00221120","abstract":"Two-phase systems of microstructured complex fluids are an important class of engineering materials. Their flow behaviour is interesting because of the coupling among three disparate length scales: molecular or supra-molecular conformation inside each component, mesoscopic interfacial morphology and macroscopic hydrodynamics. In this paper, we propose a diffuse-interface approach to simulating the flow of such materials. The diffuse-interface model circumvents certain numerical difficulties in tracking the interface in the classical sharp-interface description. More importantly. our energy-based variational formalism makes it possible to incorporate complex rheology easily, as long as it is due to the evolution of a microstructure describable by a free energy. Thus, complex rheology and interfacial dynamics are treated in a unified framework. An additional advantage of our model is that the energy law of the system guarantees the existence of a solution. We will outline the general approach for any two-phase complex fluids, and then present, as an example, a detailed formulation for an emulsion of nematic drops in a Newtonian matrix. Using spectral discretizations, we compute shear-induced deformation, head-on collision and coalescence of drops where the matrix and drop phases are Newtonian or viscoelastic Oldroyd-B fluids. Numerical results are compared with previous studies as a validation of the theoretical model and numerical code. Finally, we simulate the retraction of an extended nematic drop in a Newtonian matrix as a method for measuring interfacial tension.","author":[{"dropping-particle":"","family":"Yue","given":"Pengtao","non-dropping-particle":"","parse-names":false,"suffix":""},{"dropping-particle":"","family":"Feng","given":"James J.","non-dropping-particle":"","parse-names":false,"suffix":""},{"dropping-particle":"","family":"Liu","given":"Chun","non-dropping-particle":"","parse-names":false,"suffix":""},{"dropping-particle":"","family":"Shen","given":"Jie","non-dropping-particle":"","parse-names":false,"suffix":""}],"container-title":"Journal of Fluid Mechanics","id":"ITEM-1","issued":{"date-parts":[["2004"]]},"page":"293-317","title":"A diffuse-interface method for simulating two-phase flows of complex fluids","type":"article-journal","volume":"515"},"uris":["http://www.mendeley.com/documents/?uuid=16737891-c4a9-42f4-9c25-fe4920604d6a"]}],"mendeley":{"formattedCitation":"[22]","plainTextFormattedCitation":"[22]","previouslyFormattedCitation":"[22]"},"properties":{"noteIndex":0},"schema":"https://github.com/citation-style-language/schema/raw/master/csl-citation.json"}</w:instrText>
      </w:r>
      <w:r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[22]</w:t>
      </w:r>
      <w:r w:rsidRPr="00C46646">
        <w:rPr>
          <w:rFonts w:ascii="Times New Roman" w:hAnsi="Times New Roman" w:cs="Times New Roman"/>
          <w:sz w:val="24"/>
          <w:szCs w:val="24"/>
        </w:rPr>
        <w:fldChar w:fldCharType="end"/>
      </w:r>
      <w:r w:rsidR="003C29DA" w:rsidRPr="00C46646">
        <w:rPr>
          <w:rFonts w:ascii="Times New Roman" w:hAnsi="Times New Roman" w:cs="Times New Roman"/>
          <w:sz w:val="24"/>
          <w:szCs w:val="24"/>
        </w:rPr>
        <w:t>.</w:t>
      </w:r>
    </w:p>
    <w:p w14:paraId="63E25B67" w14:textId="3010E9EE" w:rsidR="002F010A" w:rsidRPr="00C46646" w:rsidRDefault="002F010A"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Th</w:t>
      </w:r>
      <w:r w:rsidR="00DA748F" w:rsidRPr="00C46646">
        <w:rPr>
          <w:rFonts w:ascii="Times New Roman" w:hAnsi="Times New Roman" w:cs="Times New Roman"/>
          <w:sz w:val="24"/>
          <w:szCs w:val="24"/>
        </w:rPr>
        <w:t>e VOF</w:t>
      </w:r>
      <w:r w:rsidRPr="00C46646">
        <w:rPr>
          <w:rFonts w:ascii="Times New Roman" w:hAnsi="Times New Roman" w:cs="Times New Roman"/>
          <w:sz w:val="24"/>
          <w:szCs w:val="24"/>
        </w:rPr>
        <w:t xml:space="preserve"> </w:t>
      </w:r>
      <w:r w:rsidR="0079786E" w:rsidRPr="00C46646">
        <w:rPr>
          <w:rFonts w:ascii="Times New Roman" w:hAnsi="Times New Roman" w:cs="Times New Roman"/>
          <w:sz w:val="24"/>
          <w:szCs w:val="24"/>
        </w:rPr>
        <w:t xml:space="preserve">captured </w:t>
      </w:r>
      <w:r w:rsidRPr="00C46646">
        <w:rPr>
          <w:rFonts w:ascii="Times New Roman" w:hAnsi="Times New Roman" w:cs="Times New Roman"/>
          <w:sz w:val="24"/>
          <w:szCs w:val="24"/>
        </w:rPr>
        <w:t xml:space="preserve">the diffuse interface between </w:t>
      </w:r>
      <w:r w:rsidR="00512789" w:rsidRPr="00C46646">
        <w:rPr>
          <w:rFonts w:ascii="Times New Roman" w:hAnsi="Times New Roman" w:cs="Times New Roman"/>
          <w:sz w:val="24"/>
          <w:szCs w:val="24"/>
        </w:rPr>
        <w:t xml:space="preserve">the </w:t>
      </w:r>
      <w:r w:rsidRPr="00C46646">
        <w:rPr>
          <w:rFonts w:ascii="Times New Roman" w:hAnsi="Times New Roman" w:cs="Times New Roman"/>
          <w:sz w:val="24"/>
          <w:szCs w:val="24"/>
        </w:rPr>
        <w:t>two immiscible fluids</w:t>
      </w:r>
      <w:r w:rsidR="00DA748F" w:rsidRPr="00C46646">
        <w:rPr>
          <w:rFonts w:ascii="Times New Roman" w:hAnsi="Times New Roman" w:cs="Times New Roman"/>
          <w:sz w:val="24"/>
          <w:szCs w:val="24"/>
        </w:rPr>
        <w:t xml:space="preserve"> </w:t>
      </w:r>
      <w:r w:rsidR="00512789" w:rsidRPr="00C46646">
        <w:rPr>
          <w:rFonts w:ascii="Times New Roman" w:hAnsi="Times New Roman" w:cs="Times New Roman"/>
          <w:sz w:val="24"/>
          <w:szCs w:val="24"/>
        </w:rPr>
        <w:t xml:space="preserve">(i.e. water and air) </w:t>
      </w:r>
      <w:r w:rsidR="0027555D" w:rsidRPr="00C46646">
        <w:rPr>
          <w:rFonts w:ascii="Times New Roman" w:hAnsi="Times New Roman" w:cs="Times New Roman"/>
          <w:sz w:val="24"/>
          <w:szCs w:val="24"/>
        </w:rPr>
        <w:t xml:space="preserve">and </w:t>
      </w:r>
      <w:r w:rsidR="001E2306" w:rsidRPr="00C46646">
        <w:rPr>
          <w:rFonts w:ascii="Times New Roman" w:hAnsi="Times New Roman" w:cs="Times New Roman"/>
          <w:sz w:val="24"/>
          <w:szCs w:val="24"/>
        </w:rPr>
        <w:t>used</w:t>
      </w:r>
      <w:r w:rsidRPr="00C46646">
        <w:rPr>
          <w:rFonts w:ascii="Times New Roman" w:hAnsi="Times New Roman" w:cs="Times New Roman"/>
          <w:sz w:val="24"/>
          <w:szCs w:val="24"/>
        </w:rPr>
        <w:t xml:space="preserve"> the mixing and the storage energ</w:t>
      </w:r>
      <w:r w:rsidR="00DA748F" w:rsidRPr="00C46646">
        <w:rPr>
          <w:rFonts w:ascii="Times New Roman" w:hAnsi="Times New Roman" w:cs="Times New Roman"/>
          <w:sz w:val="24"/>
          <w:szCs w:val="24"/>
        </w:rPr>
        <w:t>ies</w:t>
      </w:r>
      <w:r w:rsidRPr="00C46646">
        <w:rPr>
          <w:rFonts w:ascii="Times New Roman" w:hAnsi="Times New Roman" w:cs="Times New Roman"/>
          <w:sz w:val="24"/>
          <w:szCs w:val="24"/>
        </w:rPr>
        <w:t xml:space="preserve"> at the interface </w:t>
      </w:r>
      <w:r w:rsidR="00DA748F" w:rsidRPr="00C46646">
        <w:rPr>
          <w:rFonts w:ascii="Times New Roman" w:hAnsi="Times New Roman" w:cs="Times New Roman"/>
          <w:sz w:val="24"/>
          <w:szCs w:val="24"/>
        </w:rPr>
        <w:t>by</w:t>
      </w:r>
      <w:r w:rsidRPr="00C46646">
        <w:rPr>
          <w:rFonts w:ascii="Times New Roman" w:hAnsi="Times New Roman" w:cs="Times New Roman"/>
          <w:sz w:val="24"/>
          <w:szCs w:val="24"/>
        </w:rPr>
        <w:t xml:space="preserve"> decompos</w:t>
      </w:r>
      <w:r w:rsidR="00DA748F" w:rsidRPr="00C46646">
        <w:rPr>
          <w:rFonts w:ascii="Times New Roman" w:hAnsi="Times New Roman" w:cs="Times New Roman"/>
          <w:sz w:val="24"/>
          <w:szCs w:val="24"/>
        </w:rPr>
        <w:t>i</w:t>
      </w:r>
      <w:r w:rsidR="001E2306" w:rsidRPr="00C46646">
        <w:rPr>
          <w:rFonts w:ascii="Times New Roman" w:hAnsi="Times New Roman" w:cs="Times New Roman"/>
          <w:sz w:val="24"/>
          <w:szCs w:val="24"/>
        </w:rPr>
        <w:t>tion of the</w:t>
      </w:r>
      <w:r w:rsidR="007E77F0" w:rsidRPr="00C46646">
        <w:rPr>
          <w:rFonts w:ascii="Times New Roman" w:hAnsi="Times New Roman" w:cs="Times New Roman"/>
          <w:sz w:val="24"/>
          <w:szCs w:val="24"/>
        </w:rPr>
        <w:t xml:space="preserve"> Cahn-Hilliard second-</w:t>
      </w:r>
      <w:r w:rsidRPr="00C46646">
        <w:rPr>
          <w:rFonts w:ascii="Times New Roman" w:hAnsi="Times New Roman" w:cs="Times New Roman"/>
          <w:sz w:val="24"/>
          <w:szCs w:val="24"/>
        </w:rPr>
        <w:t xml:space="preserve">order partial differential equations. </w:t>
      </w:r>
      <w:r w:rsidR="00DA748F" w:rsidRPr="00C46646">
        <w:rPr>
          <w:rFonts w:ascii="Times New Roman" w:hAnsi="Times New Roman" w:cs="Times New Roman"/>
          <w:sz w:val="24"/>
          <w:szCs w:val="24"/>
        </w:rPr>
        <w:t xml:space="preserve">The model </w:t>
      </w:r>
      <w:r w:rsidR="00512789" w:rsidRPr="00C46646">
        <w:rPr>
          <w:rFonts w:ascii="Times New Roman" w:hAnsi="Times New Roman" w:cs="Times New Roman"/>
          <w:sz w:val="24"/>
          <w:szCs w:val="24"/>
        </w:rPr>
        <w:t>wa</w:t>
      </w:r>
      <w:r w:rsidR="00DA748F" w:rsidRPr="00C46646">
        <w:rPr>
          <w:rFonts w:ascii="Times New Roman" w:hAnsi="Times New Roman" w:cs="Times New Roman"/>
          <w:sz w:val="24"/>
          <w:szCs w:val="24"/>
        </w:rPr>
        <w:t xml:space="preserve">s set to be </w:t>
      </w:r>
      <w:r w:rsidRPr="00C46646">
        <w:rPr>
          <w:rFonts w:ascii="Times New Roman" w:hAnsi="Times New Roman" w:cs="Times New Roman"/>
          <w:sz w:val="24"/>
          <w:szCs w:val="24"/>
        </w:rPr>
        <w:t>controlled by the phase</w:t>
      </w:r>
      <w:r w:rsidR="007E77F0" w:rsidRPr="00C46646">
        <w:rPr>
          <w:rFonts w:ascii="Times New Roman" w:hAnsi="Times New Roman" w:cs="Times New Roman"/>
          <w:sz w:val="24"/>
          <w:szCs w:val="24"/>
        </w:rPr>
        <w:t>-</w:t>
      </w:r>
      <w:r w:rsidRPr="00C46646">
        <w:rPr>
          <w:rFonts w:ascii="Times New Roman" w:hAnsi="Times New Roman" w:cs="Times New Roman"/>
          <w:sz w:val="24"/>
          <w:szCs w:val="24"/>
        </w:rPr>
        <w:t xml:space="preserve">field </w:t>
      </w:r>
      <w:r w:rsidRPr="00C46646">
        <w:rPr>
          <w:rFonts w:ascii="Times New Roman" w:hAnsi="Times New Roman" w:cs="Times New Roman"/>
          <w:sz w:val="24"/>
          <w:szCs w:val="24"/>
        </w:rPr>
        <w:lastRenderedPageBreak/>
        <w:t>variable (</w:t>
      </w:r>
      <w:r w:rsidRPr="00C46646">
        <w:rPr>
          <w:rFonts w:ascii="Times New Roman" w:hAnsi="Times New Roman"/>
          <w:i/>
          <w:sz w:val="24"/>
        </w:rPr>
        <w:t>ϕ</w:t>
      </w:r>
      <w:r w:rsidRPr="00C46646">
        <w:rPr>
          <w:rFonts w:ascii="Times New Roman" w:hAnsi="Times New Roman" w:cs="Times New Roman"/>
          <w:sz w:val="24"/>
          <w:szCs w:val="24"/>
        </w:rPr>
        <w:t xml:space="preserve">), </w:t>
      </w:r>
      <w:r w:rsidR="00DA748F" w:rsidRPr="00C46646">
        <w:rPr>
          <w:rFonts w:ascii="Times New Roman" w:hAnsi="Times New Roman" w:cs="Times New Roman"/>
          <w:sz w:val="24"/>
          <w:szCs w:val="24"/>
        </w:rPr>
        <w:t>considering</w:t>
      </w:r>
      <w:r w:rsidRPr="00C46646">
        <w:rPr>
          <w:rFonts w:ascii="Times New Roman" w:hAnsi="Times New Roman" w:cs="Times New Roman"/>
          <w:sz w:val="24"/>
          <w:szCs w:val="24"/>
        </w:rPr>
        <w:t xml:space="preserve"> the synergies of mixing and storing energ</w:t>
      </w:r>
      <w:r w:rsidR="00DA748F" w:rsidRPr="00C46646">
        <w:rPr>
          <w:rFonts w:ascii="Times New Roman" w:hAnsi="Times New Roman" w:cs="Times New Roman"/>
          <w:sz w:val="24"/>
          <w:szCs w:val="24"/>
        </w:rPr>
        <w:t>ies</w:t>
      </w:r>
      <w:r w:rsidRPr="00C46646">
        <w:rPr>
          <w:rFonts w:ascii="Times New Roman" w:hAnsi="Times New Roman" w:cs="Times New Roman"/>
          <w:sz w:val="24"/>
          <w:szCs w:val="24"/>
        </w:rPr>
        <w:t xml:space="preserve"> at the interfacial region</w:t>
      </w:r>
      <w:r w:rsidR="001E2306" w:rsidRPr="00C46646">
        <w:rPr>
          <w:rFonts w:ascii="Times New Roman" w:hAnsi="Times New Roman" w:cs="Times New Roman"/>
          <w:sz w:val="24"/>
          <w:szCs w:val="24"/>
        </w:rPr>
        <w:t>,</w:t>
      </w:r>
      <w:r w:rsidRPr="00C46646">
        <w:rPr>
          <w:rFonts w:ascii="Times New Roman" w:hAnsi="Times New Roman" w:cs="Times New Roman"/>
          <w:sz w:val="24"/>
          <w:szCs w:val="24"/>
        </w:rPr>
        <w:t xml:space="preserve"> and ensur</w:t>
      </w:r>
      <w:r w:rsidR="00DA748F" w:rsidRPr="00C46646">
        <w:rPr>
          <w:rFonts w:ascii="Times New Roman" w:hAnsi="Times New Roman" w:cs="Times New Roman"/>
          <w:sz w:val="24"/>
          <w:szCs w:val="24"/>
        </w:rPr>
        <w:t>ing minimisation of</w:t>
      </w:r>
      <w:r w:rsidR="007E77F0" w:rsidRPr="00C46646">
        <w:rPr>
          <w:rFonts w:ascii="Times New Roman" w:hAnsi="Times New Roman" w:cs="Times New Roman"/>
          <w:sz w:val="24"/>
          <w:szCs w:val="24"/>
        </w:rPr>
        <w:t xml:space="preserve"> the total energy </w:t>
      </w:r>
      <w:r w:rsidRPr="00C46646">
        <w:rPr>
          <w:rFonts w:ascii="Times New Roman" w:hAnsi="Times New Roman" w:cs="Times New Roman"/>
          <w:sz w:val="24"/>
          <w:szCs w:val="24"/>
        </w:rPr>
        <w:t xml:space="preserve">correctly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{"citationItems":[{"id":"ITEM-1","itemData":{"DOI":"10.1021/ie8003539","ISBN":"0888-5885","ISSN":"08885885","abstract":"Hydrodynamics in trickle-bed reactors (TBRs) is quite complex because of the coexistence of gas−liquid−solid phases. Recent past hysteresis have been the subject of investigation to improve the understanding of the flow features at the microlevel, aiming to demystify the complex hydrodynamics. The purpose of the present study is to identify the role of particle porosity on hysteresis by choosing particles of different pore density (nonporous, semiporous, porous) but prepared from same material with identical shape and sizes. Experiments were carried out with industrial relevant-sized alumina extrudates in a 150 mm ID column using both a dry- and a wet-bed startup procedure. Comprehensive pressure drop hysteresis data were generated in increasing and decreasing modes of water flow in the presence of a constant flow of air at ambient condition. Pronounced but different magnitudes of pressure drop hysteresis were observed with all three types of particles at first cycle as well at subsequent cycle of operation. A deviation in pressure drop up to 90% was found between increasing and decreasing modes of operation, even after prewetting the bed. The same amount of hysteresis was observed for all the subsequent cycles, but the value is higher for particles with higher porosity. This confirms that particle porosity plays a major role in the existence of different flow texture at the microlevel in the trickle flow regime. This observation is reported here for the first time, and we believe that there is no such experimental data available in the literature. The genesis of this different hysteretic behavior of porous particles lies in the different ways liquid spreads/retracts over porous and nonporous particles. A conceptual framework of hysteresis proposed by Maiti et al. (2005), which is based on the concept of participating and nonparticipating particles and principles of liquid spreading on porous and nonporous substrates, is found to explain successfully the various features of hysteresis observed with all three types of particles. This study is expected to be useful to the TBR researcher and practitioner in enhancing the understanding further to demystify the complex hydrodynamic phenomena in TBRs.","author":[{"dropping-particle":"","family":"Maiti","given":"Rabindranath","non-dropping-particle":"","parse-names":false,"suffix":""},{"dropping-particle":"","family":"Atta","given":"Arnab","non-dropping-particle":"","parse-names":false,"suffix":""},{"dropping-particle":"","family":"Nigam","given":"K. D.P.","non-dropping-particle":"","parse-names":false,"suffix":""}],"container-title":"Industrial and Engineering Chemistry Research","id":"ITEM-1","issue":"21","issued":{"date-parts":[["2008"]]},"page":"8126-8135","title":"Effect of particle porosity on hysteresis in trickle-bed reactors","type":"article-journal","volume":"47"},"uris":["http://www.mendeley.com/documents/?uuid=7a3caedc-e46c-4307-844d-238810bc8920"]}],"mendeley":{"formattedCitation":"[23]","plainTextFormattedCitation":"[23]","previouslyFormattedCitation":"[23]"},"properties":{"noteIndex":0},"schema":"https://github.com/citation-style-language/schema/raw/master/csl-citation.json"}</w:instrText>
      </w:r>
      <w:r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[23]</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w:t>
      </w:r>
    </w:p>
    <w:p w14:paraId="32F25CAC" w14:textId="1D8F594E" w:rsidR="002F010A" w:rsidRPr="00C46646" w:rsidRDefault="007E77F0"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The phase-</w:t>
      </w:r>
      <w:r w:rsidR="002F010A" w:rsidRPr="00C46646">
        <w:rPr>
          <w:rFonts w:ascii="Times New Roman" w:hAnsi="Times New Roman" w:cs="Times New Roman"/>
          <w:sz w:val="24"/>
          <w:szCs w:val="24"/>
        </w:rPr>
        <w:t xml:space="preserve">field model was simplified </w:t>
      </w:r>
      <w:r w:rsidR="00DA748F" w:rsidRPr="00C46646">
        <w:rPr>
          <w:rFonts w:ascii="Times New Roman" w:hAnsi="Times New Roman"/>
          <w:sz w:val="24"/>
        </w:rPr>
        <w:t>by assuming</w:t>
      </w:r>
      <w:r w:rsidR="002F010A" w:rsidRPr="00C46646">
        <w:rPr>
          <w:rFonts w:ascii="Times New Roman" w:hAnsi="Times New Roman"/>
          <w:sz w:val="24"/>
        </w:rPr>
        <w:t xml:space="preserve"> </w:t>
      </w:r>
      <w:r w:rsidR="009A4599" w:rsidRPr="00C46646">
        <w:rPr>
          <w:rFonts w:ascii="Times New Roman" w:hAnsi="Times New Roman"/>
          <w:sz w:val="24"/>
        </w:rPr>
        <w:t xml:space="preserve">incompressible </w:t>
      </w:r>
      <w:r w:rsidR="002F010A" w:rsidRPr="00C46646">
        <w:rPr>
          <w:rFonts w:ascii="Times New Roman" w:hAnsi="Times New Roman"/>
          <w:sz w:val="24"/>
        </w:rPr>
        <w:t xml:space="preserve">Newtonian </w:t>
      </w:r>
      <w:r w:rsidR="00B06534" w:rsidRPr="00C46646">
        <w:rPr>
          <w:rFonts w:ascii="Times New Roman" w:hAnsi="Times New Roman"/>
          <w:sz w:val="24"/>
        </w:rPr>
        <w:t>liquid,</w:t>
      </w:r>
      <w:r w:rsidR="00313189" w:rsidRPr="00C46646">
        <w:rPr>
          <w:rFonts w:ascii="Times New Roman" w:hAnsi="Times New Roman"/>
          <w:sz w:val="24"/>
        </w:rPr>
        <w:t xml:space="preserve"> constant viscosity,</w:t>
      </w:r>
      <w:r w:rsidR="00B06534" w:rsidRPr="00C46646">
        <w:rPr>
          <w:rFonts w:ascii="Times New Roman" w:hAnsi="Times New Roman"/>
          <w:sz w:val="24"/>
        </w:rPr>
        <w:t xml:space="preserve"> isothermal</w:t>
      </w:r>
      <w:r w:rsidR="002F010A" w:rsidRPr="00C46646">
        <w:rPr>
          <w:rFonts w:ascii="Times New Roman" w:hAnsi="Times New Roman"/>
          <w:sz w:val="24"/>
        </w:rPr>
        <w:t xml:space="preserve"> environment</w:t>
      </w:r>
      <w:r w:rsidR="00B06534" w:rsidRPr="00C46646">
        <w:rPr>
          <w:rFonts w:ascii="Times New Roman" w:hAnsi="Times New Roman"/>
          <w:sz w:val="24"/>
        </w:rPr>
        <w:t xml:space="preserve"> </w:t>
      </w:r>
      <w:r w:rsidR="00943A6B" w:rsidRPr="00C46646">
        <w:rPr>
          <w:rFonts w:ascii="Times New Roman" w:hAnsi="Times New Roman"/>
          <w:sz w:val="24"/>
        </w:rPr>
        <w:t>and</w:t>
      </w:r>
      <w:r w:rsidR="002F010A" w:rsidRPr="00C46646">
        <w:rPr>
          <w:rFonts w:ascii="Times New Roman" w:hAnsi="Times New Roman"/>
          <w:sz w:val="24"/>
        </w:rPr>
        <w:t xml:space="preserve"> laminar flow</w:t>
      </w:r>
      <w:r w:rsidR="00335826" w:rsidRPr="00C46646">
        <w:rPr>
          <w:rFonts w:ascii="Times New Roman" w:hAnsi="Times New Roman"/>
          <w:sz w:val="24"/>
        </w:rPr>
        <w:t xml:space="preserve"> (i.e. negligible turbulence effects due to low velocity)</w:t>
      </w:r>
      <w:r w:rsidR="00B06534" w:rsidRPr="00C46646">
        <w:rPr>
          <w:rFonts w:ascii="Times New Roman" w:hAnsi="Times New Roman"/>
          <w:sz w:val="24"/>
        </w:rPr>
        <w:t>.</w:t>
      </w:r>
      <w:r w:rsidR="009A4599" w:rsidRPr="00C46646">
        <w:rPr>
          <w:rFonts w:ascii="Times New Roman" w:hAnsi="Times New Roman"/>
          <w:sz w:val="24"/>
        </w:rPr>
        <w:t xml:space="preserve"> </w:t>
      </w:r>
      <w:r w:rsidR="002F010A" w:rsidRPr="00C46646">
        <w:rPr>
          <w:rFonts w:ascii="Times New Roman" w:hAnsi="Times New Roman" w:cs="Times New Roman"/>
          <w:sz w:val="24"/>
          <w:szCs w:val="24"/>
        </w:rPr>
        <w:t>The continuity and momentum equations</w:t>
      </w:r>
      <w:r w:rsidR="00EF5C20" w:rsidRPr="00C46646">
        <w:rPr>
          <w:rFonts w:ascii="Times New Roman" w:hAnsi="Times New Roman" w:cs="Times New Roman"/>
          <w:sz w:val="24"/>
          <w:szCs w:val="24"/>
        </w:rPr>
        <w:t xml:space="preserve"> </w:t>
      </w:r>
      <w:r w:rsidR="00FA5C58" w:rsidRPr="00C46646">
        <w:rPr>
          <w:rFonts w:ascii="Times New Roman" w:hAnsi="Times New Roman" w:cs="Times New Roman"/>
          <w:sz w:val="24"/>
          <w:szCs w:val="24"/>
        </w:rPr>
        <w:t>a</w:t>
      </w:r>
      <w:r w:rsidR="00B06534" w:rsidRPr="00C46646">
        <w:rPr>
          <w:rFonts w:ascii="Times New Roman" w:hAnsi="Times New Roman" w:cs="Times New Roman"/>
          <w:sz w:val="24"/>
          <w:szCs w:val="24"/>
        </w:rPr>
        <w:t xml:space="preserve">re </w:t>
      </w:r>
      <w:r w:rsidR="00512789" w:rsidRPr="00C46646">
        <w:rPr>
          <w:rFonts w:ascii="Times New Roman" w:hAnsi="Times New Roman" w:cs="Times New Roman"/>
          <w:sz w:val="24"/>
          <w:szCs w:val="24"/>
        </w:rPr>
        <w:t>expressed by</w:t>
      </w:r>
      <w:r w:rsidR="002F010A" w:rsidRPr="00C46646">
        <w:rPr>
          <w:rFonts w:ascii="Times New Roman" w:hAnsi="Times New Roman" w:cs="Times New Roman"/>
          <w:sz w:val="24"/>
          <w:szCs w:val="24"/>
        </w:rPr>
        <w:t xml:space="preserve"> Equation</w:t>
      </w:r>
      <w:r w:rsidR="00FE7DD2" w:rsidRPr="00C46646">
        <w:rPr>
          <w:rFonts w:ascii="Times New Roman" w:hAnsi="Times New Roman" w:cs="Times New Roman"/>
          <w:sz w:val="24"/>
          <w:szCs w:val="24"/>
        </w:rPr>
        <w:t>s</w:t>
      </w:r>
      <w:r w:rsidR="002F010A" w:rsidRPr="00C46646">
        <w:rPr>
          <w:rFonts w:ascii="Times New Roman" w:hAnsi="Times New Roman" w:cs="Times New Roman"/>
          <w:sz w:val="24"/>
          <w:szCs w:val="24"/>
        </w:rPr>
        <w:t xml:space="preserve"> </w:t>
      </w:r>
      <w:r w:rsidR="002F010A" w:rsidRPr="00C46646">
        <w:rPr>
          <w:rFonts w:ascii="Times New Roman" w:hAnsi="Times New Roman" w:cs="Times New Roman"/>
          <w:sz w:val="24"/>
          <w:szCs w:val="24"/>
        </w:rPr>
        <w:fldChar w:fldCharType="begin"/>
      </w:r>
      <w:r w:rsidR="002F010A" w:rsidRPr="00C46646">
        <w:rPr>
          <w:rFonts w:ascii="Times New Roman" w:hAnsi="Times New Roman" w:cs="Times New Roman"/>
          <w:sz w:val="24"/>
          <w:szCs w:val="24"/>
        </w:rPr>
        <w:instrText xml:space="preserve"> REF _Ref4758775 \h  \* MERGEFORMAT </w:instrText>
      </w:r>
      <w:r w:rsidR="002F010A" w:rsidRPr="00C46646">
        <w:rPr>
          <w:rFonts w:ascii="Times New Roman" w:hAnsi="Times New Roman" w:cs="Times New Roman"/>
          <w:sz w:val="24"/>
          <w:szCs w:val="24"/>
        </w:rPr>
      </w:r>
      <w:r w:rsidR="002F010A" w:rsidRPr="00C46646">
        <w:rPr>
          <w:rFonts w:ascii="Times New Roman" w:hAnsi="Times New Roman"/>
          <w:sz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1</w:t>
      </w:r>
      <w:r w:rsidR="00A859F1" w:rsidRPr="00C46646">
        <w:rPr>
          <w:rFonts w:ascii="Times New Roman" w:hAnsi="Times New Roman" w:cs="Times New Roman"/>
          <w:sz w:val="24"/>
          <w:szCs w:val="24"/>
        </w:rPr>
        <w:t>)</w:t>
      </w:r>
      <w:r w:rsidR="002F010A" w:rsidRPr="00C46646">
        <w:rPr>
          <w:rFonts w:ascii="Times New Roman" w:hAnsi="Times New Roman" w:cs="Times New Roman"/>
          <w:sz w:val="24"/>
          <w:szCs w:val="24"/>
        </w:rPr>
        <w:fldChar w:fldCharType="end"/>
      </w:r>
      <w:r w:rsidR="002F010A" w:rsidRPr="00C46646">
        <w:rPr>
          <w:rFonts w:ascii="Times New Roman" w:hAnsi="Times New Roman" w:cs="Times New Roman"/>
          <w:sz w:val="24"/>
          <w:szCs w:val="24"/>
        </w:rPr>
        <w:t xml:space="preserve"> and </w:t>
      </w:r>
      <w:r w:rsidR="002F010A" w:rsidRPr="00C46646">
        <w:rPr>
          <w:rFonts w:ascii="Times New Roman" w:hAnsi="Times New Roman" w:cs="Times New Roman"/>
          <w:sz w:val="24"/>
          <w:szCs w:val="24"/>
        </w:rPr>
        <w:fldChar w:fldCharType="begin"/>
      </w:r>
      <w:r w:rsidR="002F010A" w:rsidRPr="00C46646">
        <w:rPr>
          <w:rFonts w:ascii="Times New Roman" w:hAnsi="Times New Roman" w:cs="Times New Roman"/>
          <w:sz w:val="24"/>
          <w:szCs w:val="24"/>
        </w:rPr>
        <w:instrText xml:space="preserve"> REF _Ref4665312 \h  \* MERGEFORMAT </w:instrText>
      </w:r>
      <w:r w:rsidR="002F010A" w:rsidRPr="00C46646">
        <w:rPr>
          <w:rFonts w:ascii="Times New Roman" w:hAnsi="Times New Roman" w:cs="Times New Roman"/>
          <w:sz w:val="24"/>
          <w:szCs w:val="24"/>
        </w:rPr>
      </w:r>
      <w:r w:rsidR="002F010A" w:rsidRPr="00C46646">
        <w:rPr>
          <w:rFonts w:ascii="Times New Roman" w:hAnsi="Times New Roman"/>
          <w:sz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2</w:t>
      </w:r>
      <w:r w:rsidR="00A859F1" w:rsidRPr="00C46646">
        <w:rPr>
          <w:rFonts w:ascii="Times New Roman" w:hAnsi="Times New Roman" w:cs="Times New Roman"/>
          <w:sz w:val="24"/>
          <w:szCs w:val="24"/>
        </w:rPr>
        <w:t>)</w:t>
      </w:r>
      <w:r w:rsidR="002F010A" w:rsidRPr="00C46646">
        <w:rPr>
          <w:rFonts w:ascii="Times New Roman" w:hAnsi="Times New Roman" w:cs="Times New Roman"/>
          <w:sz w:val="24"/>
          <w:szCs w:val="24"/>
        </w:rPr>
        <w:fldChar w:fldCharType="end"/>
      </w:r>
      <w:r w:rsidR="002F010A" w:rsidRPr="00C46646">
        <w:rPr>
          <w:rFonts w:ascii="Times New Roman" w:hAnsi="Times New Roman" w:cs="Times New Roman"/>
          <w:sz w:val="24"/>
          <w:szCs w:val="24"/>
        </w:rPr>
        <w:t>,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3595"/>
      </w:tblGrid>
      <w:tr w:rsidR="002F010A" w:rsidRPr="00C46646" w14:paraId="6451198B" w14:textId="77777777" w:rsidTr="002F010A">
        <w:tc>
          <w:tcPr>
            <w:tcW w:w="5755" w:type="dxa"/>
          </w:tcPr>
          <w:p w14:paraId="16D9F76C" w14:textId="77777777" w:rsidR="002F010A" w:rsidRPr="00C46646" w:rsidRDefault="002F010A" w:rsidP="00DE108E">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∇.u=0</m:t>
                </m:r>
              </m:oMath>
            </m:oMathPara>
          </w:p>
        </w:tc>
        <w:tc>
          <w:tcPr>
            <w:tcW w:w="3595" w:type="dxa"/>
          </w:tcPr>
          <w:p w14:paraId="42F5A1E8" w14:textId="383C7A22" w:rsidR="002F010A" w:rsidRPr="00C46646" w:rsidRDefault="002F010A" w:rsidP="002509DB">
            <w:pPr>
              <w:pStyle w:val="Caption"/>
            </w:pPr>
            <w:bookmarkStart w:id="8" w:name="_Ref4758775"/>
            <w:r w:rsidRPr="00C46646">
              <w:t>(</w:t>
            </w:r>
            <w:r w:rsidRPr="00C46646">
              <w:fldChar w:fldCharType="begin"/>
            </w:r>
            <w:r w:rsidRPr="00C46646">
              <w:instrText>SEQ Equation \* ARABIC</w:instrText>
            </w:r>
            <w:r w:rsidRPr="00C46646">
              <w:fldChar w:fldCharType="separate"/>
            </w:r>
            <w:r w:rsidR="00A859F1" w:rsidRPr="00C46646">
              <w:rPr>
                <w:noProof/>
              </w:rPr>
              <w:t>1</w:t>
            </w:r>
            <w:r w:rsidRPr="00C46646">
              <w:fldChar w:fldCharType="end"/>
            </w:r>
            <w:r w:rsidRPr="00C46646">
              <w:t>)</w:t>
            </w:r>
            <w:bookmarkEnd w:id="8"/>
          </w:p>
        </w:tc>
      </w:tr>
      <w:tr w:rsidR="002F010A" w:rsidRPr="00C46646" w14:paraId="78A34141" w14:textId="77777777" w:rsidTr="002F010A">
        <w:tc>
          <w:tcPr>
            <w:tcW w:w="5755" w:type="dxa"/>
          </w:tcPr>
          <w:p w14:paraId="164DE8A7" w14:textId="77777777" w:rsidR="002F010A" w:rsidRPr="00C46646" w:rsidRDefault="00C46646" w:rsidP="00DE108E">
            <w:pPr>
              <w:spacing w:line="360" w:lineRule="auto"/>
              <w:jc w:val="both"/>
              <w:rPr>
                <w:rFonts w:ascii="Times New Roman" w:eastAsia="Calibri" w:hAnsi="Times New Roman"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∂t</m:t>
                    </m:r>
                  </m:den>
                </m:f>
                <m:r>
                  <w:rPr>
                    <w:rFonts w:ascii="Cambria Math" w:hAnsi="Cambria Math" w:cs="Times New Roman"/>
                    <w:sz w:val="24"/>
                    <w:szCs w:val="24"/>
                  </w:rPr>
                  <m:t xml:space="preserve"> ρ+ρ</m:t>
                </m:r>
                <m:d>
                  <m:dPr>
                    <m:ctrlPr>
                      <w:rPr>
                        <w:rFonts w:ascii="Cambria Math" w:hAnsi="Cambria Math" w:cs="Times New Roman"/>
                        <w:i/>
                        <w:sz w:val="24"/>
                        <w:szCs w:val="24"/>
                      </w:rPr>
                    </m:ctrlPr>
                  </m:dPr>
                  <m:e>
                    <m:r>
                      <w:rPr>
                        <w:rFonts w:ascii="Cambria Math" w:hAnsi="Cambria Math" w:cs="Times New Roman"/>
                        <w:sz w:val="24"/>
                        <w:szCs w:val="24"/>
                      </w:rPr>
                      <m:t>u. ∇</m:t>
                    </m:r>
                  </m:e>
                </m:d>
                <m:r>
                  <w:rPr>
                    <w:rFonts w:ascii="Cambria Math" w:hAnsi="Cambria Math" w:cs="Times New Roman"/>
                    <w:sz w:val="24"/>
                    <w:szCs w:val="24"/>
                  </w:rPr>
                  <m:t>u=[-pI+μ</m:t>
                </m:r>
                <m:d>
                  <m:dPr>
                    <m:ctrlPr>
                      <w:rPr>
                        <w:rFonts w:ascii="Cambria Math" w:hAnsi="Cambria Math" w:cs="Times New Roman"/>
                        <w:i/>
                        <w:sz w:val="24"/>
                        <w:szCs w:val="24"/>
                      </w:rPr>
                    </m:ctrlPr>
                  </m:dPr>
                  <m:e>
                    <m:r>
                      <w:rPr>
                        <w:rFonts w:ascii="Cambria Math" w:hAnsi="Cambria Math" w:cs="Times New Roman"/>
                        <w:sz w:val="24"/>
                        <w:szCs w:val="24"/>
                      </w:rPr>
                      <m:t>∇u+∇</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oMath>
            </m:oMathPara>
          </w:p>
        </w:tc>
        <w:tc>
          <w:tcPr>
            <w:tcW w:w="3595" w:type="dxa"/>
          </w:tcPr>
          <w:p w14:paraId="45E30B82" w14:textId="6DBCCA43" w:rsidR="002F010A" w:rsidRPr="00C46646" w:rsidRDefault="002F010A" w:rsidP="002509DB">
            <w:pPr>
              <w:pStyle w:val="Caption"/>
            </w:pPr>
            <w:bookmarkStart w:id="9" w:name="_Ref4665312"/>
            <w:r w:rsidRPr="00C46646">
              <w:t>(</w:t>
            </w:r>
            <w:r w:rsidRPr="00C46646">
              <w:fldChar w:fldCharType="begin"/>
            </w:r>
            <w:r w:rsidRPr="00C46646">
              <w:instrText>SEQ Equation \* ARABIC</w:instrText>
            </w:r>
            <w:r w:rsidRPr="00C46646">
              <w:fldChar w:fldCharType="separate"/>
            </w:r>
            <w:r w:rsidR="00A859F1" w:rsidRPr="00C46646">
              <w:rPr>
                <w:noProof/>
              </w:rPr>
              <w:t>2</w:t>
            </w:r>
            <w:r w:rsidRPr="00C46646">
              <w:fldChar w:fldCharType="end"/>
            </w:r>
            <w:r w:rsidRPr="00C46646">
              <w:t>)</w:t>
            </w:r>
            <w:bookmarkEnd w:id="9"/>
          </w:p>
          <w:p w14:paraId="323D66F3" w14:textId="77777777" w:rsidR="002F010A" w:rsidRPr="00C46646" w:rsidRDefault="002F010A" w:rsidP="00DE108E">
            <w:pPr>
              <w:spacing w:line="360" w:lineRule="auto"/>
              <w:jc w:val="both"/>
              <w:rPr>
                <w:rFonts w:ascii="Times New Roman" w:hAnsi="Times New Roman" w:cs="Times New Roman"/>
                <w:sz w:val="24"/>
                <w:szCs w:val="24"/>
              </w:rPr>
            </w:pPr>
          </w:p>
        </w:tc>
      </w:tr>
    </w:tbl>
    <w:p w14:paraId="27ABE3EB" w14:textId="1D85FEBB" w:rsidR="009A51BE" w:rsidRPr="00C46646" w:rsidRDefault="000417A1"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w</w:t>
      </w:r>
      <w:r w:rsidR="009A51BE" w:rsidRPr="00C46646">
        <w:rPr>
          <w:rFonts w:ascii="Times New Roman" w:hAnsi="Times New Roman" w:cs="Times New Roman"/>
          <w:sz w:val="24"/>
          <w:szCs w:val="24"/>
        </w:rPr>
        <w:t xml:space="preserve">here </w:t>
      </w:r>
      <w:r w:rsidR="009A51BE" w:rsidRPr="00C46646">
        <w:rPr>
          <w:rFonts w:ascii="Times New Roman" w:hAnsi="Times New Roman"/>
          <w:i/>
          <w:sz w:val="24"/>
        </w:rPr>
        <w:t>p</w:t>
      </w:r>
      <w:r w:rsidR="009A51BE" w:rsidRPr="00C46646">
        <w:rPr>
          <w:rFonts w:ascii="Times New Roman" w:hAnsi="Times New Roman" w:cs="Times New Roman"/>
          <w:sz w:val="24"/>
          <w:szCs w:val="24"/>
        </w:rPr>
        <w:t xml:space="preserve"> represents the pressure</w:t>
      </w:r>
      <w:r w:rsidR="00090387" w:rsidRPr="00C46646">
        <w:rPr>
          <w:rFonts w:ascii="Times New Roman" w:hAnsi="Times New Roman" w:cs="Times New Roman"/>
          <w:sz w:val="24"/>
          <w:szCs w:val="24"/>
        </w:rPr>
        <w:t xml:space="preserve"> (Pa)</w:t>
      </w:r>
      <w:r w:rsidR="009A51BE" w:rsidRPr="00C46646">
        <w:rPr>
          <w:rFonts w:ascii="Times New Roman" w:hAnsi="Times New Roman" w:cs="Times New Roman"/>
          <w:sz w:val="24"/>
          <w:szCs w:val="24"/>
        </w:rPr>
        <w:t xml:space="preserve">, </w:t>
      </w:r>
      <m:oMath>
        <m:r>
          <w:rPr>
            <w:rFonts w:ascii="Cambria Math" w:hAnsi="Cambria Math" w:cs="Times New Roman"/>
            <w:sz w:val="24"/>
            <w:szCs w:val="24"/>
          </w:rPr>
          <m:t>ρ</m:t>
        </m:r>
      </m:oMath>
      <w:r w:rsidR="009A51BE" w:rsidRPr="00C46646">
        <w:rPr>
          <w:rFonts w:ascii="Times New Roman" w:eastAsiaTheme="minorEastAsia" w:hAnsi="Times New Roman" w:cs="Times New Roman"/>
          <w:sz w:val="24"/>
          <w:szCs w:val="24"/>
        </w:rPr>
        <w:t xml:space="preserve"> is the density</w:t>
      </w:r>
      <w:r w:rsidR="00090387" w:rsidRPr="00C46646">
        <w:rPr>
          <w:rFonts w:ascii="Times New Roman" w:eastAsiaTheme="minorEastAsia" w:hAnsi="Times New Roman" w:cs="Times New Roman"/>
          <w:sz w:val="24"/>
          <w:szCs w:val="24"/>
        </w:rPr>
        <w:t xml:space="preserve"> (kg/m</w:t>
      </w:r>
      <w:r w:rsidR="00090387" w:rsidRPr="00C46646">
        <w:rPr>
          <w:rFonts w:ascii="Times New Roman" w:eastAsiaTheme="minorEastAsia" w:hAnsi="Times New Roman" w:cs="Times New Roman"/>
          <w:sz w:val="24"/>
          <w:szCs w:val="24"/>
          <w:vertAlign w:val="superscript"/>
        </w:rPr>
        <w:t>3</w:t>
      </w:r>
      <w:r w:rsidR="00090387" w:rsidRPr="00C46646">
        <w:rPr>
          <w:rFonts w:ascii="Times New Roman" w:eastAsiaTheme="minorEastAsia" w:hAnsi="Times New Roman" w:cs="Times New Roman"/>
          <w:sz w:val="24"/>
          <w:szCs w:val="24"/>
        </w:rPr>
        <w:t>)</w:t>
      </w:r>
      <w:r w:rsidR="009A51BE" w:rsidRPr="00C46646">
        <w:rPr>
          <w:rFonts w:ascii="Times New Roman" w:eastAsiaTheme="minorEastAsia" w:hAnsi="Times New Roman" w:cs="Times New Roman"/>
          <w:sz w:val="24"/>
          <w:szCs w:val="24"/>
        </w:rPr>
        <w:t xml:space="preserve">, </w:t>
      </w:r>
      <w:r w:rsidR="009A51BE" w:rsidRPr="00C46646">
        <w:rPr>
          <w:rFonts w:ascii="Times New Roman" w:hAnsi="Times New Roman"/>
          <w:i/>
          <w:sz w:val="24"/>
        </w:rPr>
        <w:t>u</w:t>
      </w:r>
      <w:r w:rsidR="009A51BE" w:rsidRPr="00C46646">
        <w:rPr>
          <w:rFonts w:ascii="Times New Roman" w:eastAsiaTheme="minorEastAsia" w:hAnsi="Times New Roman" w:cs="Times New Roman"/>
          <w:sz w:val="24"/>
          <w:szCs w:val="24"/>
        </w:rPr>
        <w:t xml:space="preserve"> is the velocity vector</w:t>
      </w:r>
      <w:r w:rsidR="00090387" w:rsidRPr="00C46646">
        <w:rPr>
          <w:rFonts w:ascii="Times New Roman" w:eastAsiaTheme="minorEastAsia" w:hAnsi="Times New Roman" w:cs="Times New Roman"/>
          <w:sz w:val="24"/>
          <w:szCs w:val="24"/>
        </w:rPr>
        <w:t xml:space="preserve"> (m/s)</w:t>
      </w:r>
      <w:r w:rsidR="009A51BE" w:rsidRPr="00C46646">
        <w:rPr>
          <w:rFonts w:ascii="Times New Roman" w:eastAsiaTheme="minorEastAsia" w:hAnsi="Times New Roman" w:cs="Times New Roman"/>
          <w:sz w:val="24"/>
          <w:szCs w:val="24"/>
        </w:rPr>
        <w:t xml:space="preserve">, </w:t>
      </w:r>
      <w:r w:rsidR="009A51BE" w:rsidRPr="00C46646">
        <w:rPr>
          <w:rFonts w:ascii="Times New Roman" w:hAnsi="Times New Roman"/>
          <w:i/>
          <w:sz w:val="24"/>
        </w:rPr>
        <w:t>F</w:t>
      </w:r>
      <w:r w:rsidR="009A51BE" w:rsidRPr="00C46646">
        <w:rPr>
          <w:rFonts w:ascii="Times New Roman" w:eastAsiaTheme="minorEastAsia" w:hAnsi="Times New Roman" w:cs="Times New Roman"/>
          <w:sz w:val="24"/>
          <w:szCs w:val="24"/>
          <w:vertAlign w:val="subscript"/>
        </w:rPr>
        <w:t>g</w:t>
      </w:r>
      <w:r w:rsidR="009A51BE" w:rsidRPr="00C46646">
        <w:rPr>
          <w:rFonts w:ascii="Times New Roman" w:eastAsiaTheme="minorEastAsia" w:hAnsi="Times New Roman" w:cs="Times New Roman"/>
          <w:sz w:val="24"/>
          <w:szCs w:val="24"/>
        </w:rPr>
        <w:t xml:space="preserve"> and </w:t>
      </w:r>
      <w:r w:rsidR="009A51BE" w:rsidRPr="00C46646">
        <w:rPr>
          <w:rFonts w:ascii="Times New Roman" w:hAnsi="Times New Roman"/>
          <w:i/>
          <w:sz w:val="24"/>
        </w:rPr>
        <w:t>F</w:t>
      </w:r>
      <w:r w:rsidR="009A51BE" w:rsidRPr="00C46646">
        <w:rPr>
          <w:rFonts w:ascii="Times New Roman" w:eastAsiaTheme="minorEastAsia" w:hAnsi="Times New Roman" w:cs="Times New Roman"/>
          <w:sz w:val="24"/>
          <w:szCs w:val="24"/>
          <w:vertAlign w:val="subscript"/>
        </w:rPr>
        <w:t>s</w:t>
      </w:r>
      <w:r w:rsidR="009A51BE" w:rsidRPr="00C46646">
        <w:rPr>
          <w:rFonts w:ascii="Times New Roman" w:eastAsiaTheme="minorEastAsia" w:hAnsi="Times New Roman" w:cs="Times New Roman"/>
          <w:sz w:val="24"/>
          <w:szCs w:val="24"/>
        </w:rPr>
        <w:t xml:space="preserve"> are the gravitational and surface tension forces</w:t>
      </w:r>
      <w:r w:rsidR="00090387" w:rsidRPr="00C46646">
        <w:rPr>
          <w:rFonts w:ascii="Times New Roman" w:eastAsiaTheme="minorEastAsia" w:hAnsi="Times New Roman" w:cs="Times New Roman"/>
          <w:sz w:val="24"/>
          <w:szCs w:val="24"/>
        </w:rPr>
        <w:t xml:space="preserve"> (N)</w:t>
      </w:r>
      <w:r w:rsidR="009A51BE" w:rsidRPr="00C46646">
        <w:rPr>
          <w:rFonts w:ascii="Times New Roman" w:eastAsiaTheme="minorEastAsia" w:hAnsi="Times New Roman" w:cs="Times New Roman"/>
          <w:sz w:val="24"/>
          <w:szCs w:val="24"/>
        </w:rPr>
        <w:t xml:space="preserve">, respectively, and </w:t>
      </w:r>
      <m:oMath>
        <m:r>
          <w:rPr>
            <w:rFonts w:ascii="Cambria Math" w:hAnsi="Cambria Math" w:cs="Times New Roman"/>
            <w:sz w:val="24"/>
            <w:szCs w:val="24"/>
          </w:rPr>
          <m:t>μ</m:t>
        </m:r>
      </m:oMath>
      <w:r w:rsidR="009A51BE" w:rsidRPr="00C46646">
        <w:rPr>
          <w:rFonts w:ascii="Times New Roman" w:eastAsiaTheme="minorEastAsia" w:hAnsi="Times New Roman" w:cs="Times New Roman"/>
          <w:sz w:val="24"/>
          <w:szCs w:val="24"/>
        </w:rPr>
        <w:t xml:space="preserve"> is the dynamic viscosity</w:t>
      </w:r>
      <w:r w:rsidR="00090387" w:rsidRPr="00C46646">
        <w:rPr>
          <w:rFonts w:ascii="Times New Roman" w:eastAsiaTheme="minorEastAsia" w:hAnsi="Times New Roman" w:cs="Times New Roman"/>
          <w:sz w:val="24"/>
          <w:szCs w:val="24"/>
        </w:rPr>
        <w:t xml:space="preserve"> (kg/m.hr)</w:t>
      </w:r>
      <w:r w:rsidR="009A51BE" w:rsidRPr="00C46646">
        <w:rPr>
          <w:rFonts w:ascii="Times New Roman" w:eastAsiaTheme="minorEastAsia" w:hAnsi="Times New Roman" w:cs="Times New Roman"/>
          <w:sz w:val="24"/>
          <w:szCs w:val="24"/>
        </w:rPr>
        <w:t>.</w:t>
      </w:r>
    </w:p>
    <w:p w14:paraId="102F1B1C" w14:textId="08270BCF" w:rsidR="002F010A" w:rsidRPr="00C46646" w:rsidRDefault="002F010A"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The phase</w:t>
      </w:r>
      <w:r w:rsidR="007E77F0" w:rsidRPr="00C46646">
        <w:rPr>
          <w:rFonts w:ascii="Times New Roman" w:hAnsi="Times New Roman" w:cs="Times New Roman"/>
          <w:sz w:val="24"/>
          <w:szCs w:val="24"/>
        </w:rPr>
        <w:t>-</w:t>
      </w:r>
      <w:r w:rsidRPr="00C46646">
        <w:rPr>
          <w:rFonts w:ascii="Times New Roman" w:hAnsi="Times New Roman" w:cs="Times New Roman"/>
          <w:sz w:val="24"/>
          <w:szCs w:val="24"/>
        </w:rPr>
        <w:t xml:space="preserve">field model </w:t>
      </w:r>
      <w:r w:rsidR="00226936" w:rsidRPr="00C46646">
        <w:rPr>
          <w:rFonts w:ascii="Times New Roman" w:hAnsi="Times New Roman" w:cs="Times New Roman"/>
          <w:sz w:val="24"/>
          <w:szCs w:val="24"/>
        </w:rPr>
        <w:t>incorporat</w:t>
      </w:r>
      <w:r w:rsidR="0044414A" w:rsidRPr="00C46646">
        <w:rPr>
          <w:rFonts w:ascii="Times New Roman" w:hAnsi="Times New Roman" w:cs="Times New Roman"/>
          <w:sz w:val="24"/>
          <w:szCs w:val="24"/>
        </w:rPr>
        <w:t>es</w:t>
      </w:r>
      <w:r w:rsidR="00385989" w:rsidRPr="00C46646">
        <w:rPr>
          <w:rFonts w:ascii="Times New Roman" w:hAnsi="Times New Roman" w:cs="Times New Roman"/>
          <w:sz w:val="24"/>
          <w:szCs w:val="24"/>
        </w:rPr>
        <w:t xml:space="preserve"> </w:t>
      </w:r>
      <w:r w:rsidR="0044414A" w:rsidRPr="00C46646">
        <w:rPr>
          <w:rFonts w:ascii="Times New Roman" w:hAnsi="Times New Roman" w:cs="Times New Roman"/>
          <w:sz w:val="24"/>
          <w:szCs w:val="24"/>
        </w:rPr>
        <w:t xml:space="preserve">the </w:t>
      </w:r>
      <w:r w:rsidR="00226936" w:rsidRPr="00C46646">
        <w:rPr>
          <w:rFonts w:ascii="Times New Roman" w:hAnsi="Times New Roman" w:cs="Times New Roman"/>
          <w:sz w:val="24"/>
          <w:szCs w:val="24"/>
        </w:rPr>
        <w:t>effects</w:t>
      </w:r>
      <w:r w:rsidRPr="00C46646">
        <w:rPr>
          <w:rFonts w:ascii="Times New Roman" w:hAnsi="Times New Roman" w:cs="Times New Roman"/>
          <w:sz w:val="24"/>
          <w:szCs w:val="24"/>
        </w:rPr>
        <w:t xml:space="preserve"> of the volumetric forces, such as gravity and surface tension. The surface tension </w:t>
      </w:r>
      <w:r w:rsidR="00CA65B2" w:rsidRPr="00C46646">
        <w:rPr>
          <w:rFonts w:ascii="Times New Roman" w:hAnsi="Times New Roman" w:cs="Times New Roman"/>
          <w:sz w:val="24"/>
          <w:szCs w:val="24"/>
        </w:rPr>
        <w:t>was</w:t>
      </w:r>
      <w:r w:rsidRPr="00C46646">
        <w:rPr>
          <w:rFonts w:ascii="Times New Roman" w:hAnsi="Times New Roman" w:cs="Times New Roman"/>
          <w:sz w:val="24"/>
          <w:szCs w:val="24"/>
        </w:rPr>
        <w:t xml:space="preserve"> represented by the mixing energy. The surface tension forces</w:t>
      </w:r>
      <w:r w:rsidR="00B06534" w:rsidRPr="00C46646">
        <w:rPr>
          <w:rFonts w:ascii="Times New Roman" w:hAnsi="Times New Roman" w:cs="Times New Roman"/>
          <w:sz w:val="24"/>
          <w:szCs w:val="24"/>
        </w:rPr>
        <w:t>, which</w:t>
      </w:r>
      <w:r w:rsidRPr="00C46646">
        <w:rPr>
          <w:rFonts w:ascii="Times New Roman" w:hAnsi="Times New Roman" w:cs="Times New Roman"/>
          <w:sz w:val="24"/>
          <w:szCs w:val="24"/>
        </w:rPr>
        <w:t xml:space="preserve"> are distributed over the interface</w:t>
      </w:r>
      <w:r w:rsidR="00B06534" w:rsidRPr="00C46646">
        <w:rPr>
          <w:rFonts w:ascii="Times New Roman" w:hAnsi="Times New Roman" w:cs="Times New Roman"/>
          <w:sz w:val="24"/>
          <w:szCs w:val="24"/>
        </w:rPr>
        <w:t>, were</w:t>
      </w:r>
      <w:r w:rsidRPr="00C46646">
        <w:rPr>
          <w:rFonts w:ascii="Times New Roman" w:hAnsi="Times New Roman" w:cs="Times New Roman"/>
          <w:sz w:val="24"/>
          <w:szCs w:val="24"/>
        </w:rPr>
        <w:t xml:space="preserve"> calculated using the phase</w:t>
      </w:r>
      <w:r w:rsidR="007E77F0" w:rsidRPr="00C46646">
        <w:rPr>
          <w:rFonts w:ascii="Times New Roman" w:hAnsi="Times New Roman" w:cs="Times New Roman"/>
          <w:sz w:val="24"/>
          <w:szCs w:val="24"/>
        </w:rPr>
        <w:t>-</w:t>
      </w:r>
      <w:r w:rsidRPr="00C46646">
        <w:rPr>
          <w:rFonts w:ascii="Times New Roman" w:hAnsi="Times New Roman" w:cs="Times New Roman"/>
          <w:sz w:val="24"/>
          <w:szCs w:val="24"/>
        </w:rPr>
        <w:t>field variable (</w:t>
      </w:r>
      <m:oMath>
        <m:r>
          <w:rPr>
            <w:rFonts w:ascii="Cambria Math" w:hAnsi="Cambria Math" w:cs="Times New Roman"/>
            <w:sz w:val="24"/>
            <w:szCs w:val="24"/>
          </w:rPr>
          <m:t>ϕ</m:t>
        </m:r>
        <m:r>
          <w:rPr>
            <w:rFonts w:ascii="Cambria Math" w:hAnsi="Cambria Math"/>
            <w:sz w:val="24"/>
          </w:rPr>
          <m:t>)</m:t>
        </m:r>
      </m:oMath>
      <w:r w:rsidR="00093D98" w:rsidRPr="00C46646">
        <w:rPr>
          <w:rFonts w:ascii="Times New Roman" w:eastAsiaTheme="minorEastAsia" w:hAnsi="Times New Roman" w:cs="Times New Roman"/>
          <w:sz w:val="24"/>
          <w:szCs w:val="24"/>
        </w:rPr>
        <w:t>,</w:t>
      </w:r>
      <w:r w:rsidRPr="00C46646">
        <w:rPr>
          <w:rFonts w:ascii="Times New Roman" w:hAnsi="Times New Roman" w:cs="Times New Roman"/>
          <w:sz w:val="24"/>
          <w:szCs w:val="24"/>
        </w:rPr>
        <w:t xml:space="preserve"> </w:t>
      </w:r>
      <w:r w:rsidRPr="00C46646">
        <w:rPr>
          <w:rFonts w:ascii="Times New Roman" w:eastAsiaTheme="minorEastAsia" w:hAnsi="Times New Roman" w:cs="Times New Roman"/>
          <w:sz w:val="24"/>
          <w:szCs w:val="24"/>
        </w:rPr>
        <w:t>as shown in Equation</w:t>
      </w:r>
      <w:r w:rsidR="006A0919" w:rsidRPr="00C46646">
        <w:rPr>
          <w:rFonts w:ascii="Times New Roman" w:eastAsiaTheme="minorEastAsia" w:hAnsi="Times New Roman" w:cs="Times New Roman"/>
          <w:sz w:val="24"/>
          <w:szCs w:val="24"/>
        </w:rPr>
        <w:t>s</w:t>
      </w:r>
      <w:r w:rsidRPr="00C46646">
        <w:rPr>
          <w:rFonts w:ascii="Times New Roman" w:eastAsiaTheme="minorEastAsia" w:hAnsi="Times New Roman" w:cs="Times New Roman"/>
          <w:sz w:val="24"/>
          <w:szCs w:val="24"/>
        </w:rPr>
        <w:t xml:space="preserve"> </w:t>
      </w:r>
      <w:r w:rsidRPr="00C46646">
        <w:rPr>
          <w:rFonts w:ascii="Times New Roman" w:eastAsiaTheme="minorEastAsia" w:hAnsi="Times New Roman" w:cs="Times New Roman"/>
          <w:sz w:val="24"/>
          <w:szCs w:val="24"/>
        </w:rPr>
        <w:fldChar w:fldCharType="begin"/>
      </w:r>
      <w:r w:rsidRPr="00C46646">
        <w:rPr>
          <w:rFonts w:ascii="Times New Roman" w:eastAsiaTheme="minorEastAsia" w:hAnsi="Times New Roman" w:cs="Times New Roman"/>
          <w:sz w:val="24"/>
          <w:szCs w:val="24"/>
        </w:rPr>
        <w:instrText xml:space="preserve"> REF _Ref4762126 \h  \* MERGEFORMAT </w:instrText>
      </w:r>
      <w:r w:rsidRPr="00C46646">
        <w:rPr>
          <w:rFonts w:ascii="Times New Roman" w:eastAsiaTheme="minorEastAsia" w:hAnsi="Times New Roman" w:cs="Times New Roman"/>
          <w:sz w:val="24"/>
          <w:szCs w:val="24"/>
        </w:rPr>
      </w:r>
      <w:r w:rsidRPr="00C46646">
        <w:rPr>
          <w:rFonts w:ascii="Times New Roman" w:eastAsiaTheme="minorEastAsia" w:hAnsi="Times New Roman" w:cs="Times New Roman"/>
          <w:sz w:val="24"/>
          <w:szCs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4</w:t>
      </w:r>
      <w:r w:rsidR="00A859F1" w:rsidRPr="00C46646">
        <w:rPr>
          <w:rFonts w:ascii="Times New Roman" w:hAnsi="Times New Roman" w:cs="Times New Roman"/>
          <w:sz w:val="24"/>
          <w:szCs w:val="24"/>
        </w:rPr>
        <w:t>)</w:t>
      </w:r>
      <w:r w:rsidRPr="00C46646">
        <w:rPr>
          <w:rFonts w:ascii="Times New Roman" w:eastAsiaTheme="minorEastAsia" w:hAnsi="Times New Roman" w:cs="Times New Roman"/>
          <w:sz w:val="24"/>
          <w:szCs w:val="24"/>
        </w:rPr>
        <w:fldChar w:fldCharType="end"/>
      </w:r>
      <w:r w:rsidRPr="00C46646">
        <w:rPr>
          <w:rFonts w:ascii="Times New Roman" w:eastAsiaTheme="minorEastAsia" w:hAnsi="Times New Roman" w:cs="Times New Roman"/>
          <w:sz w:val="24"/>
          <w:szCs w:val="24"/>
        </w:rPr>
        <w:t xml:space="preserve"> and </w:t>
      </w:r>
      <w:r w:rsidRPr="00C46646">
        <w:rPr>
          <w:rFonts w:ascii="Times New Roman" w:eastAsiaTheme="minorEastAsia" w:hAnsi="Times New Roman" w:cs="Times New Roman"/>
          <w:sz w:val="24"/>
          <w:szCs w:val="24"/>
        </w:rPr>
        <w:fldChar w:fldCharType="begin"/>
      </w:r>
      <w:r w:rsidRPr="00C46646">
        <w:rPr>
          <w:rFonts w:ascii="Times New Roman" w:eastAsiaTheme="minorEastAsia" w:hAnsi="Times New Roman" w:cs="Times New Roman"/>
          <w:sz w:val="24"/>
          <w:szCs w:val="24"/>
        </w:rPr>
        <w:instrText xml:space="preserve"> REF _Ref5029940 \h  \* MERGEFORMAT </w:instrText>
      </w:r>
      <w:r w:rsidRPr="00C46646">
        <w:rPr>
          <w:rFonts w:ascii="Times New Roman" w:eastAsiaTheme="minorEastAsia" w:hAnsi="Times New Roman" w:cs="Times New Roman"/>
          <w:sz w:val="24"/>
          <w:szCs w:val="24"/>
        </w:rPr>
      </w:r>
      <w:r w:rsidRPr="00C46646">
        <w:rPr>
          <w:rFonts w:ascii="Times New Roman" w:eastAsiaTheme="minorEastAsia" w:hAnsi="Times New Roman" w:cs="Times New Roman"/>
          <w:sz w:val="24"/>
          <w:szCs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5</w:t>
      </w:r>
      <w:r w:rsidR="00A859F1" w:rsidRPr="00C46646">
        <w:rPr>
          <w:rFonts w:ascii="Times New Roman" w:hAnsi="Times New Roman" w:cs="Times New Roman"/>
          <w:sz w:val="24"/>
          <w:szCs w:val="24"/>
        </w:rPr>
        <w:t>)</w:t>
      </w:r>
      <w:r w:rsidRPr="00C46646">
        <w:rPr>
          <w:rFonts w:ascii="Times New Roman" w:eastAsiaTheme="minorEastAsia" w:hAnsi="Times New Roman" w:cs="Times New Roman"/>
          <w:sz w:val="24"/>
          <w:szCs w:val="24"/>
        </w:rPr>
        <w:fldChar w:fldCharType="end"/>
      </w:r>
      <w:r w:rsidR="00A175E3" w:rsidRPr="00C46646">
        <w:rPr>
          <w:rFonts w:ascii="Times New Roman" w:eastAsiaTheme="minorEastAsia" w:hAnsi="Times New Roman" w:cs="Times New Roman"/>
          <w:sz w:val="24"/>
          <w:szCs w:val="24"/>
        </w:rPr>
        <w:t>, respectively</w:t>
      </w:r>
      <w:r w:rsidRPr="00C46646">
        <w:rPr>
          <w:rFonts w:ascii="Times New Roman" w:eastAsiaTheme="minorEastAsia" w:hAnsi="Times New Roman" w:cs="Times New Roman"/>
          <w:sz w:val="24"/>
          <w:szCs w:val="24"/>
        </w:rPr>
        <w:t>. Therefore, this computation avoid</w:t>
      </w:r>
      <w:r w:rsidR="00512789" w:rsidRPr="00C46646">
        <w:rPr>
          <w:rFonts w:ascii="Times New Roman" w:eastAsiaTheme="minorEastAsia" w:hAnsi="Times New Roman" w:cs="Times New Roman"/>
          <w:sz w:val="24"/>
          <w:szCs w:val="24"/>
        </w:rPr>
        <w:t>ed</w:t>
      </w:r>
      <w:r w:rsidRPr="00C46646">
        <w:rPr>
          <w:rFonts w:ascii="Times New Roman" w:eastAsiaTheme="minorEastAsia" w:hAnsi="Times New Roman" w:cs="Times New Roman"/>
          <w:sz w:val="24"/>
          <w:szCs w:val="24"/>
        </w:rPr>
        <w:t xml:space="preserve"> complex terms </w:t>
      </w:r>
      <w:r w:rsidR="00A175E3" w:rsidRPr="00C46646">
        <w:rPr>
          <w:rFonts w:ascii="Times New Roman" w:eastAsiaTheme="minorEastAsia" w:hAnsi="Times New Roman" w:cs="Times New Roman"/>
          <w:sz w:val="24"/>
          <w:szCs w:val="24"/>
        </w:rPr>
        <w:t xml:space="preserve">such as </w:t>
      </w:r>
      <w:r w:rsidRPr="00C46646">
        <w:rPr>
          <w:rFonts w:ascii="Times New Roman" w:eastAsiaTheme="minorEastAsia" w:hAnsi="Times New Roman" w:cs="Times New Roman"/>
          <w:sz w:val="24"/>
          <w:szCs w:val="24"/>
        </w:rPr>
        <w:t xml:space="preserve">the surface curvature and the surface normal, which are </w:t>
      </w:r>
      <w:r w:rsidR="00385058" w:rsidRPr="00C46646">
        <w:rPr>
          <w:rFonts w:ascii="Times New Roman" w:eastAsiaTheme="minorEastAsia" w:hAnsi="Times New Roman" w:cs="Times New Roman"/>
          <w:sz w:val="24"/>
          <w:szCs w:val="24"/>
        </w:rPr>
        <w:t xml:space="preserve">typically </w:t>
      </w:r>
      <w:r w:rsidRPr="00C46646">
        <w:rPr>
          <w:rFonts w:ascii="Times New Roman" w:eastAsiaTheme="minorEastAsia" w:hAnsi="Times New Roman" w:cs="Times New Roman"/>
          <w:sz w:val="24"/>
          <w:szCs w:val="24"/>
        </w:rPr>
        <w:t>required in other multiphase models</w:t>
      </w:r>
      <w:r w:rsidR="00A175E3" w:rsidRPr="00C46646">
        <w:rPr>
          <w:rFonts w:ascii="Times New Roman" w:eastAsiaTheme="minorEastAsia" w:hAnsi="Times New Roman" w:cs="Times New Roman"/>
          <w:sz w:val="24"/>
          <w:szCs w:val="24"/>
        </w:rPr>
        <w:t xml:space="preserve"> (i.e.</w:t>
      </w:r>
      <w:r w:rsidRPr="00C46646">
        <w:rPr>
          <w:rFonts w:ascii="Times New Roman" w:eastAsiaTheme="minorEastAsia" w:hAnsi="Times New Roman" w:cs="Times New Roman"/>
          <w:sz w:val="24"/>
          <w:szCs w:val="24"/>
        </w:rPr>
        <w:t xml:space="preserve"> the level set model</w:t>
      </w:r>
      <w:r w:rsidR="00A175E3" w:rsidRPr="00C46646">
        <w:rPr>
          <w:rFonts w:ascii="Times New Roman" w:eastAsiaTheme="minorEastAsia" w:hAnsi="Times New Roman" w:cs="Times New Roman"/>
          <w:sz w:val="24"/>
          <w:szCs w:val="24"/>
        </w:rPr>
        <w:t>)</w:t>
      </w:r>
      <w:r w:rsidRPr="00C46646">
        <w:rPr>
          <w:rFonts w:ascii="Times New Roman" w:eastAsiaTheme="minorEastAsia" w:hAnsi="Times New Roman" w:cs="Times New Roman"/>
          <w:sz w:val="24"/>
          <w:szCs w:val="24"/>
        </w:rPr>
        <w:t xml:space="preserve">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{"citationItems":[{"id":"ITEM-1","itemData":{"DOI":"10.1006/jcph.2000.6604","ISBN":"0021-9991","ISSN":"00219991","abstract":"Trickle bed reactors are governed by equations of flow in porous media such as Darcy's law and the conservation of mass. Our numerical method for solving these equations is based on a total-velocity splitting, sequential formulation which leads to an implicit pressure equation and a semi-implicit mass conservation equation. We use high-resolution finite-difference methods to discretize these equations. Our solution scheme extends previous work in modeling porous media flows in two ways. First, we incorporate physical effects due to capillary pressure, a nonlinear inlet boundary condition, spatial porosity variations, and inertial effects on phase mobilities. In particular, capillary forces introduce a parabolic component into the recast evolution equation, and the inertial effects give rise to hyperbolic nonconvexity. Second, we introduce a modification of the slope-limiting algorithm to prevent our numerical method from producing spurious shocks. We present a numerical algorithm for accommodating these difficulties, show the algorithm is second-order accurate, and demonstrate its performance on a number of simplified problems relevant to trickle bed reactor modeling. © 2000 Academic Press.","author":[{"dropping-particle":"","family":"Propp","given":"Richard M.","non-dropping-particle":"","parse-names":false,"suffix":""},{"dropping-particle":"","family":"Colella","given":"Phillip","non-dropping-particle":"","parse-names":false,"suffix":""},{"dropping-particle":"","family":"Crutchfield","given":"William Y.","non-dropping-particle":"","parse-names":false,"suffix":""},{"dropping-particle":"","family":"Day","given":"Marcus S.","non-dropping-particle":"","parse-names":false,"suffix":""}],"container-title":"Journal of Computational Physics","id":"ITEM-1","issue":"2","issued":{"date-parts":[["2000"]]},"page":"311-333","title":"A Numerical Model for Trickle Bed Reactors","type":"article-journal","volume":"165"},"uris":["http://www.mendeley.com/documents/?uuid=ddcf0f9a-88c2-40d8-9d21-8fc5caca8817"]}],"mendeley":{"formattedCitation":"[24]","plainTextFormattedCitation":"[24]","previouslyFormattedCitation":"[24]"},"properties":{"noteIndex":0},"schema":"https://github.com/citation-style-language/schema/raw/master/csl-citation.json"}</w:instrText>
      </w:r>
      <w:r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[24]</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3595"/>
      </w:tblGrid>
      <w:tr w:rsidR="002F010A" w:rsidRPr="00C46646" w14:paraId="117B41AA" w14:textId="77777777" w:rsidTr="002F010A">
        <w:tc>
          <w:tcPr>
            <w:tcW w:w="5755" w:type="dxa"/>
          </w:tcPr>
          <w:p w14:paraId="7A2FA86E" w14:textId="77777777" w:rsidR="002F010A" w:rsidRPr="00C46646" w:rsidRDefault="00C46646" w:rsidP="00DE108E">
            <w:pPr>
              <w:spacing w:line="360" w:lineRule="auto"/>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r>
                  <w:rPr>
                    <w:rFonts w:ascii="Cambria Math" w:hAnsi="Cambria Math" w:cs="Times New Roman"/>
                    <w:sz w:val="24"/>
                    <w:szCs w:val="24"/>
                  </w:rPr>
                  <m:t>= ρg</m:t>
                </m:r>
              </m:oMath>
            </m:oMathPara>
          </w:p>
        </w:tc>
        <w:tc>
          <w:tcPr>
            <w:tcW w:w="3595" w:type="dxa"/>
          </w:tcPr>
          <w:p w14:paraId="115D8B0F" w14:textId="4B6CFC78" w:rsidR="002F010A" w:rsidRPr="00C46646" w:rsidRDefault="002F010A" w:rsidP="002509DB">
            <w:pPr>
              <w:pStyle w:val="Caption"/>
            </w:pPr>
            <w:bookmarkStart w:id="10" w:name="_Ref5006638"/>
            <w:r w:rsidRPr="00C46646">
              <w:t>(</w:t>
            </w:r>
            <w:r w:rsidRPr="00C46646">
              <w:fldChar w:fldCharType="begin"/>
            </w:r>
            <w:r w:rsidRPr="00C46646">
              <w:instrText>SEQ Equation \* ARABIC</w:instrText>
            </w:r>
            <w:r w:rsidRPr="00C46646">
              <w:fldChar w:fldCharType="separate"/>
            </w:r>
            <w:r w:rsidR="00A859F1" w:rsidRPr="00C46646">
              <w:rPr>
                <w:noProof/>
              </w:rPr>
              <w:t>3</w:t>
            </w:r>
            <w:r w:rsidRPr="00C46646">
              <w:fldChar w:fldCharType="end"/>
            </w:r>
            <w:r w:rsidRPr="00C46646">
              <w:t>)</w:t>
            </w:r>
            <w:bookmarkEnd w:id="10"/>
          </w:p>
          <w:p w14:paraId="4CAC851B" w14:textId="77777777" w:rsidR="002F010A" w:rsidRPr="00C46646" w:rsidRDefault="002F010A" w:rsidP="00DE108E">
            <w:pPr>
              <w:spacing w:line="360" w:lineRule="auto"/>
              <w:jc w:val="both"/>
              <w:rPr>
                <w:rFonts w:ascii="Times New Roman" w:hAnsi="Times New Roman" w:cs="Times New Roman"/>
                <w:sz w:val="24"/>
                <w:szCs w:val="24"/>
              </w:rPr>
            </w:pPr>
          </w:p>
        </w:tc>
      </w:tr>
      <w:tr w:rsidR="002F010A" w:rsidRPr="00C46646" w14:paraId="27EB0AA7" w14:textId="77777777" w:rsidTr="002F010A">
        <w:tc>
          <w:tcPr>
            <w:tcW w:w="5755" w:type="dxa"/>
          </w:tcPr>
          <w:p w14:paraId="4092DCF7" w14:textId="389AA723" w:rsidR="002F010A" w:rsidRPr="00C46646" w:rsidRDefault="00C46646" w:rsidP="00DE108E">
            <w:pPr>
              <w:spacing w:line="360" w:lineRule="auto"/>
              <w:jc w:val="center"/>
              <w:rPr>
                <w:rFonts w:ascii="Times New Roman" w:eastAsia="Calibri"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oMath>
            <w:r w:rsidR="00576004" w:rsidRPr="00C46646">
              <w:rPr>
                <w:rFonts w:ascii="Times New Roman" w:eastAsia="Calibri" w:hAnsi="Times New Roman" w:cs="Times New Roman"/>
                <w:sz w:val="24"/>
                <w:szCs w:val="24"/>
              </w:rPr>
              <w:t xml:space="preserve"> </w:t>
            </w:r>
            <w:r w:rsidR="002F010A" w:rsidRPr="00C46646">
              <w:rPr>
                <w:rFonts w:ascii="Times New Roman" w:eastAsia="Calibri" w:hAnsi="Times New Roman" w:cs="Times New Roman"/>
                <w:sz w:val="24"/>
                <w:szCs w:val="24"/>
              </w:rPr>
              <w:t>=</w:t>
            </w:r>
            <w:r w:rsidR="00576004" w:rsidRPr="00C46646">
              <w:rPr>
                <w:rFonts w:ascii="Times New Roman" w:eastAsia="Calibri" w:hAnsi="Times New Roman" w:cs="Times New Roman"/>
                <w:sz w:val="24"/>
                <w:szCs w:val="24"/>
              </w:rPr>
              <w:t xml:space="preserve"> </w:t>
            </w:r>
            <w:r w:rsidR="002F010A" w:rsidRPr="00C46646">
              <w:rPr>
                <w:rFonts w:ascii="Times New Roman" w:eastAsia="Calibri" w:hAnsi="Times New Roman" w:cs="Times New Roman"/>
                <w:sz w:val="24"/>
                <w:szCs w:val="24"/>
              </w:rPr>
              <w:t>G</w:t>
            </w:r>
            <m:oMath>
              <m:r>
                <w:rPr>
                  <w:rFonts w:ascii="Cambria Math" w:hAnsi="Cambria Math" w:cs="Times New Roman"/>
                  <w:sz w:val="24"/>
                  <w:szCs w:val="24"/>
                </w:rPr>
                <m:t>∇ϕ</m:t>
              </m:r>
            </m:oMath>
          </w:p>
        </w:tc>
        <w:tc>
          <w:tcPr>
            <w:tcW w:w="3595" w:type="dxa"/>
          </w:tcPr>
          <w:p w14:paraId="5D33D123" w14:textId="079D8770" w:rsidR="002F010A" w:rsidRPr="00C46646" w:rsidRDefault="002F010A" w:rsidP="002509DB">
            <w:pPr>
              <w:pStyle w:val="Caption"/>
            </w:pPr>
            <w:bookmarkStart w:id="11" w:name="_Ref4762126"/>
            <w:r w:rsidRPr="00C46646">
              <w:t>(</w:t>
            </w:r>
            <w:r w:rsidRPr="00C46646">
              <w:fldChar w:fldCharType="begin"/>
            </w:r>
            <w:r w:rsidRPr="00C46646">
              <w:instrText>SEQ Equation \* ARABIC</w:instrText>
            </w:r>
            <w:r w:rsidRPr="00C46646">
              <w:fldChar w:fldCharType="separate"/>
            </w:r>
            <w:r w:rsidR="00A859F1" w:rsidRPr="00C46646">
              <w:rPr>
                <w:noProof/>
              </w:rPr>
              <w:t>4</w:t>
            </w:r>
            <w:r w:rsidRPr="00C46646">
              <w:fldChar w:fldCharType="end"/>
            </w:r>
            <w:r w:rsidRPr="00C46646">
              <w:t>)</w:t>
            </w:r>
            <w:bookmarkEnd w:id="11"/>
          </w:p>
        </w:tc>
      </w:tr>
      <w:tr w:rsidR="002F010A" w:rsidRPr="00C46646" w14:paraId="566A953C" w14:textId="77777777" w:rsidTr="002F010A">
        <w:tc>
          <w:tcPr>
            <w:tcW w:w="5755" w:type="dxa"/>
          </w:tcPr>
          <w:p w14:paraId="7F046176" w14:textId="77777777" w:rsidR="002F010A" w:rsidRPr="00C46646" w:rsidRDefault="002F010A" w:rsidP="00DE108E">
            <w:pPr>
              <w:spacing w:line="360" w:lineRule="auto"/>
              <w:jc w:val="both"/>
              <w:rPr>
                <w:rFonts w:ascii="Times New Roman" w:eastAsia="Calibri" w:hAnsi="Times New Roman" w:cs="Times New Roman"/>
                <w:sz w:val="24"/>
                <w:szCs w:val="24"/>
              </w:rPr>
            </w:pPr>
            <m:oMathPara>
              <m:oMath>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φλ+</m:t>
                </m:r>
                <m:f>
                  <m:fPr>
                    <m:ctrlPr>
                      <w:rPr>
                        <w:rFonts w:ascii="Cambria Math" w:hAnsi="Cambria Math" w:cs="Times New Roman"/>
                        <w:i/>
                        <w:sz w:val="24"/>
                        <w:szCs w:val="24"/>
                      </w:rPr>
                    </m:ctrlPr>
                  </m:fPr>
                  <m:num>
                    <m:r>
                      <w:rPr>
                        <w:rFonts w:ascii="Cambria Math" w:hAnsi="Cambria Math" w:cs="Times New Roman"/>
                        <w:sz w:val="24"/>
                        <w:szCs w:val="24"/>
                      </w:rPr>
                      <m:t>λ</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3</m:t>
                            </m:r>
                          </m:sup>
                        </m:sSup>
                        <m:r>
                          <w:rPr>
                            <w:rFonts w:ascii="Cambria Math" w:hAnsi="Cambria Math" w:cs="Times New Roman"/>
                            <w:sz w:val="24"/>
                            <w:szCs w:val="24"/>
                          </w:rPr>
                          <m:t>-φ</m:t>
                        </m:r>
                      </m:e>
                    </m:d>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oMath>
            </m:oMathPara>
          </w:p>
        </w:tc>
        <w:tc>
          <w:tcPr>
            <w:tcW w:w="3595" w:type="dxa"/>
          </w:tcPr>
          <w:p w14:paraId="661BDFEE" w14:textId="39642126" w:rsidR="002F010A" w:rsidRPr="00C46646" w:rsidRDefault="002F010A" w:rsidP="002509DB">
            <w:pPr>
              <w:pStyle w:val="Caption"/>
            </w:pPr>
            <w:bookmarkStart w:id="12" w:name="_Ref5029940"/>
            <w:r w:rsidRPr="00C46646">
              <w:t>(</w:t>
            </w:r>
            <w:r w:rsidRPr="00C46646">
              <w:fldChar w:fldCharType="begin"/>
            </w:r>
            <w:r w:rsidRPr="00C46646">
              <w:instrText>SEQ Equation \* ARABIC</w:instrText>
            </w:r>
            <w:r w:rsidRPr="00C46646">
              <w:fldChar w:fldCharType="separate"/>
            </w:r>
            <w:r w:rsidR="00A859F1" w:rsidRPr="00C46646">
              <w:rPr>
                <w:noProof/>
              </w:rPr>
              <w:t>5</w:t>
            </w:r>
            <w:r w:rsidRPr="00C46646">
              <w:fldChar w:fldCharType="end"/>
            </w:r>
            <w:r w:rsidRPr="00C46646">
              <w:t>)</w:t>
            </w:r>
            <w:bookmarkEnd w:id="12"/>
          </w:p>
        </w:tc>
      </w:tr>
    </w:tbl>
    <w:p w14:paraId="647ADB30" w14:textId="42D11136" w:rsidR="00B370B3" w:rsidRPr="00C46646" w:rsidRDefault="00B370B3"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where </w:t>
      </w:r>
      <w:r w:rsidRPr="00C46646">
        <w:rPr>
          <w:rFonts w:ascii="Times New Roman" w:hAnsi="Times New Roman"/>
          <w:i/>
          <w:sz w:val="24"/>
        </w:rPr>
        <w:t>G</w:t>
      </w:r>
      <w:r w:rsidRPr="00C46646">
        <w:rPr>
          <w:rFonts w:ascii="Times New Roman" w:eastAsiaTheme="minorEastAsia" w:hAnsi="Times New Roman" w:cs="Times New Roman"/>
          <w:sz w:val="24"/>
          <w:szCs w:val="24"/>
        </w:rPr>
        <w:t xml:space="preserve"> is the chemical potential density (J/m</w:t>
      </w:r>
      <w:r w:rsidRPr="00C46646">
        <w:rPr>
          <w:rFonts w:ascii="Times New Roman" w:eastAsiaTheme="minorEastAsia" w:hAnsi="Times New Roman" w:cs="Times New Roman"/>
          <w:sz w:val="24"/>
          <w:szCs w:val="24"/>
          <w:vertAlign w:val="superscript"/>
        </w:rPr>
        <w:t>3</w:t>
      </w:r>
      <w:r w:rsidRPr="00C46646">
        <w:rPr>
          <w:rFonts w:ascii="Times New Roman" w:eastAsiaTheme="minorEastAsia" w:hAnsi="Times New Roman" w:cs="Times New Roman"/>
          <w:sz w:val="24"/>
          <w:szCs w:val="24"/>
        </w:rPr>
        <w:t xml:space="preserve">), </w:t>
      </w:r>
      <m:oMath>
        <m:r>
          <w:rPr>
            <w:rFonts w:ascii="Cambria Math" w:hAnsi="Cambria Math" w:cs="Times New Roman"/>
            <w:sz w:val="24"/>
            <w:szCs w:val="24"/>
          </w:rPr>
          <m:t>ϕ</m:t>
        </m:r>
      </m:oMath>
      <w:r w:rsidRPr="00C46646">
        <w:rPr>
          <w:rFonts w:ascii="Times New Roman" w:eastAsiaTheme="minorEastAsia" w:hAnsi="Times New Roman" w:cs="Times New Roman"/>
          <w:sz w:val="24"/>
          <w:szCs w:val="24"/>
        </w:rPr>
        <w:t xml:space="preserve"> is the phase field variable</w:t>
      </w:r>
      <w:r w:rsidR="00090387" w:rsidRPr="00C46646">
        <w:rPr>
          <w:rFonts w:ascii="Times New Roman" w:eastAsiaTheme="minorEastAsia" w:hAnsi="Times New Roman" w:cs="Times New Roman"/>
          <w:sz w:val="24"/>
          <w:szCs w:val="24"/>
        </w:rPr>
        <w:t xml:space="preserve"> (-)</w:t>
      </w:r>
      <w:r w:rsidRPr="00C46646">
        <w:rPr>
          <w:rFonts w:ascii="Times New Roman" w:eastAsiaTheme="minorEastAsia" w:hAnsi="Times New Roman" w:cs="Times New Roman"/>
          <w:sz w:val="24"/>
          <w:szCs w:val="24"/>
        </w:rPr>
        <w:t xml:space="preserve">, </w:t>
      </w:r>
      <w:r w:rsidRPr="00C46646">
        <w:rPr>
          <w:rFonts w:ascii="Times New Roman" w:hAnsi="Times New Roman"/>
          <w:i/>
          <w:sz w:val="24"/>
        </w:rPr>
        <w:t>c</w:t>
      </w:r>
      <w:r w:rsidRPr="00C46646">
        <w:rPr>
          <w:rFonts w:ascii="Times New Roman" w:hAnsi="Times New Roman" w:cs="Times New Roman"/>
          <w:sz w:val="24"/>
          <w:szCs w:val="24"/>
        </w:rPr>
        <w:t xml:space="preserve"> </w:t>
      </w:r>
      <w:r w:rsidRPr="00C46646">
        <w:rPr>
          <w:rFonts w:ascii="Times New Roman" w:hAnsi="Times New Roman" w:cs="Times New Roman"/>
          <w:strike/>
          <w:sz w:val="24"/>
          <w:szCs w:val="24"/>
        </w:rPr>
        <w:t>is,</w:t>
      </w:r>
      <w:r w:rsidRPr="00C46646">
        <w:rPr>
          <w:rFonts w:ascii="Times New Roman" w:hAnsi="Times New Roman" w:cs="Times New Roman"/>
          <w:sz w:val="24"/>
          <w:szCs w:val="24"/>
        </w:rPr>
        <w:t xml:space="preserve"> is the capillary width (m) and </w:t>
      </w:r>
      <m:oMath>
        <m:r>
          <w:rPr>
            <w:rFonts w:ascii="Cambria Math" w:hAnsi="Cambria Math" w:cs="Times New Roman"/>
            <w:sz w:val="24"/>
            <w:szCs w:val="24"/>
          </w:rPr>
          <m:t>λ</m:t>
        </m:r>
      </m:oMath>
      <w:r w:rsidRPr="00C46646">
        <w:rPr>
          <w:rFonts w:ascii="Times New Roman" w:hAnsi="Times New Roman" w:cs="Times New Roman"/>
          <w:sz w:val="24"/>
          <w:szCs w:val="24"/>
        </w:rPr>
        <w:t xml:space="preserve"> is the mixing energy density (N).</w:t>
      </w:r>
    </w:p>
    <w:p w14:paraId="67F890FE" w14:textId="7EF4F370" w:rsidR="002F010A" w:rsidRPr="00C46646" w:rsidRDefault="002F010A"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Two </w:t>
      </w:r>
      <w:r w:rsidR="00A175E3" w:rsidRPr="00C46646">
        <w:rPr>
          <w:rFonts w:ascii="Times New Roman" w:hAnsi="Times New Roman" w:cs="Times New Roman"/>
          <w:sz w:val="24"/>
          <w:szCs w:val="24"/>
        </w:rPr>
        <w:t>additional</w:t>
      </w:r>
      <w:r w:rsidR="000667B9"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equations </w:t>
      </w:r>
      <w:r w:rsidR="00512789" w:rsidRPr="00C46646">
        <w:rPr>
          <w:rFonts w:ascii="Times New Roman" w:hAnsi="Times New Roman" w:cs="Times New Roman"/>
          <w:sz w:val="24"/>
          <w:szCs w:val="24"/>
        </w:rPr>
        <w:t>we</w:t>
      </w:r>
      <w:r w:rsidR="000667B9" w:rsidRPr="00C46646">
        <w:rPr>
          <w:rFonts w:ascii="Times New Roman" w:hAnsi="Times New Roman" w:cs="Times New Roman"/>
          <w:sz w:val="24"/>
          <w:szCs w:val="24"/>
        </w:rPr>
        <w:t>re</w:t>
      </w:r>
      <w:r w:rsidRPr="00C46646">
        <w:rPr>
          <w:rFonts w:ascii="Times New Roman" w:hAnsi="Times New Roman" w:cs="Times New Roman"/>
          <w:sz w:val="24"/>
          <w:szCs w:val="24"/>
        </w:rPr>
        <w:t xml:space="preserve"> included in this model to </w:t>
      </w:r>
      <w:r w:rsidR="0079786E" w:rsidRPr="00C46646">
        <w:rPr>
          <w:rFonts w:ascii="Times New Roman" w:hAnsi="Times New Roman" w:cs="Times New Roman"/>
          <w:sz w:val="24"/>
          <w:szCs w:val="24"/>
        </w:rPr>
        <w:t xml:space="preserve">capture </w:t>
      </w:r>
      <w:r w:rsidRPr="00C46646">
        <w:rPr>
          <w:rFonts w:ascii="Times New Roman" w:hAnsi="Times New Roman" w:cs="Times New Roman"/>
          <w:sz w:val="24"/>
          <w:szCs w:val="24"/>
        </w:rPr>
        <w:t>the fluid interface</w:t>
      </w:r>
      <w:r w:rsidR="00FA5C58" w:rsidRPr="00C46646">
        <w:rPr>
          <w:rFonts w:ascii="Times New Roman" w:hAnsi="Times New Roman" w:cs="Times New Roman"/>
          <w:sz w:val="24"/>
          <w:szCs w:val="24"/>
        </w:rPr>
        <w:t xml:space="preserve">. </w:t>
      </w:r>
      <w:r w:rsidR="00226936" w:rsidRPr="00C46646">
        <w:rPr>
          <w:rFonts w:ascii="Times New Roman" w:hAnsi="Times New Roman" w:cs="Times New Roman"/>
          <w:sz w:val="24"/>
          <w:szCs w:val="24"/>
        </w:rPr>
        <w:t>These</w:t>
      </w:r>
      <w:r w:rsidR="00FA5C58" w:rsidRPr="00C46646">
        <w:rPr>
          <w:rFonts w:ascii="Times New Roman" w:hAnsi="Times New Roman" w:cs="Times New Roman"/>
          <w:sz w:val="24"/>
          <w:szCs w:val="24"/>
        </w:rPr>
        <w:t xml:space="preserve"> equations</w:t>
      </w:r>
      <w:r w:rsidRPr="00C46646">
        <w:rPr>
          <w:rFonts w:ascii="Times New Roman" w:hAnsi="Times New Roman" w:cs="Times New Roman"/>
          <w:sz w:val="24"/>
          <w:szCs w:val="24"/>
        </w:rPr>
        <w:t xml:space="preserve"> calculate the phase field variable (</w:t>
      </w:r>
      <m:oMath>
        <m:r>
          <w:rPr>
            <w:rFonts w:ascii="Cambria Math" w:hAnsi="Cambria Math" w:cs="Times New Roman"/>
            <w:sz w:val="24"/>
            <w:szCs w:val="24"/>
          </w:rPr>
          <m:t>ϕ)</m:t>
        </m:r>
      </m:oMath>
      <w:r w:rsidRPr="00C46646">
        <w:rPr>
          <w:rFonts w:ascii="Times New Roman" w:hAnsi="Times New Roman" w:cs="Times New Roman"/>
          <w:sz w:val="24"/>
          <w:szCs w:val="24"/>
        </w:rPr>
        <w:t xml:space="preserve"> and phase</w:t>
      </w:r>
      <w:r w:rsidR="007E77F0" w:rsidRPr="00C46646">
        <w:rPr>
          <w:rFonts w:ascii="Times New Roman" w:hAnsi="Times New Roman" w:cs="Times New Roman"/>
          <w:sz w:val="24"/>
          <w:szCs w:val="24"/>
        </w:rPr>
        <w:t>-</w:t>
      </w:r>
      <w:r w:rsidRPr="00C46646">
        <w:rPr>
          <w:rFonts w:ascii="Times New Roman" w:hAnsi="Times New Roman" w:cs="Times New Roman"/>
          <w:sz w:val="24"/>
          <w:szCs w:val="24"/>
        </w:rPr>
        <w:t>field help variable (</w:t>
      </w:r>
      <m:oMath>
        <m:r>
          <m:rPr>
            <m:sty m:val="p"/>
          </m:rPr>
          <w:rPr>
            <w:rFonts w:ascii="Cambria Math" w:hAnsi="Cambria Math" w:cs="Times New Roman"/>
            <w:sz w:val="24"/>
            <w:szCs w:val="24"/>
          </w:rPr>
          <m:t>ѱ</m:t>
        </m:r>
      </m:oMath>
      <w:r w:rsidRPr="00C46646">
        <w:rPr>
          <w:rFonts w:ascii="Times New Roman" w:hAnsi="Times New Roman" w:cs="Times New Roman"/>
          <w:sz w:val="24"/>
          <w:szCs w:val="24"/>
        </w:rPr>
        <w:t>), as shown in Equation</w:t>
      </w:r>
      <w:r w:rsidR="001206E7" w:rsidRPr="00C46646">
        <w:rPr>
          <w:rFonts w:ascii="Times New Roman" w:hAnsi="Times New Roman" w:cs="Times New Roman"/>
          <w:sz w:val="24"/>
          <w:szCs w:val="24"/>
        </w:rPr>
        <w:t>s</w:t>
      </w:r>
      <w:r w:rsidRPr="00C46646">
        <w:rPr>
          <w:rFonts w:ascii="Times New Roman" w:hAnsi="Times New Roman" w:cs="Times New Roman"/>
          <w:sz w:val="24"/>
          <w:szCs w:val="24"/>
        </w:rPr>
        <w:t xml:space="preserve"> </w:t>
      </w:r>
      <w:r w:rsidRPr="00C46646">
        <w:rPr>
          <w:rFonts w:ascii="Times New Roman" w:hAnsi="Times New Roman" w:cs="Times New Roman"/>
          <w:sz w:val="24"/>
          <w:szCs w:val="24"/>
        </w:rPr>
        <w:fldChar w:fldCharType="begin"/>
      </w:r>
      <w:r w:rsidRPr="00C46646">
        <w:rPr>
          <w:rFonts w:ascii="Times New Roman" w:hAnsi="Times New Roman" w:cs="Times New Roman"/>
          <w:sz w:val="24"/>
          <w:szCs w:val="24"/>
        </w:rPr>
        <w:instrText xml:space="preserve"> REF _Ref4760359 \h  \* MERGEFORMAT </w:instrText>
      </w:r>
      <w:r w:rsidRPr="00C46646">
        <w:rPr>
          <w:rFonts w:ascii="Times New Roman" w:hAnsi="Times New Roman" w:cs="Times New Roman"/>
          <w:sz w:val="24"/>
          <w:szCs w:val="24"/>
        </w:rPr>
      </w:r>
      <w:r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6</w:t>
      </w:r>
      <w:r w:rsidR="00A859F1" w:rsidRPr="00C46646">
        <w:rPr>
          <w:rFonts w:ascii="Times New Roman" w:hAnsi="Times New Roman" w:cs="Times New Roman"/>
          <w:sz w:val="24"/>
          <w:szCs w:val="24"/>
        </w:rPr>
        <w:t>)</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 xml:space="preserve"> and </w:t>
      </w:r>
      <w:r w:rsidRPr="00C46646">
        <w:rPr>
          <w:rFonts w:ascii="Times New Roman" w:hAnsi="Times New Roman" w:cs="Times New Roman"/>
          <w:sz w:val="24"/>
          <w:szCs w:val="24"/>
        </w:rPr>
        <w:fldChar w:fldCharType="begin"/>
      </w:r>
      <w:r w:rsidRPr="00C46646">
        <w:rPr>
          <w:rFonts w:ascii="Times New Roman" w:hAnsi="Times New Roman" w:cs="Times New Roman"/>
          <w:sz w:val="24"/>
          <w:szCs w:val="24"/>
        </w:rPr>
        <w:instrText xml:space="preserve"> REF _Ref4760361 \h  \* MERGEFORMAT </w:instrText>
      </w:r>
      <w:r w:rsidRPr="00C46646">
        <w:rPr>
          <w:rFonts w:ascii="Times New Roman" w:hAnsi="Times New Roman" w:cs="Times New Roman"/>
          <w:sz w:val="24"/>
          <w:szCs w:val="24"/>
        </w:rPr>
      </w:r>
      <w:r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7</w:t>
      </w:r>
      <w:r w:rsidR="00A859F1" w:rsidRPr="00C46646">
        <w:rPr>
          <w:rFonts w:ascii="Times New Roman" w:hAnsi="Times New Roman" w:cs="Times New Roman"/>
          <w:sz w:val="24"/>
          <w:szCs w:val="24"/>
        </w:rPr>
        <w:t>)</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 respectively</w:t>
      </w:r>
      <w:r w:rsidR="005574A0" w:rsidRPr="00C46646">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3595"/>
      </w:tblGrid>
      <w:tr w:rsidR="002F010A" w:rsidRPr="00C46646" w14:paraId="3E3D6B7F" w14:textId="77777777" w:rsidTr="002F010A">
        <w:tc>
          <w:tcPr>
            <w:tcW w:w="5755" w:type="dxa"/>
          </w:tcPr>
          <w:p w14:paraId="45DF4DD2" w14:textId="77777777" w:rsidR="002F010A" w:rsidRPr="00C46646" w:rsidRDefault="00C46646" w:rsidP="00DE108E">
            <w:pPr>
              <w:spacing w:line="360" w:lineRule="auto"/>
              <w:ind w:left="970"/>
              <w:jc w:val="both"/>
              <w:rPr>
                <w:rFonts w:ascii="Times New Roman" w:eastAsiaTheme="minorEastAsia" w:hAnsi="Times New Roman"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∂ϕ</m:t>
                    </m:r>
                  </m:num>
                  <m:den>
                    <m:r>
                      <w:rPr>
                        <w:rFonts w:ascii="Cambria Math" w:hAnsi="Cambria Math" w:cs="Times New Roman"/>
                        <w:sz w:val="24"/>
                        <w:szCs w:val="24"/>
                      </w:rPr>
                      <m:t>∂t</m:t>
                    </m:r>
                  </m:den>
                </m:f>
                <m:r>
                  <w:rPr>
                    <w:rFonts w:ascii="Cambria Math" w:hAnsi="Cambria Math" w:cs="Times New Roman"/>
                    <w:sz w:val="24"/>
                    <w:szCs w:val="24"/>
                  </w:rPr>
                  <m:t>+∇.uϕ=∇.</m:t>
                </m:r>
                <m:f>
                  <m:fPr>
                    <m:ctrlPr>
                      <w:rPr>
                        <w:rFonts w:ascii="Cambria Math" w:hAnsi="Cambria Math" w:cs="Times New Roman"/>
                        <w:i/>
                        <w:sz w:val="24"/>
                        <w:szCs w:val="24"/>
                      </w:rPr>
                    </m:ctrlPr>
                  </m:fPr>
                  <m:num>
                    <m:r>
                      <w:rPr>
                        <w:rFonts w:ascii="Cambria Math" w:hAnsi="Cambria Math" w:cs="Times New Roman"/>
                        <w:sz w:val="24"/>
                        <w:szCs w:val="24"/>
                      </w:rPr>
                      <m:t>γλ</m:t>
                    </m:r>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r>
                  <w:rPr>
                    <w:rFonts w:ascii="Cambria Math" w:hAnsi="Cambria Math" w:cs="Times New Roman"/>
                    <w:sz w:val="24"/>
                    <w:szCs w:val="24"/>
                  </w:rPr>
                  <m:t xml:space="preserve"> ∇</m:t>
                </m:r>
                <m:r>
                  <m:rPr>
                    <m:sty m:val="p"/>
                  </m:rPr>
                  <w:rPr>
                    <w:rFonts w:ascii="Cambria Math" w:hAnsi="Cambria Math" w:cs="Times New Roman"/>
                    <w:sz w:val="24"/>
                    <w:szCs w:val="24"/>
                  </w:rPr>
                  <m:t>ѱ</m:t>
                </m:r>
              </m:oMath>
            </m:oMathPara>
          </w:p>
        </w:tc>
        <w:tc>
          <w:tcPr>
            <w:tcW w:w="3595" w:type="dxa"/>
          </w:tcPr>
          <w:p w14:paraId="22B93A32" w14:textId="1137787C" w:rsidR="002F010A" w:rsidRPr="00C46646" w:rsidRDefault="002F010A" w:rsidP="002509DB">
            <w:pPr>
              <w:pStyle w:val="Caption"/>
            </w:pPr>
            <w:bookmarkStart w:id="13" w:name="_Ref4760359"/>
            <w:r w:rsidRPr="00C46646">
              <w:t>(</w:t>
            </w:r>
            <w:r w:rsidRPr="00C46646">
              <w:fldChar w:fldCharType="begin"/>
            </w:r>
            <w:r w:rsidRPr="00C46646">
              <w:instrText>SEQ Equation \* ARABIC</w:instrText>
            </w:r>
            <w:r w:rsidRPr="00C46646">
              <w:fldChar w:fldCharType="separate"/>
            </w:r>
            <w:r w:rsidR="00A859F1" w:rsidRPr="00C46646">
              <w:rPr>
                <w:noProof/>
              </w:rPr>
              <w:t>6</w:t>
            </w:r>
            <w:r w:rsidRPr="00C46646">
              <w:fldChar w:fldCharType="end"/>
            </w:r>
            <w:r w:rsidRPr="00C46646">
              <w:t>)</w:t>
            </w:r>
            <w:bookmarkEnd w:id="13"/>
          </w:p>
          <w:p w14:paraId="36FA5FE3" w14:textId="77777777" w:rsidR="002F010A" w:rsidRPr="00C46646" w:rsidRDefault="002F010A" w:rsidP="00DE108E">
            <w:pPr>
              <w:spacing w:line="360" w:lineRule="auto"/>
              <w:jc w:val="both"/>
              <w:rPr>
                <w:rFonts w:ascii="Times New Roman" w:hAnsi="Times New Roman" w:cs="Times New Roman"/>
                <w:sz w:val="24"/>
                <w:szCs w:val="24"/>
              </w:rPr>
            </w:pPr>
          </w:p>
        </w:tc>
      </w:tr>
      <w:tr w:rsidR="002F010A" w:rsidRPr="00C46646" w14:paraId="1D39ADB4" w14:textId="77777777" w:rsidTr="002F010A">
        <w:tc>
          <w:tcPr>
            <w:tcW w:w="5755" w:type="dxa"/>
          </w:tcPr>
          <w:p w14:paraId="5551AD6B" w14:textId="77777777" w:rsidR="002F010A" w:rsidRPr="00C46646" w:rsidRDefault="002F010A" w:rsidP="00DE108E">
            <w:pPr>
              <w:spacing w:line="360" w:lineRule="auto"/>
              <w:ind w:right="70"/>
              <w:jc w:val="both"/>
              <w:rPr>
                <w:rFonts w:ascii="Times New Roman" w:hAnsi="Times New Roman" w:cs="Times New Roman"/>
                <w:sz w:val="24"/>
                <w:szCs w:val="24"/>
              </w:rPr>
            </w:pPr>
            <m:oMathPara>
              <m:oMathParaPr>
                <m:jc m:val="right"/>
              </m:oMathParaPr>
              <m:oMath>
                <m:r>
                  <m:rPr>
                    <m:sty m:val="p"/>
                  </m:rPr>
                  <w:rPr>
                    <w:rFonts w:ascii="Cambria Math" w:hAnsi="Cambria Math" w:cs="Times New Roman"/>
                    <w:sz w:val="24"/>
                    <w:szCs w:val="24"/>
                  </w:rPr>
                  <m:t>ѱ=-</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 xml:space="preserve"> ∇ϕ+</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3</m:t>
                    </m:r>
                  </m:sup>
                </m:sSup>
                <m:r>
                  <w:rPr>
                    <w:rFonts w:ascii="Cambria Math" w:hAnsi="Cambria Math" w:cs="Times New Roman"/>
                    <w:sz w:val="24"/>
                    <w:szCs w:val="24"/>
                  </w:rPr>
                  <m:t>-ϕ)+</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r>
                      <w:rPr>
                        <w:rFonts w:ascii="Cambria Math" w:hAnsi="Cambria Math" w:cs="Times New Roman"/>
                        <w:sz w:val="24"/>
                        <w:szCs w:val="24"/>
                      </w:rPr>
                      <m:t>λ</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t>
                    </m:r>
                    <m:r>
                      <w:rPr>
                        <w:rFonts w:ascii="Cambria Math" w:hAnsi="Cambria Math" w:cs="Times New Roman"/>
                        <w:sz w:val="24"/>
                        <w:szCs w:val="24"/>
                      </w:rPr>
                      <m:t>ϕ</m:t>
                    </m:r>
                  </m:den>
                </m:f>
                <m:r>
                  <w:rPr>
                    <w:rFonts w:ascii="Cambria Math" w:eastAsiaTheme="minorEastAsia" w:hAnsi="Cambria Math" w:cs="Times New Roman"/>
                    <w:sz w:val="24"/>
                    <w:szCs w:val="24"/>
                  </w:rPr>
                  <m:t xml:space="preserve"> </m:t>
                </m:r>
              </m:oMath>
            </m:oMathPara>
          </w:p>
        </w:tc>
        <w:tc>
          <w:tcPr>
            <w:tcW w:w="3595" w:type="dxa"/>
          </w:tcPr>
          <w:p w14:paraId="3976CA3F" w14:textId="4B731FAD" w:rsidR="002F010A" w:rsidRPr="00C46646" w:rsidRDefault="002F010A" w:rsidP="002509DB">
            <w:pPr>
              <w:pStyle w:val="Caption"/>
            </w:pPr>
            <w:bookmarkStart w:id="14" w:name="_Ref4760361"/>
            <w:r w:rsidRPr="00C46646">
              <w:t>(</w:t>
            </w:r>
            <w:r w:rsidRPr="00C46646">
              <w:fldChar w:fldCharType="begin"/>
            </w:r>
            <w:r w:rsidRPr="00C46646">
              <w:instrText>SEQ Equation \* ARABIC</w:instrText>
            </w:r>
            <w:r w:rsidRPr="00C46646">
              <w:fldChar w:fldCharType="separate"/>
            </w:r>
            <w:r w:rsidR="00A859F1" w:rsidRPr="00C46646">
              <w:rPr>
                <w:noProof/>
              </w:rPr>
              <w:t>7</w:t>
            </w:r>
            <w:r w:rsidRPr="00C46646">
              <w:fldChar w:fldCharType="end"/>
            </w:r>
            <w:r w:rsidRPr="00C46646">
              <w:t>)</w:t>
            </w:r>
            <w:bookmarkEnd w:id="14"/>
          </w:p>
        </w:tc>
      </w:tr>
    </w:tbl>
    <w:p w14:paraId="1A87B8C2" w14:textId="575BC037" w:rsidR="00B370B3" w:rsidRPr="00C46646" w:rsidRDefault="000417A1" w:rsidP="00DE108E">
      <w:pPr>
        <w:spacing w:line="360" w:lineRule="auto"/>
        <w:jc w:val="both"/>
        <w:rPr>
          <w:rFonts w:ascii="Times New Roman" w:eastAsiaTheme="minorEastAsia" w:hAnsi="Times New Roman" w:cs="Times New Roman"/>
          <w:sz w:val="24"/>
          <w:szCs w:val="24"/>
        </w:rPr>
      </w:pPr>
      <w:r w:rsidRPr="00C46646">
        <w:rPr>
          <w:rFonts w:ascii="Times New Roman" w:hAnsi="Times New Roman" w:cs="Times New Roman"/>
          <w:sz w:val="24"/>
          <w:szCs w:val="24"/>
        </w:rPr>
        <w:lastRenderedPageBreak/>
        <w:t>w</w:t>
      </w:r>
      <w:r w:rsidR="00B370B3" w:rsidRPr="00C46646">
        <w:rPr>
          <w:rFonts w:ascii="Times New Roman" w:hAnsi="Times New Roman" w:cs="Times New Roman"/>
          <w:sz w:val="24"/>
          <w:szCs w:val="24"/>
        </w:rPr>
        <w:t xml:space="preserve">here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t>
            </m:r>
            <m:r>
              <w:rPr>
                <w:rFonts w:ascii="Cambria Math" w:hAnsi="Cambria Math" w:cs="Times New Roman"/>
                <w:sz w:val="24"/>
                <w:szCs w:val="24"/>
              </w:rPr>
              <m:t>ϕ</m:t>
            </m:r>
          </m:den>
        </m:f>
      </m:oMath>
      <w:r w:rsidR="00B370B3" w:rsidRPr="00C46646">
        <w:rPr>
          <w:rFonts w:ascii="Times New Roman" w:hAnsi="Times New Roman" w:cs="Times New Roman"/>
          <w:sz w:val="24"/>
          <w:szCs w:val="24"/>
        </w:rPr>
        <w:t xml:space="preserve"> is the phi-derivative of external free energy</w:t>
      </w:r>
      <w:r w:rsidR="008D5E99" w:rsidRPr="00C46646">
        <w:rPr>
          <w:rFonts w:ascii="Times New Roman" w:hAnsi="Times New Roman" w:cs="Times New Roman"/>
          <w:sz w:val="24"/>
          <w:szCs w:val="24"/>
        </w:rPr>
        <w:t xml:space="preserve"> (-)</w:t>
      </w:r>
      <w:r w:rsidR="00B370B3" w:rsidRPr="00C46646">
        <w:rPr>
          <w:rFonts w:ascii="Times New Roman" w:hAnsi="Times New Roman" w:cs="Times New Roman"/>
          <w:sz w:val="24"/>
          <w:szCs w:val="24"/>
        </w:rPr>
        <w:t xml:space="preserve"> and </w:t>
      </w:r>
      <m:oMath>
        <m:r>
          <w:rPr>
            <w:rFonts w:ascii="Cambria Math" w:hAnsi="Cambria Math" w:cs="Times New Roman"/>
            <w:sz w:val="24"/>
            <w:szCs w:val="24"/>
          </w:rPr>
          <m:t>γ</m:t>
        </m:r>
      </m:oMath>
      <w:r w:rsidR="00B370B3" w:rsidRPr="00C46646">
        <w:rPr>
          <w:rFonts w:ascii="Times New Roman" w:hAnsi="Times New Roman" w:cs="Times New Roman"/>
          <w:sz w:val="24"/>
          <w:szCs w:val="24"/>
        </w:rPr>
        <w:t xml:space="preserve"> </w:t>
      </w:r>
      <w:r w:rsidR="00B370B3" w:rsidRPr="00C46646">
        <w:rPr>
          <w:rFonts w:ascii="Times New Roman" w:eastAsiaTheme="minorEastAsia" w:hAnsi="Times New Roman" w:cs="Times New Roman"/>
          <w:sz w:val="24"/>
          <w:szCs w:val="24"/>
        </w:rPr>
        <w:t>is the mobility parameter (m</w:t>
      </w:r>
      <w:r w:rsidR="00B370B3" w:rsidRPr="00C46646">
        <w:rPr>
          <w:rFonts w:ascii="Times New Roman" w:eastAsiaTheme="minorEastAsia" w:hAnsi="Times New Roman" w:cs="Times New Roman"/>
          <w:sz w:val="24"/>
          <w:szCs w:val="24"/>
          <w:vertAlign w:val="superscript"/>
        </w:rPr>
        <w:t>3</w:t>
      </w:r>
      <w:r w:rsidR="00B370B3" w:rsidRPr="00C46646">
        <w:rPr>
          <w:rFonts w:ascii="Times New Roman" w:eastAsiaTheme="minorEastAsia" w:hAnsi="Times New Roman" w:cs="Times New Roman"/>
          <w:sz w:val="24"/>
          <w:szCs w:val="24"/>
        </w:rPr>
        <w:t>.s/kg).</w:t>
      </w:r>
    </w:p>
    <w:p w14:paraId="48C98B90" w14:textId="0D06E2A5" w:rsidR="002F010A" w:rsidRPr="00C46646" w:rsidRDefault="002F010A" w:rsidP="00DE108E">
      <w:pPr>
        <w:spacing w:line="360" w:lineRule="auto"/>
        <w:jc w:val="both"/>
        <w:rPr>
          <w:rFonts w:ascii="Times New Roman" w:hAnsi="Times New Roman" w:cs="Times New Roman"/>
          <w:sz w:val="24"/>
          <w:szCs w:val="24"/>
        </w:rPr>
      </w:pPr>
      <w:r w:rsidRPr="00C46646">
        <w:rPr>
          <w:rFonts w:ascii="Times New Roman" w:eastAsiaTheme="minorEastAsia" w:hAnsi="Times New Roman" w:cs="Times New Roman"/>
          <w:sz w:val="24"/>
          <w:szCs w:val="24"/>
        </w:rPr>
        <w:t>The latter determine</w:t>
      </w:r>
      <w:r w:rsidR="00385058" w:rsidRPr="00C46646">
        <w:rPr>
          <w:rFonts w:ascii="Times New Roman" w:eastAsiaTheme="minorEastAsia" w:hAnsi="Times New Roman" w:cs="Times New Roman"/>
          <w:sz w:val="24"/>
          <w:szCs w:val="24"/>
        </w:rPr>
        <w:t>d</w:t>
      </w:r>
      <w:r w:rsidRPr="00C46646">
        <w:rPr>
          <w:rFonts w:ascii="Times New Roman" w:eastAsiaTheme="minorEastAsia" w:hAnsi="Times New Roman" w:cs="Times New Roman"/>
          <w:sz w:val="24"/>
          <w:szCs w:val="24"/>
        </w:rPr>
        <w:t xml:space="preserve"> </w:t>
      </w:r>
      <w:r w:rsidRPr="00C46646">
        <w:rPr>
          <w:rFonts w:ascii="Times New Roman" w:hAnsi="Times New Roman" w:cs="Times New Roman"/>
          <w:sz w:val="24"/>
          <w:szCs w:val="24"/>
        </w:rPr>
        <w:t>Cahn-Hilliard’s</w:t>
      </w:r>
      <w:r w:rsidRPr="00C46646">
        <w:rPr>
          <w:rFonts w:ascii="Times New Roman" w:eastAsiaTheme="minorEastAsia" w:hAnsi="Times New Roman" w:cs="Times New Roman"/>
          <w:sz w:val="24"/>
          <w:szCs w:val="24"/>
        </w:rPr>
        <w:t xml:space="preserve"> diffusion time scale. It has to be selected carefully to maintain a constant interfacial thickness and to prevent overdamping the convective terms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{"citationItems":[{"id":"ITEM-1","itemData":{"author":[{"dropping-particle":"","family":"Jacqmin","given":"David","non-dropping-particle":"","parse-names":false,"suffix":""}],"container-title":"Journal of Computational Physics","id":"ITEM-1","issued":{"date-parts":[["1999"]]},"page":"96-127","title":"Calculation of Two-Phase Navier – Stokes Flows Using Phase-Field Modeling","type":"article-journal","volume":"127"},"uris":["http://www.mendeley.com/documents/?uuid=a154ff25-8b02-4343-85cd-3d319f48dee5"]}],"mendeley":{"formattedCitation":"[25]","plainTextFormattedCitation":"[25]","previouslyFormattedCitation":"[25]"},"properties":{"noteIndex":0},"schema":"https://github.com/citation-style-language/schema/raw/master/csl-citation.json"}</w:instrText>
      </w:r>
      <w:r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[25]</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w:t>
      </w:r>
    </w:p>
    <w:p w14:paraId="76FBDD7D" w14:textId="2769D87E" w:rsidR="002F010A" w:rsidRPr="00C46646" w:rsidRDefault="002F010A"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In the regions where fluids </w:t>
      </w:r>
      <w:r w:rsidR="00385058" w:rsidRPr="00C46646">
        <w:rPr>
          <w:rFonts w:ascii="Times New Roman" w:hAnsi="Times New Roman" w:cs="Times New Roman"/>
          <w:sz w:val="24"/>
          <w:szCs w:val="24"/>
        </w:rPr>
        <w:t>we</w:t>
      </w:r>
      <w:r w:rsidR="00A1714E" w:rsidRPr="00C46646">
        <w:rPr>
          <w:rFonts w:ascii="Times New Roman" w:hAnsi="Times New Roman" w:cs="Times New Roman"/>
          <w:sz w:val="24"/>
          <w:szCs w:val="24"/>
        </w:rPr>
        <w:t>re</w:t>
      </w:r>
      <w:r w:rsidRPr="00C46646">
        <w:rPr>
          <w:rFonts w:ascii="Times New Roman" w:hAnsi="Times New Roman" w:cs="Times New Roman"/>
          <w:sz w:val="24"/>
          <w:szCs w:val="24"/>
        </w:rPr>
        <w:t xml:space="preserve"> segregated, i.e. no mixing, one fluid </w:t>
      </w:r>
      <w:r w:rsidR="00385058" w:rsidRPr="00C46646">
        <w:rPr>
          <w:rFonts w:ascii="Times New Roman" w:hAnsi="Times New Roman" w:cs="Times New Roman"/>
          <w:sz w:val="24"/>
          <w:szCs w:val="24"/>
        </w:rPr>
        <w:t xml:space="preserve">was set to </w:t>
      </w:r>
      <w:r w:rsidR="000667B9" w:rsidRPr="00C46646">
        <w:rPr>
          <w:rFonts w:ascii="Times New Roman" w:hAnsi="Times New Roman" w:cs="Times New Roman"/>
          <w:sz w:val="24"/>
          <w:szCs w:val="24"/>
        </w:rPr>
        <w:t>take</w:t>
      </w:r>
      <w:r w:rsidRPr="00C46646">
        <w:rPr>
          <w:rFonts w:ascii="Times New Roman" w:hAnsi="Times New Roman" w:cs="Times New Roman"/>
          <w:sz w:val="24"/>
          <w:szCs w:val="24"/>
        </w:rPr>
        <w:t xml:space="preserve"> the element </w:t>
      </w:r>
      <w:r w:rsidRPr="00C46646">
        <w:rPr>
          <w:rFonts w:ascii="Times New Roman" w:hAnsi="Times New Roman"/>
          <w:i/>
          <w:sz w:val="24"/>
        </w:rPr>
        <w:t>ϕ</w:t>
      </w:r>
      <w:r w:rsidR="00BF2C2A" w:rsidRPr="00C46646">
        <w:rPr>
          <w:rFonts w:ascii="Times New Roman" w:hAnsi="Times New Roman" w:cs="Times New Roman"/>
          <w:sz w:val="24"/>
          <w:szCs w:val="24"/>
        </w:rPr>
        <w:t xml:space="preserve"> </w:t>
      </w:r>
      <w:r w:rsidRPr="00C46646">
        <w:rPr>
          <w:rFonts w:ascii="Times New Roman" w:hAnsi="Times New Roman" w:cs="Times New Roman"/>
          <w:sz w:val="24"/>
          <w:szCs w:val="24"/>
        </w:rPr>
        <w:t>=</w:t>
      </w:r>
      <w:r w:rsidR="00DC73FA"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1 and the other fluid </w:t>
      </w:r>
      <w:r w:rsidR="00385058" w:rsidRPr="00C46646">
        <w:rPr>
          <w:rFonts w:ascii="Times New Roman" w:hAnsi="Times New Roman" w:cs="Times New Roman"/>
          <w:sz w:val="24"/>
          <w:szCs w:val="24"/>
        </w:rPr>
        <w:t xml:space="preserve">to </w:t>
      </w:r>
      <w:r w:rsidR="00A1714E" w:rsidRPr="00C46646">
        <w:rPr>
          <w:rFonts w:ascii="Times New Roman" w:hAnsi="Times New Roman" w:cs="Times New Roman"/>
          <w:sz w:val="24"/>
          <w:szCs w:val="24"/>
        </w:rPr>
        <w:t>take</w:t>
      </w:r>
      <w:r w:rsidRPr="00C46646">
        <w:rPr>
          <w:rFonts w:ascii="Times New Roman" w:hAnsi="Times New Roman" w:cs="Times New Roman"/>
          <w:sz w:val="24"/>
          <w:szCs w:val="24"/>
        </w:rPr>
        <w:t xml:space="preserve"> the element </w:t>
      </w:r>
      <w:r w:rsidRPr="00C46646">
        <w:rPr>
          <w:rFonts w:ascii="Times New Roman" w:hAnsi="Times New Roman"/>
          <w:i/>
          <w:sz w:val="24"/>
        </w:rPr>
        <w:t>ϕ</w:t>
      </w:r>
      <w:r w:rsidR="00BF2C2A" w:rsidRPr="00C46646">
        <w:rPr>
          <w:rFonts w:ascii="Times New Roman" w:hAnsi="Times New Roman" w:cs="Times New Roman"/>
          <w:sz w:val="24"/>
          <w:szCs w:val="24"/>
        </w:rPr>
        <w:t xml:space="preserve"> </w:t>
      </w:r>
      <w:r w:rsidRPr="00C46646">
        <w:rPr>
          <w:rFonts w:ascii="Times New Roman" w:hAnsi="Times New Roman" w:cs="Times New Roman"/>
          <w:sz w:val="24"/>
          <w:szCs w:val="24"/>
        </w:rPr>
        <w:t>=</w:t>
      </w:r>
      <w:r w:rsidR="00DC73FA"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-1. </w:t>
      </w:r>
      <w:r w:rsidR="001206E7" w:rsidRPr="00C46646">
        <w:rPr>
          <w:rFonts w:ascii="Times New Roman" w:hAnsi="Times New Roman" w:cs="Times New Roman"/>
          <w:sz w:val="24"/>
          <w:szCs w:val="24"/>
        </w:rPr>
        <w:t>Conversely</w:t>
      </w:r>
      <w:r w:rsidRPr="00C46646">
        <w:rPr>
          <w:rFonts w:ascii="Times New Roman" w:hAnsi="Times New Roman" w:cs="Times New Roman"/>
          <w:sz w:val="24"/>
          <w:szCs w:val="24"/>
        </w:rPr>
        <w:t xml:space="preserve">, the interface or the phase-field region </w:t>
      </w:r>
      <w:r w:rsidR="00512789" w:rsidRPr="00C46646">
        <w:rPr>
          <w:rFonts w:ascii="Times New Roman" w:hAnsi="Times New Roman" w:cs="Times New Roman"/>
          <w:sz w:val="24"/>
          <w:szCs w:val="24"/>
        </w:rPr>
        <w:t>wa</w:t>
      </w:r>
      <w:r w:rsidRPr="00C46646">
        <w:rPr>
          <w:rFonts w:ascii="Times New Roman" w:hAnsi="Times New Roman" w:cs="Times New Roman"/>
          <w:sz w:val="24"/>
          <w:szCs w:val="24"/>
        </w:rPr>
        <w:t xml:space="preserve">s set </w:t>
      </w:r>
      <w:r w:rsidR="00A175E3" w:rsidRPr="00C46646">
        <w:rPr>
          <w:rFonts w:ascii="Times New Roman" w:hAnsi="Times New Roman" w:cs="Times New Roman"/>
          <w:sz w:val="24"/>
          <w:szCs w:val="24"/>
        </w:rPr>
        <w:t>in the range of these two boundary values, as expressed by</w:t>
      </w:r>
      <w:r w:rsidRPr="00C46646">
        <w:rPr>
          <w:rFonts w:ascii="Times New Roman" w:hAnsi="Times New Roman" w:cs="Times New Roman"/>
          <w:sz w:val="24"/>
          <w:szCs w:val="24"/>
        </w:rPr>
        <w:t xml:space="preserve"> using Equation (</w:t>
      </w:r>
      <w:r w:rsidRPr="00C46646">
        <w:rPr>
          <w:rFonts w:ascii="Times New Roman" w:hAnsi="Times New Roman" w:cs="Times New Roman"/>
          <w:sz w:val="24"/>
          <w:szCs w:val="24"/>
        </w:rPr>
        <w:fldChar w:fldCharType="begin"/>
      </w:r>
      <w:r w:rsidRPr="00C46646">
        <w:rPr>
          <w:rFonts w:ascii="Times New Roman" w:hAnsi="Times New Roman" w:cs="Times New Roman"/>
          <w:sz w:val="24"/>
          <w:szCs w:val="24"/>
        </w:rPr>
        <w:instrText xml:space="preserve"> REF _Ref5000980 \h  \* MERGEFORMAT </w:instrText>
      </w:r>
      <w:r w:rsidRPr="00C46646">
        <w:rPr>
          <w:rFonts w:ascii="Times New Roman" w:hAnsi="Times New Roman" w:cs="Times New Roman"/>
          <w:sz w:val="24"/>
          <w:szCs w:val="24"/>
        </w:rPr>
      </w:r>
      <w:r w:rsidRPr="00C46646">
        <w:rPr>
          <w:rFonts w:ascii="Times New Roman" w:hAnsi="Times New Roman" w:cs="Times New Roman"/>
          <w:sz w:val="24"/>
          <w:szCs w:val="24"/>
        </w:rPr>
        <w:fldChar w:fldCharType="separate"/>
      </w:r>
      <w:r w:rsidR="00A859F1" w:rsidRPr="00C46646">
        <w:rPr>
          <w:rFonts w:ascii="Times New Roman" w:hAnsi="Times New Roman" w:cs="Times New Roman"/>
          <w:noProof/>
          <w:sz w:val="24"/>
          <w:szCs w:val="24"/>
        </w:rPr>
        <w:t>8</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F010A" w:rsidRPr="00C46646" w14:paraId="1439BADB" w14:textId="77777777" w:rsidTr="002F010A">
        <w:tc>
          <w:tcPr>
            <w:tcW w:w="4675" w:type="dxa"/>
          </w:tcPr>
          <w:p w14:paraId="376CFDDF" w14:textId="59B8F3BF" w:rsidR="002F010A" w:rsidRPr="00C46646" w:rsidRDefault="002F010A" w:rsidP="00DE108E">
            <w:pPr>
              <w:spacing w:line="360" w:lineRule="auto"/>
              <w:jc w:val="right"/>
              <w:rPr>
                <w:rFonts w:ascii="Times New Roman" w:hAnsi="Times New Roman" w:cs="Times New Roman"/>
                <w:sz w:val="24"/>
                <w:szCs w:val="24"/>
              </w:rPr>
            </w:pPr>
            <m:oMath>
              <m:r>
                <w:rPr>
                  <w:rFonts w:ascii="Cambria Math" w:hAnsi="Cambria Math" w:cs="Times New Roman"/>
                  <w:sz w:val="24"/>
                  <w:szCs w:val="24"/>
                </w:rPr>
                <m:t>-1≤</m:t>
              </m:r>
            </m:oMath>
            <w:r w:rsidRPr="00C46646">
              <w:rPr>
                <w:rFonts w:ascii="Times New Roman" w:hAnsi="Times New Roman" w:cs="Times New Roman"/>
                <w:sz w:val="24"/>
                <w:szCs w:val="24"/>
              </w:rPr>
              <w:t xml:space="preserve"> </w:t>
            </w:r>
            <w:r w:rsidRPr="00C46646">
              <w:rPr>
                <w:rFonts w:ascii="Times New Roman" w:hAnsi="Times New Roman"/>
                <w:i/>
                <w:sz w:val="24"/>
              </w:rPr>
              <w:t>ϕ</w:t>
            </w:r>
            <w:r w:rsidR="00A96820" w:rsidRPr="00C46646">
              <w:rPr>
                <w:rFonts w:ascii="Times New Roman" w:hAnsi="Times New Roman" w:cs="Times New Roman"/>
                <w:sz w:val="24"/>
                <w:szCs w:val="24"/>
              </w:rPr>
              <w:t xml:space="preserve"> </w:t>
            </w:r>
            <w:r w:rsidRPr="00C46646">
              <w:rPr>
                <w:rFonts w:ascii="Times New Roman" w:hAnsi="Times New Roman" w:cs="Times New Roman"/>
                <w:sz w:val="24"/>
                <w:szCs w:val="24"/>
              </w:rPr>
              <w:t>≤</w:t>
            </w:r>
            <w:r w:rsidR="00A96820" w:rsidRPr="00C46646">
              <w:rPr>
                <w:rFonts w:ascii="Times New Roman" w:hAnsi="Times New Roman" w:cs="Times New Roman"/>
                <w:sz w:val="24"/>
                <w:szCs w:val="24"/>
              </w:rPr>
              <w:t xml:space="preserve"> </w:t>
            </w:r>
            <w:r w:rsidRPr="00C46646">
              <w:rPr>
                <w:rFonts w:ascii="Times New Roman" w:hAnsi="Times New Roman" w:cs="Times New Roman"/>
                <w:sz w:val="24"/>
                <w:szCs w:val="24"/>
              </w:rPr>
              <w:t>1</w:t>
            </w:r>
          </w:p>
        </w:tc>
        <w:tc>
          <w:tcPr>
            <w:tcW w:w="4675" w:type="dxa"/>
          </w:tcPr>
          <w:p w14:paraId="6B54186B" w14:textId="7065BF7D" w:rsidR="002F010A" w:rsidRPr="00C46646" w:rsidRDefault="002F010A" w:rsidP="00DE108E">
            <w:pPr>
              <w:spacing w:line="360" w:lineRule="auto"/>
              <w:jc w:val="both"/>
              <w:rPr>
                <w:rFonts w:ascii="Times New Roman" w:eastAsiaTheme="minorEastAsia" w:hAnsi="Times New Roman" w:cs="Times New Roman"/>
                <w:sz w:val="24"/>
                <w:szCs w:val="24"/>
              </w:rPr>
            </w:pPr>
            <w:r w:rsidRPr="00C46646">
              <w:rPr>
                <w:rFonts w:ascii="Times New Roman" w:hAnsi="Times New Roman" w:cs="Times New Roman"/>
                <w:sz w:val="24"/>
                <w:szCs w:val="24"/>
              </w:rPr>
              <w:t>(</w:t>
            </w:r>
            <w:r w:rsidRPr="00C46646">
              <w:rPr>
                <w:rFonts w:ascii="Times New Roman" w:hAnsi="Times New Roman" w:cs="Times New Roman"/>
                <w:sz w:val="24"/>
                <w:szCs w:val="24"/>
              </w:rPr>
              <w:fldChar w:fldCharType="begin"/>
            </w:r>
            <w:r w:rsidRPr="00C46646">
              <w:rPr>
                <w:rFonts w:ascii="Times New Roman" w:hAnsi="Times New Roman" w:cs="Times New Roman"/>
                <w:sz w:val="24"/>
                <w:szCs w:val="24"/>
              </w:rPr>
              <w:instrText xml:space="preserve"> SEQ Equation \* ARABIC </w:instrText>
            </w:r>
            <w:r w:rsidRPr="00C46646">
              <w:rPr>
                <w:rFonts w:ascii="Times New Roman" w:hAnsi="Times New Roman" w:cs="Times New Roman"/>
                <w:sz w:val="24"/>
                <w:szCs w:val="24"/>
              </w:rPr>
              <w:fldChar w:fldCharType="separate"/>
            </w:r>
            <w:bookmarkStart w:id="15" w:name="_Ref5000980"/>
            <w:r w:rsidR="00A859F1" w:rsidRPr="00C46646">
              <w:rPr>
                <w:rFonts w:ascii="Times New Roman" w:hAnsi="Times New Roman" w:cs="Times New Roman"/>
                <w:noProof/>
                <w:sz w:val="24"/>
                <w:szCs w:val="24"/>
              </w:rPr>
              <w:t>8</w:t>
            </w:r>
            <w:bookmarkEnd w:id="15"/>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w:t>
            </w:r>
          </w:p>
        </w:tc>
      </w:tr>
    </w:tbl>
    <w:p w14:paraId="05C23250" w14:textId="74D29F47" w:rsidR="002F010A" w:rsidRPr="00C46646" w:rsidRDefault="00D071DD"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T</w:t>
      </w:r>
      <w:r w:rsidR="002F010A" w:rsidRPr="00C46646">
        <w:rPr>
          <w:rFonts w:ascii="Times New Roman" w:hAnsi="Times New Roman" w:cs="Times New Roman"/>
          <w:sz w:val="24"/>
          <w:szCs w:val="24"/>
        </w:rPr>
        <w:t>he volume for each</w:t>
      </w:r>
      <w:r w:rsidRPr="00C46646">
        <w:rPr>
          <w:rFonts w:ascii="Times New Roman" w:hAnsi="Times New Roman" w:cs="Times New Roman"/>
          <w:sz w:val="24"/>
          <w:szCs w:val="24"/>
        </w:rPr>
        <w:t xml:space="preserve"> element</w:t>
      </w:r>
      <w:r w:rsidR="002F010A" w:rsidRPr="00C46646">
        <w:rPr>
          <w:rFonts w:ascii="Times New Roman" w:hAnsi="Times New Roman" w:cs="Times New Roman"/>
          <w:sz w:val="24"/>
          <w:szCs w:val="24"/>
        </w:rPr>
        <w:t xml:space="preserve"> should remain constant for incompressible fluids. Therefore, if </w:t>
      </w:r>
      <w:r w:rsidR="00FA5C58" w:rsidRPr="00C46646">
        <w:rPr>
          <w:rFonts w:ascii="Times New Roman" w:hAnsi="Times New Roman" w:cs="Times New Roman"/>
          <w:sz w:val="24"/>
          <w:szCs w:val="24"/>
        </w:rPr>
        <w:t xml:space="preserve">one </w:t>
      </w:r>
      <w:r w:rsidR="002F010A" w:rsidRPr="00C46646">
        <w:rPr>
          <w:rFonts w:ascii="Times New Roman" w:hAnsi="Times New Roman" w:cs="Times New Roman"/>
          <w:sz w:val="24"/>
          <w:szCs w:val="24"/>
        </w:rPr>
        <w:t xml:space="preserve">fluid </w:t>
      </w:r>
      <w:r w:rsidR="00385058" w:rsidRPr="00C46646">
        <w:rPr>
          <w:rFonts w:ascii="Times New Roman" w:hAnsi="Times New Roman" w:cs="Times New Roman"/>
          <w:sz w:val="24"/>
          <w:szCs w:val="24"/>
        </w:rPr>
        <w:t xml:space="preserve">would </w:t>
      </w:r>
      <w:r w:rsidR="00A1714E" w:rsidRPr="00C46646">
        <w:rPr>
          <w:rFonts w:ascii="Times New Roman" w:hAnsi="Times New Roman" w:cs="Times New Roman"/>
          <w:sz w:val="24"/>
          <w:szCs w:val="24"/>
        </w:rPr>
        <w:t>leave</w:t>
      </w:r>
      <w:r w:rsidR="002F010A" w:rsidRPr="00C46646">
        <w:rPr>
          <w:rFonts w:ascii="Times New Roman" w:hAnsi="Times New Roman" w:cs="Times New Roman"/>
          <w:sz w:val="24"/>
          <w:szCs w:val="24"/>
        </w:rPr>
        <w:t xml:space="preserve"> a tiny volume element due to the interfacial diffusion, </w:t>
      </w:r>
      <w:r w:rsidR="00FA5C58" w:rsidRPr="00C46646">
        <w:rPr>
          <w:rFonts w:ascii="Times New Roman" w:hAnsi="Times New Roman" w:cs="Times New Roman"/>
          <w:sz w:val="24"/>
          <w:szCs w:val="24"/>
        </w:rPr>
        <w:t xml:space="preserve">the other </w:t>
      </w:r>
      <w:r w:rsidR="002F010A" w:rsidRPr="00C46646">
        <w:rPr>
          <w:rFonts w:ascii="Times New Roman" w:hAnsi="Times New Roman" w:cs="Times New Roman"/>
          <w:sz w:val="24"/>
          <w:szCs w:val="24"/>
        </w:rPr>
        <w:t>fluid w</w:t>
      </w:r>
      <w:r w:rsidR="00385058" w:rsidRPr="00C46646">
        <w:rPr>
          <w:rFonts w:ascii="Times New Roman" w:hAnsi="Times New Roman" w:cs="Times New Roman"/>
          <w:sz w:val="24"/>
          <w:szCs w:val="24"/>
        </w:rPr>
        <w:t>ould</w:t>
      </w:r>
      <w:r w:rsidR="002F010A" w:rsidRPr="00C46646">
        <w:rPr>
          <w:rFonts w:ascii="Times New Roman" w:hAnsi="Times New Roman" w:cs="Times New Roman"/>
          <w:sz w:val="24"/>
          <w:szCs w:val="24"/>
        </w:rPr>
        <w:t xml:space="preserve"> occupy the same volume elemen</w:t>
      </w:r>
      <w:r w:rsidR="00994CD7" w:rsidRPr="00C46646">
        <w:rPr>
          <w:rFonts w:ascii="Times New Roman" w:hAnsi="Times New Roman" w:cs="Times New Roman"/>
          <w:sz w:val="24"/>
          <w:szCs w:val="24"/>
        </w:rPr>
        <w:t xml:space="preserve">t and vice versa. This </w:t>
      </w:r>
      <w:r w:rsidR="002F010A" w:rsidRPr="00C46646">
        <w:rPr>
          <w:rFonts w:ascii="Times New Roman" w:hAnsi="Times New Roman" w:cs="Times New Roman"/>
          <w:sz w:val="24"/>
          <w:szCs w:val="24"/>
        </w:rPr>
        <w:t>allows the phase</w:t>
      </w:r>
      <w:r w:rsidR="007E77F0" w:rsidRPr="00C46646">
        <w:rPr>
          <w:rFonts w:ascii="Times New Roman" w:hAnsi="Times New Roman" w:cs="Times New Roman"/>
          <w:sz w:val="24"/>
          <w:szCs w:val="24"/>
        </w:rPr>
        <w:t>-</w:t>
      </w:r>
      <w:r w:rsidR="002F010A" w:rsidRPr="00C46646">
        <w:rPr>
          <w:rFonts w:ascii="Times New Roman" w:hAnsi="Times New Roman" w:cs="Times New Roman"/>
          <w:sz w:val="24"/>
          <w:szCs w:val="24"/>
        </w:rPr>
        <w:t xml:space="preserve">field model to consider the discrepancies in the physical properties, i.e. density and viscosity, in regions where gas and liquid are in contact. </w:t>
      </w:r>
      <w:r w:rsidR="002F010A" w:rsidRPr="00C46646">
        <w:rPr>
          <w:rFonts w:ascii="Times New Roman" w:eastAsiaTheme="minorEastAsia" w:hAnsi="Times New Roman" w:cs="Times New Roman"/>
          <w:sz w:val="24"/>
          <w:szCs w:val="24"/>
        </w:rPr>
        <w:t xml:space="preserve">The </w:t>
      </w:r>
      <w:r w:rsidR="00335826" w:rsidRPr="00C46646">
        <w:rPr>
          <w:rFonts w:ascii="Times New Roman" w:eastAsiaTheme="minorEastAsia" w:hAnsi="Times New Roman" w:cs="Times New Roman"/>
          <w:sz w:val="24"/>
          <w:szCs w:val="24"/>
        </w:rPr>
        <w:t xml:space="preserve">local </w:t>
      </w:r>
      <w:r w:rsidR="00994CD7" w:rsidRPr="00C46646">
        <w:rPr>
          <w:rFonts w:ascii="Times New Roman" w:eastAsiaTheme="minorEastAsia" w:hAnsi="Times New Roman" w:cs="Times New Roman"/>
          <w:sz w:val="24"/>
          <w:szCs w:val="24"/>
        </w:rPr>
        <w:t xml:space="preserve">density and dynamic viscosity </w:t>
      </w:r>
      <w:r w:rsidR="002F010A" w:rsidRPr="00C46646">
        <w:rPr>
          <w:rFonts w:ascii="Times New Roman" w:eastAsiaTheme="minorEastAsia" w:hAnsi="Times New Roman" w:cs="Times New Roman"/>
          <w:sz w:val="24"/>
          <w:szCs w:val="24"/>
        </w:rPr>
        <w:t xml:space="preserve">or the mixture </w:t>
      </w:r>
      <w:r w:rsidR="00512789" w:rsidRPr="00C46646">
        <w:rPr>
          <w:rFonts w:ascii="Times New Roman" w:eastAsiaTheme="minorEastAsia" w:hAnsi="Times New Roman" w:cs="Times New Roman"/>
          <w:sz w:val="24"/>
          <w:szCs w:val="24"/>
        </w:rPr>
        <w:t>we</w:t>
      </w:r>
      <w:r w:rsidR="002F010A" w:rsidRPr="00C46646">
        <w:rPr>
          <w:rFonts w:ascii="Times New Roman" w:eastAsiaTheme="minorEastAsia" w:hAnsi="Times New Roman" w:cs="Times New Roman"/>
          <w:sz w:val="24"/>
          <w:szCs w:val="24"/>
        </w:rPr>
        <w:t xml:space="preserve">re </w:t>
      </w:r>
      <w:r w:rsidR="00335826" w:rsidRPr="00C46646">
        <w:rPr>
          <w:rFonts w:ascii="Times New Roman" w:hAnsi="Times New Roman"/>
          <w:sz w:val="24"/>
          <w:szCs w:val="24"/>
        </w:rPr>
        <w:t>calculated from local volume fraction values inside each cell of the calculation domain</w:t>
      </w:r>
      <w:r w:rsidR="00335826" w:rsidRPr="00C46646">
        <w:rPr>
          <w:rFonts w:ascii="Times New Roman" w:eastAsiaTheme="minorEastAsia" w:hAnsi="Times New Roman" w:cs="Times New Roman"/>
          <w:sz w:val="24"/>
          <w:szCs w:val="24"/>
        </w:rPr>
        <w:t xml:space="preserve"> </w:t>
      </w:r>
      <w:r w:rsidR="001206E7" w:rsidRPr="00C46646">
        <w:rPr>
          <w:rFonts w:ascii="Times New Roman" w:hAnsi="Times New Roman" w:cs="Times New Roman"/>
          <w:sz w:val="24"/>
          <w:szCs w:val="24"/>
        </w:rPr>
        <w:t>and</w:t>
      </w:r>
      <w:r w:rsidR="00335826" w:rsidRPr="00C46646">
        <w:rPr>
          <w:rFonts w:ascii="Times New Roman" w:eastAsiaTheme="minorEastAsia" w:hAnsi="Times New Roman" w:cs="Times New Roman"/>
          <w:sz w:val="24"/>
          <w:szCs w:val="24"/>
        </w:rPr>
        <w:t xml:space="preserve"> </w:t>
      </w:r>
      <w:r w:rsidR="002F010A" w:rsidRPr="00C46646">
        <w:rPr>
          <w:rFonts w:ascii="Times New Roman" w:eastAsiaTheme="minorEastAsia" w:hAnsi="Times New Roman" w:cs="Times New Roman"/>
          <w:sz w:val="24"/>
          <w:szCs w:val="24"/>
        </w:rPr>
        <w:t>area</w:t>
      </w:r>
      <w:r w:rsidR="00383B16" w:rsidRPr="00C46646">
        <w:rPr>
          <w:rFonts w:ascii="Times New Roman" w:eastAsiaTheme="minorEastAsia" w:hAnsi="Times New Roman" w:cs="Times New Roman"/>
          <w:sz w:val="24"/>
          <w:szCs w:val="24"/>
        </w:rPr>
        <w:t>s</w:t>
      </w:r>
      <w:r w:rsidR="002F010A" w:rsidRPr="00C46646">
        <w:rPr>
          <w:rFonts w:ascii="Times New Roman" w:eastAsiaTheme="minorEastAsia" w:hAnsi="Times New Roman" w:cs="Times New Roman"/>
          <w:sz w:val="24"/>
          <w:szCs w:val="24"/>
        </w:rPr>
        <w:t xml:space="preserve"> described by </w:t>
      </w:r>
      <w:r w:rsidR="00731DAC" w:rsidRPr="00C46646">
        <w:rPr>
          <w:rFonts w:ascii="Times New Roman" w:eastAsiaTheme="minorEastAsia" w:hAnsi="Times New Roman" w:cs="Times New Roman"/>
          <w:sz w:val="24"/>
          <w:szCs w:val="24"/>
        </w:rPr>
        <w:t>E</w:t>
      </w:r>
      <w:r w:rsidR="002F010A" w:rsidRPr="00C46646">
        <w:rPr>
          <w:rFonts w:ascii="Times New Roman" w:eastAsiaTheme="minorEastAsia" w:hAnsi="Times New Roman" w:cs="Times New Roman"/>
          <w:sz w:val="24"/>
          <w:szCs w:val="24"/>
        </w:rPr>
        <w:t xml:space="preserve">quations </w:t>
      </w:r>
      <w:r w:rsidR="00512789" w:rsidRPr="00C46646">
        <w:rPr>
          <w:rFonts w:ascii="Times New Roman" w:eastAsiaTheme="minorEastAsia" w:hAnsi="Times New Roman" w:cs="Times New Roman"/>
          <w:sz w:val="24"/>
          <w:szCs w:val="24"/>
        </w:rPr>
        <w:t>(9</w:t>
      </w:r>
      <w:r w:rsidR="00385058" w:rsidRPr="00C46646">
        <w:rPr>
          <w:rFonts w:ascii="Times New Roman" w:eastAsiaTheme="minorEastAsia" w:hAnsi="Times New Roman" w:cs="Times New Roman"/>
          <w:sz w:val="24"/>
          <w:szCs w:val="24"/>
        </w:rPr>
        <w:t>)</w:t>
      </w:r>
      <w:r w:rsidR="00512789" w:rsidRPr="00C46646">
        <w:rPr>
          <w:rFonts w:ascii="Times New Roman" w:eastAsiaTheme="minorEastAsia" w:hAnsi="Times New Roman" w:cs="Times New Roman"/>
          <w:sz w:val="24"/>
          <w:szCs w:val="24"/>
        </w:rPr>
        <w:t xml:space="preserve"> and </w:t>
      </w:r>
      <w:r w:rsidR="00385058" w:rsidRPr="00C46646">
        <w:rPr>
          <w:rFonts w:ascii="Times New Roman" w:eastAsiaTheme="minorEastAsia" w:hAnsi="Times New Roman" w:cs="Times New Roman"/>
          <w:sz w:val="24"/>
          <w:szCs w:val="24"/>
        </w:rPr>
        <w:t>(</w:t>
      </w:r>
      <w:r w:rsidR="00512789" w:rsidRPr="00C46646">
        <w:rPr>
          <w:rFonts w:ascii="Times New Roman" w:eastAsiaTheme="minorEastAsia" w:hAnsi="Times New Roman" w:cs="Times New Roman"/>
          <w:sz w:val="24"/>
          <w:szCs w:val="24"/>
        </w:rPr>
        <w:t>10)</w:t>
      </w:r>
      <w:r w:rsidR="00CE730A" w:rsidRPr="00C46646">
        <w:rPr>
          <w:rFonts w:ascii="Times New Roman" w:eastAsiaTheme="minorEastAsia"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3595"/>
      </w:tblGrid>
      <w:tr w:rsidR="002F010A" w:rsidRPr="00C46646" w14:paraId="155FF65D" w14:textId="77777777" w:rsidTr="002F010A">
        <w:tc>
          <w:tcPr>
            <w:tcW w:w="5755" w:type="dxa"/>
          </w:tcPr>
          <w:p w14:paraId="0610D6DF" w14:textId="22744DAD" w:rsidR="002F010A" w:rsidRPr="00C46646" w:rsidRDefault="002F010A" w:rsidP="00DE108E">
            <w:pPr>
              <w:spacing w:line="360" w:lineRule="auto"/>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2</m:t>
                        </m:r>
                      </m:sub>
                    </m:sSub>
                    <m:r>
                      <w:rPr>
                        <w:rFonts w:ascii="Cambria Math" w:hAnsi="Cambria Math" w:cs="Times New Roman"/>
                        <w:sz w:val="24"/>
                        <w:szCs w:val="24"/>
                      </w:rPr>
                      <m:t>(1-V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r>
                  <w:rPr>
                    <w:rFonts w:ascii="Cambria Math" w:hAnsi="Cambria Math" w:cs="Times New Roman"/>
                    <w:sz w:val="24"/>
                    <w:szCs w:val="24"/>
                  </w:rPr>
                  <m:t>)</m:t>
                </m:r>
              </m:oMath>
            </m:oMathPara>
          </w:p>
        </w:tc>
        <w:tc>
          <w:tcPr>
            <w:tcW w:w="3595" w:type="dxa"/>
          </w:tcPr>
          <w:p w14:paraId="4F0FD824" w14:textId="41479BBF" w:rsidR="002F010A" w:rsidRPr="00C46646" w:rsidRDefault="002F010A" w:rsidP="002509DB">
            <w:pPr>
              <w:pStyle w:val="Caption"/>
            </w:pPr>
            <w:bookmarkStart w:id="16" w:name="_Ref4758525"/>
            <w:r w:rsidRPr="00C46646">
              <w:t>(</w:t>
            </w:r>
            <w:r w:rsidRPr="00C46646">
              <w:fldChar w:fldCharType="begin"/>
            </w:r>
            <w:r w:rsidRPr="00C46646">
              <w:instrText>SEQ Equation \* ARABIC</w:instrText>
            </w:r>
            <w:r w:rsidRPr="00C46646">
              <w:fldChar w:fldCharType="separate"/>
            </w:r>
            <w:r w:rsidR="00A859F1" w:rsidRPr="00C46646">
              <w:rPr>
                <w:noProof/>
              </w:rPr>
              <w:t>9</w:t>
            </w:r>
            <w:r w:rsidRPr="00C46646">
              <w:fldChar w:fldCharType="end"/>
            </w:r>
            <w:r w:rsidRPr="00C46646">
              <w:t>)</w:t>
            </w:r>
            <w:bookmarkEnd w:id="16"/>
          </w:p>
          <w:p w14:paraId="2DE3C096" w14:textId="77777777" w:rsidR="002F010A" w:rsidRPr="00C46646" w:rsidRDefault="002F010A" w:rsidP="00DE108E">
            <w:pPr>
              <w:spacing w:line="360" w:lineRule="auto"/>
              <w:jc w:val="both"/>
              <w:rPr>
                <w:rFonts w:ascii="Times New Roman" w:hAnsi="Times New Roman" w:cs="Times New Roman"/>
                <w:sz w:val="24"/>
                <w:szCs w:val="24"/>
              </w:rPr>
            </w:pPr>
          </w:p>
        </w:tc>
      </w:tr>
      <w:tr w:rsidR="002F010A" w:rsidRPr="00C46646" w14:paraId="67C1B827" w14:textId="77777777" w:rsidTr="002F010A">
        <w:trPr>
          <w:trHeight w:val="323"/>
        </w:trPr>
        <w:tc>
          <w:tcPr>
            <w:tcW w:w="5755" w:type="dxa"/>
          </w:tcPr>
          <w:p w14:paraId="1D7B0649" w14:textId="7A9FB4B1" w:rsidR="002F010A" w:rsidRPr="00C46646" w:rsidRDefault="002F010A" w:rsidP="00DE108E">
            <w:pPr>
              <w:spacing w:line="360" w:lineRule="auto"/>
              <w:jc w:val="both"/>
              <w:rPr>
                <w:rFonts w:ascii="Times New Roman" w:eastAsiaTheme="minorEastAsia" w:hAnsi="Times New Roman" w:cs="Times New Roman"/>
                <w:sz w:val="24"/>
                <w:szCs w:val="24"/>
              </w:rPr>
            </w:pPr>
            <m:oMathPara>
              <m:oMathParaPr>
                <m:jc m:val="right"/>
              </m:oMathParaPr>
              <m:oMath>
                <m:r>
                  <w:rPr>
                    <w:rFonts w:ascii="Cambria Math" w:hAnsi="Cambria Math" w:cs="Times New Roman"/>
                    <w:sz w:val="24"/>
                    <w:szCs w:val="24"/>
                  </w:rPr>
                  <m:t>μ=</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r>
                      <w:rPr>
                        <w:rFonts w:ascii="Cambria Math" w:hAnsi="Cambria Math" w:cs="Times New Roman"/>
                        <w:sz w:val="24"/>
                        <w:szCs w:val="24"/>
                      </w:rPr>
                      <m:t>(1-V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r>
                  <w:rPr>
                    <w:rFonts w:ascii="Cambria Math" w:hAnsi="Cambria Math" w:cs="Times New Roman"/>
                    <w:sz w:val="24"/>
                    <w:szCs w:val="24"/>
                  </w:rPr>
                  <m:t>)</m:t>
                </m:r>
              </m:oMath>
            </m:oMathPara>
          </w:p>
        </w:tc>
        <w:tc>
          <w:tcPr>
            <w:tcW w:w="3595" w:type="dxa"/>
          </w:tcPr>
          <w:p w14:paraId="13ACD05A" w14:textId="7E603B3A" w:rsidR="002F010A" w:rsidRPr="00C46646" w:rsidRDefault="002F010A" w:rsidP="002509DB">
            <w:pPr>
              <w:pStyle w:val="Caption"/>
            </w:pPr>
            <w:bookmarkStart w:id="17" w:name="_Ref4758531"/>
            <w:r w:rsidRPr="00C46646">
              <w:t>(</w:t>
            </w:r>
            <w:r w:rsidRPr="00C46646">
              <w:fldChar w:fldCharType="begin"/>
            </w:r>
            <w:r w:rsidRPr="00C46646">
              <w:instrText>SEQ Equation \* ARABIC</w:instrText>
            </w:r>
            <w:r w:rsidRPr="00C46646">
              <w:fldChar w:fldCharType="separate"/>
            </w:r>
            <w:r w:rsidR="00A859F1" w:rsidRPr="00C46646">
              <w:rPr>
                <w:noProof/>
              </w:rPr>
              <w:t>10</w:t>
            </w:r>
            <w:r w:rsidRPr="00C46646">
              <w:fldChar w:fldCharType="end"/>
            </w:r>
            <w:r w:rsidRPr="00C46646">
              <w:t>)</w:t>
            </w:r>
            <w:bookmarkEnd w:id="17"/>
          </w:p>
        </w:tc>
      </w:tr>
    </w:tbl>
    <w:p w14:paraId="0DC2977F" w14:textId="350CBB76" w:rsidR="002F010A" w:rsidRPr="00C46646" w:rsidRDefault="002F010A" w:rsidP="00DE108E">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The subscripts 1 and 2 in Equation</w:t>
      </w:r>
      <w:r w:rsidR="00731DAC" w:rsidRPr="00C46646">
        <w:rPr>
          <w:rFonts w:ascii="Times New Roman" w:hAnsi="Times New Roman" w:cs="Times New Roman"/>
          <w:sz w:val="24"/>
          <w:szCs w:val="24"/>
        </w:rPr>
        <w:t>s</w:t>
      </w:r>
      <w:r w:rsidRPr="00C46646">
        <w:rPr>
          <w:rFonts w:ascii="Times New Roman" w:hAnsi="Times New Roman" w:cs="Times New Roman"/>
          <w:sz w:val="24"/>
          <w:szCs w:val="24"/>
        </w:rPr>
        <w:t xml:space="preserve"> </w:t>
      </w:r>
      <w:r w:rsidRPr="00C46646">
        <w:rPr>
          <w:rFonts w:ascii="Times New Roman" w:eastAsiaTheme="minorEastAsia" w:hAnsi="Times New Roman" w:cs="Times New Roman"/>
          <w:sz w:val="24"/>
          <w:szCs w:val="24"/>
        </w:rPr>
        <w:fldChar w:fldCharType="begin"/>
      </w:r>
      <w:r w:rsidRPr="00C46646">
        <w:rPr>
          <w:rFonts w:ascii="Times New Roman" w:eastAsiaTheme="minorEastAsia" w:hAnsi="Times New Roman" w:cs="Times New Roman"/>
          <w:sz w:val="24"/>
          <w:szCs w:val="24"/>
        </w:rPr>
        <w:instrText xml:space="preserve"> REF _Ref4758525 \h  \* MERGEFORMAT </w:instrText>
      </w:r>
      <w:r w:rsidRPr="00C46646">
        <w:rPr>
          <w:rFonts w:ascii="Times New Roman" w:eastAsiaTheme="minorEastAsia" w:hAnsi="Times New Roman" w:cs="Times New Roman"/>
          <w:sz w:val="24"/>
          <w:szCs w:val="24"/>
        </w:rPr>
      </w:r>
      <w:r w:rsidRPr="00C46646">
        <w:rPr>
          <w:rFonts w:ascii="Times New Roman" w:eastAsiaTheme="minorEastAsia" w:hAnsi="Times New Roman" w:cs="Times New Roman"/>
          <w:sz w:val="24"/>
          <w:szCs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9</w:t>
      </w:r>
      <w:r w:rsidR="00A859F1" w:rsidRPr="00C46646">
        <w:rPr>
          <w:rFonts w:ascii="Times New Roman" w:hAnsi="Times New Roman" w:cs="Times New Roman"/>
          <w:sz w:val="24"/>
          <w:szCs w:val="24"/>
        </w:rPr>
        <w:t>)</w:t>
      </w:r>
      <w:r w:rsidRPr="00C46646">
        <w:rPr>
          <w:rFonts w:ascii="Times New Roman" w:eastAsiaTheme="minorEastAsia" w:hAnsi="Times New Roman" w:cs="Times New Roman"/>
          <w:sz w:val="24"/>
          <w:szCs w:val="24"/>
        </w:rPr>
        <w:fldChar w:fldCharType="end"/>
      </w:r>
      <w:r w:rsidRPr="00C46646">
        <w:rPr>
          <w:rFonts w:ascii="Times New Roman" w:hAnsi="Times New Roman" w:cs="Times New Roman"/>
          <w:sz w:val="24"/>
          <w:szCs w:val="24"/>
        </w:rPr>
        <w:t xml:space="preserve"> and </w:t>
      </w:r>
      <w:r w:rsidRPr="00C46646">
        <w:rPr>
          <w:rFonts w:ascii="Times New Roman" w:eastAsiaTheme="minorEastAsia" w:hAnsi="Times New Roman" w:cs="Times New Roman"/>
          <w:sz w:val="24"/>
          <w:szCs w:val="24"/>
        </w:rPr>
        <w:fldChar w:fldCharType="begin"/>
      </w:r>
      <w:r w:rsidRPr="00C46646">
        <w:rPr>
          <w:rFonts w:ascii="Times New Roman" w:eastAsiaTheme="minorEastAsia" w:hAnsi="Times New Roman" w:cs="Times New Roman"/>
          <w:sz w:val="24"/>
          <w:szCs w:val="24"/>
        </w:rPr>
        <w:instrText xml:space="preserve"> REF _Ref4758531 \h  \* MERGEFORMAT </w:instrText>
      </w:r>
      <w:r w:rsidRPr="00C46646">
        <w:rPr>
          <w:rFonts w:ascii="Times New Roman" w:eastAsiaTheme="minorEastAsia" w:hAnsi="Times New Roman" w:cs="Times New Roman"/>
          <w:sz w:val="24"/>
          <w:szCs w:val="24"/>
        </w:rPr>
      </w:r>
      <w:r w:rsidRPr="00C46646">
        <w:rPr>
          <w:rFonts w:ascii="Times New Roman" w:eastAsiaTheme="minorEastAsia" w:hAnsi="Times New Roman" w:cs="Times New Roman"/>
          <w:sz w:val="24"/>
          <w:szCs w:val="24"/>
        </w:rPr>
        <w:fldChar w:fldCharType="separate"/>
      </w:r>
      <w:r w:rsidR="00A859F1" w:rsidRPr="00C46646">
        <w:rPr>
          <w:rFonts w:ascii="Times New Roman" w:hAnsi="Times New Roman" w:cs="Times New Roman"/>
          <w:sz w:val="24"/>
          <w:szCs w:val="24"/>
        </w:rPr>
        <w:t>(</w:t>
      </w:r>
      <w:r w:rsidR="00A859F1" w:rsidRPr="00C46646">
        <w:rPr>
          <w:rFonts w:ascii="Times New Roman" w:hAnsi="Times New Roman" w:cs="Times New Roman"/>
          <w:noProof/>
          <w:sz w:val="24"/>
          <w:szCs w:val="24"/>
        </w:rPr>
        <w:t>10</w:t>
      </w:r>
      <w:r w:rsidR="00A859F1" w:rsidRPr="00C46646">
        <w:rPr>
          <w:rFonts w:ascii="Times New Roman" w:hAnsi="Times New Roman" w:cs="Times New Roman"/>
          <w:sz w:val="24"/>
          <w:szCs w:val="24"/>
        </w:rPr>
        <w:t>)</w:t>
      </w:r>
      <w:r w:rsidRPr="00C46646">
        <w:rPr>
          <w:rFonts w:ascii="Times New Roman" w:eastAsiaTheme="minorEastAsia" w:hAnsi="Times New Roman" w:cs="Times New Roman"/>
          <w:sz w:val="24"/>
          <w:szCs w:val="24"/>
        </w:rPr>
        <w:fldChar w:fldCharType="end"/>
      </w:r>
      <w:r w:rsidRPr="00C46646">
        <w:rPr>
          <w:rFonts w:ascii="Times New Roman" w:hAnsi="Times New Roman" w:cs="Times New Roman"/>
          <w:sz w:val="24"/>
          <w:szCs w:val="24"/>
        </w:rPr>
        <w:t xml:space="preserve"> refer to water and air, which were considered as Fluid 1 and Fluid 2, respectively. The volume fraction (</w:t>
      </w:r>
      <w:r w:rsidRPr="00C46646">
        <w:rPr>
          <w:rFonts w:ascii="Times New Roman" w:hAnsi="Times New Roman"/>
          <w:i/>
          <w:sz w:val="24"/>
        </w:rPr>
        <w:t>V</w:t>
      </w:r>
      <w:r w:rsidRPr="00C46646">
        <w:rPr>
          <w:rFonts w:ascii="Times New Roman" w:hAnsi="Times New Roman" w:cs="Times New Roman"/>
          <w:sz w:val="24"/>
          <w:szCs w:val="24"/>
          <w:vertAlign w:val="subscript"/>
        </w:rPr>
        <w:t>f</w:t>
      </w:r>
      <w:r w:rsidRPr="00C46646">
        <w:rPr>
          <w:rFonts w:ascii="Times New Roman" w:hAnsi="Times New Roman" w:cs="Times New Roman"/>
          <w:sz w:val="24"/>
          <w:szCs w:val="24"/>
        </w:rPr>
        <w:t xml:space="preserve">) </w:t>
      </w:r>
      <w:r w:rsidR="00512789" w:rsidRPr="00C46646">
        <w:rPr>
          <w:rFonts w:ascii="Times New Roman" w:hAnsi="Times New Roman" w:cs="Times New Roman"/>
          <w:sz w:val="24"/>
          <w:szCs w:val="24"/>
        </w:rPr>
        <w:t>wa</w:t>
      </w:r>
      <w:r w:rsidR="006E2788" w:rsidRPr="00C46646">
        <w:rPr>
          <w:rFonts w:ascii="Times New Roman" w:hAnsi="Times New Roman" w:cs="Times New Roman"/>
          <w:sz w:val="24"/>
          <w:szCs w:val="24"/>
        </w:rPr>
        <w:t>s</w:t>
      </w:r>
      <w:r w:rsidRPr="00C46646">
        <w:rPr>
          <w:rFonts w:ascii="Times New Roman" w:hAnsi="Times New Roman" w:cs="Times New Roman"/>
          <w:sz w:val="24"/>
          <w:szCs w:val="24"/>
        </w:rPr>
        <w:t xml:space="preserve"> computed </w:t>
      </w:r>
      <w:r w:rsidR="00512789" w:rsidRPr="00C46646">
        <w:rPr>
          <w:rFonts w:ascii="Times New Roman" w:hAnsi="Times New Roman" w:cs="Times New Roman"/>
          <w:sz w:val="24"/>
          <w:szCs w:val="24"/>
        </w:rPr>
        <w:t xml:space="preserve">by </w:t>
      </w:r>
      <w:r w:rsidR="00731DAC" w:rsidRPr="00C46646">
        <w:rPr>
          <w:rFonts w:ascii="Times New Roman" w:hAnsi="Times New Roman" w:cs="Times New Roman"/>
          <w:sz w:val="24"/>
          <w:szCs w:val="24"/>
        </w:rPr>
        <w:t>E</w:t>
      </w:r>
      <w:r w:rsidR="00385058" w:rsidRPr="00C46646">
        <w:rPr>
          <w:rFonts w:ascii="Times New Roman" w:hAnsi="Times New Roman" w:cs="Times New Roman"/>
          <w:sz w:val="24"/>
          <w:szCs w:val="24"/>
        </w:rPr>
        <w:t>quation</w:t>
      </w:r>
      <w:r w:rsidR="00731DAC" w:rsidRPr="00C46646">
        <w:rPr>
          <w:rFonts w:ascii="Times New Roman" w:hAnsi="Times New Roman" w:cs="Times New Roman"/>
          <w:sz w:val="24"/>
          <w:szCs w:val="24"/>
        </w:rPr>
        <w:t>s</w:t>
      </w:r>
      <w:r w:rsidR="00512789" w:rsidRPr="00C46646">
        <w:rPr>
          <w:rFonts w:ascii="Times New Roman" w:hAnsi="Times New Roman" w:cs="Times New Roman"/>
          <w:sz w:val="24"/>
          <w:szCs w:val="24"/>
        </w:rPr>
        <w:t xml:space="preserve"> (11)</w:t>
      </w:r>
      <w:r w:rsidR="00385058" w:rsidRPr="00C46646">
        <w:rPr>
          <w:rFonts w:ascii="Times New Roman" w:hAnsi="Times New Roman" w:cs="Times New Roman"/>
          <w:sz w:val="24"/>
          <w:szCs w:val="24"/>
        </w:rPr>
        <w:t xml:space="preserve"> and (12)</w:t>
      </w:r>
      <w:r w:rsidR="00B61533" w:rsidRPr="00C46646">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F010A" w:rsidRPr="00C46646" w14:paraId="3C08169F" w14:textId="77777777" w:rsidTr="002F010A">
        <w:tc>
          <w:tcPr>
            <w:tcW w:w="4675" w:type="dxa"/>
          </w:tcPr>
          <w:p w14:paraId="7D3AA91E" w14:textId="4D1FB97B" w:rsidR="002F010A" w:rsidRPr="00C46646" w:rsidRDefault="00C46646" w:rsidP="00702F3D">
            <w:pPr>
              <w:spacing w:line="360" w:lineRule="auto"/>
              <w:jc w:val="both"/>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ϕ+1</m:t>
                    </m:r>
                  </m:num>
                  <m:den>
                    <m:r>
                      <w:rPr>
                        <w:rFonts w:ascii="Cambria Math" w:hAnsi="Cambria Math" w:cs="Times New Roman"/>
                        <w:sz w:val="24"/>
                        <w:szCs w:val="24"/>
                      </w:rPr>
                      <m:t>2</m:t>
                    </m:r>
                  </m:den>
                </m:f>
              </m:oMath>
            </m:oMathPara>
          </w:p>
        </w:tc>
        <w:tc>
          <w:tcPr>
            <w:tcW w:w="4675" w:type="dxa"/>
          </w:tcPr>
          <w:p w14:paraId="4E76D6C3" w14:textId="0B824A39" w:rsidR="002F010A" w:rsidRPr="00C46646" w:rsidRDefault="002F010A" w:rsidP="002509DB">
            <w:pPr>
              <w:pStyle w:val="Caption"/>
            </w:pPr>
            <w:r w:rsidRPr="00C46646">
              <w:t>(</w:t>
            </w:r>
            <w:r w:rsidRPr="00C46646">
              <w:fldChar w:fldCharType="begin"/>
            </w:r>
            <w:r w:rsidRPr="00C46646">
              <w:instrText>SEQ Equation \* ARABIC</w:instrText>
            </w:r>
            <w:r w:rsidRPr="00C46646">
              <w:fldChar w:fldCharType="separate"/>
            </w:r>
            <w:r w:rsidR="00A859F1" w:rsidRPr="00C46646">
              <w:rPr>
                <w:noProof/>
              </w:rPr>
              <w:t>11</w:t>
            </w:r>
            <w:r w:rsidRPr="00C46646">
              <w:fldChar w:fldCharType="end"/>
            </w:r>
            <w:r w:rsidRPr="00C46646">
              <w:t>)</w:t>
            </w:r>
          </w:p>
          <w:p w14:paraId="4019E236" w14:textId="77777777" w:rsidR="002F010A" w:rsidRPr="00C46646" w:rsidRDefault="002F010A" w:rsidP="00DE108E">
            <w:pPr>
              <w:spacing w:line="360" w:lineRule="auto"/>
              <w:jc w:val="both"/>
              <w:rPr>
                <w:rFonts w:ascii="Times New Roman" w:hAnsi="Times New Roman" w:cs="Times New Roman"/>
                <w:sz w:val="24"/>
                <w:szCs w:val="24"/>
              </w:rPr>
            </w:pPr>
          </w:p>
        </w:tc>
      </w:tr>
      <w:tr w:rsidR="002F010A" w:rsidRPr="00C46646" w14:paraId="24228B19" w14:textId="77777777" w:rsidTr="002F010A">
        <w:tc>
          <w:tcPr>
            <w:tcW w:w="4675" w:type="dxa"/>
          </w:tcPr>
          <w:p w14:paraId="1D58A5E9" w14:textId="1D1273AE" w:rsidR="002F010A" w:rsidRPr="00C46646" w:rsidRDefault="002F010A" w:rsidP="00DE108E">
            <w:pPr>
              <w:spacing w:line="360" w:lineRule="auto"/>
              <w:jc w:val="right"/>
              <w:rPr>
                <w:rFonts w:ascii="Times New Roman" w:hAnsi="Times New Roman" w:cs="Times New Roman"/>
                <w:sz w:val="24"/>
                <w:szCs w:val="24"/>
              </w:rPr>
            </w:pPr>
            <m:oMath>
              <m:r>
                <w:rPr>
                  <w:rFonts w:ascii="Cambria Math" w:hAnsi="Cambria Math" w:cs="Times New Roman"/>
                  <w:sz w:val="24"/>
                  <w:szCs w:val="24"/>
                </w:rPr>
                <m:t>0≤</m:t>
              </m:r>
            </m:oMath>
            <w:r w:rsidRPr="00C4664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oMath>
            <w:r w:rsidRPr="00C46646">
              <w:rPr>
                <w:rFonts w:ascii="Times New Roman" w:hAnsi="Times New Roman" w:cs="Times New Roman"/>
                <w:sz w:val="24"/>
                <w:szCs w:val="24"/>
              </w:rPr>
              <w:t>≤</w:t>
            </w:r>
            <w:r w:rsidR="009663D6" w:rsidRPr="00C46646">
              <w:rPr>
                <w:rFonts w:ascii="Times New Roman" w:hAnsi="Times New Roman" w:cs="Times New Roman"/>
                <w:sz w:val="24"/>
                <w:szCs w:val="24"/>
              </w:rPr>
              <w:t xml:space="preserve"> </w:t>
            </w:r>
            <w:r w:rsidRPr="00C46646">
              <w:rPr>
                <w:rFonts w:ascii="Times New Roman" w:hAnsi="Times New Roman" w:cs="Times New Roman"/>
                <w:sz w:val="24"/>
                <w:szCs w:val="24"/>
              </w:rPr>
              <w:t>1</w:t>
            </w:r>
          </w:p>
        </w:tc>
        <w:tc>
          <w:tcPr>
            <w:tcW w:w="4675" w:type="dxa"/>
          </w:tcPr>
          <w:p w14:paraId="6CE18E72" w14:textId="48B439C1" w:rsidR="002F010A" w:rsidRPr="00C46646" w:rsidRDefault="002F010A" w:rsidP="002509DB">
            <w:pPr>
              <w:pStyle w:val="Caption"/>
            </w:pPr>
            <w:r w:rsidRPr="00C46646">
              <w:t>(</w:t>
            </w:r>
            <w:r w:rsidRPr="00C46646">
              <w:fldChar w:fldCharType="begin"/>
            </w:r>
            <w:r w:rsidRPr="00C46646">
              <w:instrText>SEQ Equation \* ARABIC</w:instrText>
            </w:r>
            <w:r w:rsidRPr="00C46646">
              <w:fldChar w:fldCharType="separate"/>
            </w:r>
            <w:r w:rsidR="00A859F1" w:rsidRPr="00C46646">
              <w:rPr>
                <w:noProof/>
              </w:rPr>
              <w:t>12</w:t>
            </w:r>
            <w:r w:rsidRPr="00C46646">
              <w:fldChar w:fldCharType="end"/>
            </w:r>
            <w:r w:rsidRPr="00C46646">
              <w:t>)</w:t>
            </w:r>
          </w:p>
        </w:tc>
      </w:tr>
    </w:tbl>
    <w:p w14:paraId="3A43B012" w14:textId="77777777" w:rsidR="00514803" w:rsidRPr="00C46646" w:rsidRDefault="00385058" w:rsidP="00514803">
      <w:pPr>
        <w:pStyle w:val="Heading2"/>
        <w:numPr>
          <w:ilvl w:val="0"/>
          <w:numId w:val="0"/>
        </w:numPr>
        <w:ind w:left="567" w:hanging="567"/>
        <w:rPr>
          <w:b w:val="0"/>
          <w:bCs/>
          <w:i/>
          <w:iCs/>
          <w:noProof/>
          <w:lang w:eastAsia="en-GB"/>
        </w:rPr>
      </w:pPr>
      <w:bookmarkStart w:id="18" w:name="_Toc46512588"/>
      <w:r w:rsidRPr="00C46646">
        <w:rPr>
          <w:b w:val="0"/>
          <w:bCs/>
          <w:i/>
          <w:iCs/>
          <w:noProof/>
          <w:lang w:eastAsia="en-GB"/>
        </w:rPr>
        <w:t xml:space="preserve">2.2. </w:t>
      </w:r>
      <w:r w:rsidR="00514803" w:rsidRPr="00C46646">
        <w:rPr>
          <w:b w:val="0"/>
          <w:bCs/>
          <w:i/>
          <w:iCs/>
          <w:noProof/>
          <w:lang w:eastAsia="en-GB"/>
        </w:rPr>
        <w:t>Model setup</w:t>
      </w:r>
      <w:bookmarkEnd w:id="18"/>
    </w:p>
    <w:p w14:paraId="7B5F563A" w14:textId="1988127B" w:rsidR="00654AA6" w:rsidRPr="00C46646" w:rsidRDefault="007E77F0" w:rsidP="000D1E75">
      <w:pPr>
        <w:spacing w:line="360" w:lineRule="auto"/>
        <w:jc w:val="both"/>
        <w:rPr>
          <w:rFonts w:ascii="Times New Roman" w:hAnsi="Times New Roman" w:cs="Times New Roman"/>
          <w:b/>
          <w:sz w:val="24"/>
          <w:szCs w:val="24"/>
        </w:rPr>
      </w:pPr>
      <w:r w:rsidRPr="00C46646">
        <w:rPr>
          <w:rFonts w:ascii="Times New Roman" w:hAnsi="Times New Roman" w:cs="Times New Roman"/>
          <w:sz w:val="24"/>
          <w:szCs w:val="24"/>
        </w:rPr>
        <w:t>T</w:t>
      </w:r>
      <w:r w:rsidR="00514803" w:rsidRPr="00C46646">
        <w:rPr>
          <w:rFonts w:ascii="Times New Roman" w:hAnsi="Times New Roman" w:cs="Times New Roman"/>
          <w:sz w:val="24"/>
          <w:szCs w:val="24"/>
        </w:rPr>
        <w:t>o solve the governing differential equations for gas and liquid</w:t>
      </w:r>
      <w:r w:rsidR="009663D6" w:rsidRPr="00C46646">
        <w:rPr>
          <w:rFonts w:ascii="Times New Roman" w:hAnsi="Times New Roman" w:cs="Times New Roman"/>
          <w:sz w:val="24"/>
          <w:szCs w:val="24"/>
        </w:rPr>
        <w:t xml:space="preserve"> phases</w:t>
      </w:r>
      <w:r w:rsidR="00514803" w:rsidRPr="00C46646">
        <w:rPr>
          <w:rFonts w:ascii="Times New Roman" w:hAnsi="Times New Roman" w:cs="Times New Roman"/>
          <w:sz w:val="24"/>
          <w:szCs w:val="24"/>
        </w:rPr>
        <w:t xml:space="preserve">, the initial values and the boundary conditions have to be defined for all </w:t>
      </w:r>
      <w:r w:rsidR="00CA65B2" w:rsidRPr="00C46646">
        <w:rPr>
          <w:rFonts w:ascii="Times New Roman" w:hAnsi="Times New Roman" w:cs="Times New Roman"/>
          <w:sz w:val="24"/>
          <w:szCs w:val="24"/>
        </w:rPr>
        <w:t xml:space="preserve">the </w:t>
      </w:r>
      <w:r w:rsidR="00514803" w:rsidRPr="00C46646">
        <w:rPr>
          <w:rFonts w:ascii="Times New Roman" w:hAnsi="Times New Roman" w:cs="Times New Roman"/>
          <w:sz w:val="24"/>
          <w:szCs w:val="24"/>
        </w:rPr>
        <w:t xml:space="preserve">domains and </w:t>
      </w:r>
      <w:r w:rsidR="00CA65B2" w:rsidRPr="00C46646">
        <w:rPr>
          <w:rFonts w:ascii="Times New Roman" w:hAnsi="Times New Roman" w:cs="Times New Roman"/>
          <w:sz w:val="24"/>
          <w:szCs w:val="24"/>
        </w:rPr>
        <w:t xml:space="preserve">the </w:t>
      </w:r>
      <w:r w:rsidR="00514803" w:rsidRPr="00C46646">
        <w:rPr>
          <w:rFonts w:ascii="Times New Roman" w:hAnsi="Times New Roman" w:cs="Times New Roman"/>
          <w:sz w:val="24"/>
          <w:szCs w:val="24"/>
        </w:rPr>
        <w:t xml:space="preserve">boundaries. The initial values were specified by assuming that only the gas phase was </w:t>
      </w:r>
      <w:r w:rsidR="00435DF2" w:rsidRPr="00C46646">
        <w:rPr>
          <w:rFonts w:ascii="Times New Roman" w:hAnsi="Times New Roman" w:cs="Times New Roman"/>
          <w:sz w:val="24"/>
          <w:szCs w:val="24"/>
        </w:rPr>
        <w:t xml:space="preserve">present </w:t>
      </w:r>
      <w:r w:rsidR="00514803" w:rsidRPr="00C46646">
        <w:rPr>
          <w:rFonts w:ascii="Times New Roman" w:hAnsi="Times New Roman" w:cs="Times New Roman"/>
          <w:sz w:val="24"/>
          <w:szCs w:val="24"/>
        </w:rPr>
        <w:t>in the column</w:t>
      </w:r>
      <w:r w:rsidR="001206E7" w:rsidRPr="00C46646">
        <w:rPr>
          <w:rFonts w:ascii="Times New Roman" w:hAnsi="Times New Roman" w:cs="Times New Roman"/>
          <w:sz w:val="24"/>
          <w:szCs w:val="24"/>
        </w:rPr>
        <w:t>, whilst</w:t>
      </w:r>
      <w:r w:rsidR="001206E7" w:rsidRPr="00C46646">
        <w:rPr>
          <w:rFonts w:ascii="Times New Roman" w:eastAsiaTheme="minorEastAsia" w:hAnsi="Times New Roman" w:cs="Times New Roman"/>
          <w:sz w:val="24"/>
          <w:szCs w:val="24"/>
        </w:rPr>
        <w:t xml:space="preserve"> </w:t>
      </w:r>
      <w:r w:rsidR="00514803" w:rsidRPr="00C46646">
        <w:rPr>
          <w:rFonts w:ascii="Times New Roman" w:eastAsiaTheme="minorEastAsia" w:hAnsi="Times New Roman" w:cs="Times New Roman"/>
          <w:sz w:val="24"/>
          <w:szCs w:val="24"/>
        </w:rPr>
        <w:t xml:space="preserve">the liquid phase was precluded from entering the column </w:t>
      </w:r>
      <w:r w:rsidR="00514803" w:rsidRPr="00C46646">
        <w:rPr>
          <w:rFonts w:ascii="Times New Roman" w:hAnsi="Times New Roman" w:cs="Times New Roman"/>
          <w:sz w:val="24"/>
          <w:szCs w:val="24"/>
        </w:rPr>
        <w:t>(</w:t>
      </w:r>
      <w:r w:rsidR="00514803" w:rsidRPr="00C46646">
        <w:rPr>
          <w:rFonts w:ascii="Times New Roman" w:hAnsi="Times New Roman" w:cs="Times New Roman"/>
          <w:i/>
          <w:sz w:val="24"/>
          <w:szCs w:val="24"/>
        </w:rPr>
        <w:t>i.e</w:t>
      </w:r>
      <w:r w:rsidR="009663D6" w:rsidRPr="00C46646">
        <w:rPr>
          <w:rFonts w:ascii="Times New Roman" w:hAnsi="Times New Roman" w:cs="Times New Roman"/>
          <w:i/>
          <w:sz w:val="24"/>
          <w:szCs w:val="24"/>
        </w:rPr>
        <w:t>.</w:t>
      </w:r>
      <w:r w:rsidR="00514803" w:rsidRPr="00C46646">
        <w:rPr>
          <w:rFonts w:ascii="Times New Roman" w:hAnsi="Times New Roman" w:cs="Times New Roman"/>
          <w:sz w:val="24"/>
          <w:szCs w:val="24"/>
        </w:rPr>
        <w:t xml:space="preserve"> at </w:t>
      </w:r>
      <w:r w:rsidR="00514803" w:rsidRPr="00C46646">
        <w:rPr>
          <w:rFonts w:ascii="Times New Roman" w:hAnsi="Times New Roman" w:cs="Times New Roman"/>
          <w:i/>
          <w:sz w:val="24"/>
          <w:szCs w:val="24"/>
        </w:rPr>
        <w:t>t</w:t>
      </w:r>
      <w:r w:rsidR="00BF2C2A" w:rsidRPr="00C46646">
        <w:rPr>
          <w:rFonts w:ascii="Times New Roman" w:hAnsi="Times New Roman" w:cs="Times New Roman"/>
          <w:sz w:val="24"/>
          <w:szCs w:val="24"/>
        </w:rPr>
        <w:t xml:space="preserve"> </w:t>
      </w:r>
      <w:r w:rsidR="00514803" w:rsidRPr="00C46646">
        <w:rPr>
          <w:rFonts w:ascii="Times New Roman" w:hAnsi="Times New Roman" w:cs="Times New Roman"/>
          <w:sz w:val="24"/>
          <w:szCs w:val="24"/>
        </w:rPr>
        <w:t>=</w:t>
      </w:r>
      <w:r w:rsidR="00BF2C2A" w:rsidRPr="00C46646">
        <w:rPr>
          <w:rFonts w:ascii="Times New Roman" w:hAnsi="Times New Roman" w:cs="Times New Roman"/>
          <w:sz w:val="24"/>
          <w:szCs w:val="24"/>
        </w:rPr>
        <w:t xml:space="preserve"> </w:t>
      </w:r>
      <w:r w:rsidR="00514803" w:rsidRPr="00C46646">
        <w:rPr>
          <w:rFonts w:ascii="Times New Roman" w:hAnsi="Times New Roman" w:cs="Times New Roman"/>
          <w:sz w:val="24"/>
          <w:szCs w:val="24"/>
        </w:rPr>
        <w:t xml:space="preserve">0: </w:t>
      </w:r>
      <m:oMath>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sub>
        </m:sSub>
      </m:oMath>
      <w:r w:rsidR="00514803" w:rsidRPr="00C46646">
        <w:rPr>
          <w:rFonts w:ascii="Times New Roman" w:eastAsiaTheme="minorEastAsia" w:hAnsi="Times New Roman" w:cs="Times New Roman"/>
          <w:sz w:val="24"/>
          <w:szCs w:val="24"/>
        </w:rPr>
        <w:t>=</w:t>
      </w:r>
      <w:r w:rsidR="00BF2C2A" w:rsidRPr="00C46646">
        <w:rPr>
          <w:rFonts w:ascii="Times New Roman" w:eastAsiaTheme="minorEastAsia" w:hAnsi="Times New Roman" w:cs="Times New Roman"/>
          <w:sz w:val="24"/>
          <w:szCs w:val="24"/>
        </w:rPr>
        <w:t xml:space="preserve"> </w:t>
      </w:r>
      <w:r w:rsidR="00514803" w:rsidRPr="00C46646">
        <w:rPr>
          <w:rFonts w:ascii="Times New Roman" w:eastAsiaTheme="minorEastAsia" w:hAnsi="Times New Roman" w:cs="Times New Roman"/>
          <w:sz w:val="24"/>
          <w:szCs w:val="24"/>
        </w:rPr>
        <w:t xml:space="preserve">1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r>
          <w:rPr>
            <w:rFonts w:ascii="Cambria Math" w:eastAsiaTheme="minorEastAsia" w:hAnsi="Cambria Math" w:cs="Times New Roman"/>
            <w:sz w:val="24"/>
            <w:szCs w:val="24"/>
          </w:rPr>
          <m:t>=0</m:t>
        </m:r>
      </m:oMath>
      <w:r w:rsidR="00514803" w:rsidRPr="00C46646">
        <w:rPr>
          <w:rFonts w:ascii="Times New Roman" w:eastAsiaTheme="minorEastAsia" w:hAnsi="Times New Roman" w:cs="Times New Roman"/>
          <w:sz w:val="24"/>
          <w:szCs w:val="24"/>
        </w:rPr>
        <w:t xml:space="preserve">). The inlet boundary was defined through </w:t>
      </w:r>
      <w:r w:rsidR="00BA3639" w:rsidRPr="00C46646">
        <w:rPr>
          <w:rFonts w:ascii="Times New Roman" w:eastAsiaTheme="minorEastAsia" w:hAnsi="Times New Roman" w:cs="Times New Roman"/>
          <w:sz w:val="24"/>
          <w:szCs w:val="24"/>
        </w:rPr>
        <w:t xml:space="preserve">the </w:t>
      </w:r>
      <w:r w:rsidR="00514803" w:rsidRPr="00C46646">
        <w:rPr>
          <w:rFonts w:ascii="Times New Roman" w:eastAsiaTheme="minorEastAsia" w:hAnsi="Times New Roman" w:cs="Times New Roman"/>
          <w:sz w:val="24"/>
          <w:szCs w:val="24"/>
        </w:rPr>
        <w:t>inlet velocity (</w:t>
      </w:r>
      <w:r w:rsidR="00514803" w:rsidRPr="00C46646">
        <w:rPr>
          <w:rFonts w:ascii="Times New Roman" w:hAnsi="Times New Roman" w:cs="Times New Roman"/>
          <w:i/>
          <w:sz w:val="24"/>
          <w:szCs w:val="24"/>
        </w:rPr>
        <w:t>u</w:t>
      </w:r>
      <w:r w:rsidR="00514803" w:rsidRPr="00C46646">
        <w:rPr>
          <w:rFonts w:ascii="Times New Roman" w:eastAsiaTheme="minorEastAsia" w:hAnsi="Times New Roman" w:cs="Times New Roman"/>
          <w:sz w:val="24"/>
          <w:szCs w:val="24"/>
          <w:vertAlign w:val="subscript"/>
        </w:rPr>
        <w:t>o</w:t>
      </w:r>
      <w:r w:rsidR="00514803" w:rsidRPr="00C46646">
        <w:rPr>
          <w:rFonts w:ascii="Times New Roman" w:eastAsiaTheme="minorEastAsia" w:hAnsi="Times New Roman" w:cs="Times New Roman"/>
          <w:sz w:val="24"/>
          <w:szCs w:val="24"/>
        </w:rPr>
        <w:t>) and</w:t>
      </w:r>
      <w:r w:rsidR="00514803" w:rsidRPr="00C46646">
        <w:rPr>
          <w:rFonts w:ascii="Times New Roman" w:eastAsiaTheme="minorEastAsia" w:hAnsi="Times New Roman" w:cs="Times New Roman"/>
          <w:sz w:val="24"/>
          <w:szCs w:val="24"/>
          <w:vertAlign w:val="subscript"/>
        </w:rPr>
        <w:t xml:space="preserve"> </w:t>
      </w:r>
      <w:r w:rsidR="00514803" w:rsidRPr="00C46646">
        <w:rPr>
          <w:rFonts w:ascii="Times New Roman" w:eastAsiaTheme="minorEastAsia" w:hAnsi="Times New Roman" w:cs="Times New Roman"/>
          <w:sz w:val="24"/>
          <w:szCs w:val="24"/>
        </w:rPr>
        <w:t xml:space="preserve">the outlet boundary was defined through </w:t>
      </w:r>
      <w:r w:rsidR="00BA3639" w:rsidRPr="00C46646">
        <w:rPr>
          <w:rFonts w:ascii="Times New Roman" w:eastAsiaTheme="minorEastAsia" w:hAnsi="Times New Roman" w:cs="Times New Roman"/>
          <w:sz w:val="24"/>
          <w:szCs w:val="24"/>
        </w:rPr>
        <w:t xml:space="preserve">atmospheric </w:t>
      </w:r>
      <w:r w:rsidR="00514803" w:rsidRPr="00C46646">
        <w:rPr>
          <w:rFonts w:ascii="Times New Roman" w:eastAsiaTheme="minorEastAsia" w:hAnsi="Times New Roman" w:cs="Times New Roman"/>
          <w:sz w:val="24"/>
          <w:szCs w:val="24"/>
        </w:rPr>
        <w:t xml:space="preserve">outlet pressure. </w:t>
      </w:r>
      <w:r w:rsidR="00654AA6" w:rsidRPr="00C46646">
        <w:rPr>
          <w:rFonts w:ascii="Times New Roman" w:eastAsiaTheme="minorEastAsia" w:hAnsi="Times New Roman" w:cs="Times New Roman"/>
          <w:sz w:val="24"/>
          <w:szCs w:val="24"/>
        </w:rPr>
        <w:t xml:space="preserve">Details about the model </w:t>
      </w:r>
      <w:r w:rsidR="007614CE" w:rsidRPr="00C46646">
        <w:rPr>
          <w:rFonts w:ascii="Times New Roman" w:eastAsiaTheme="minorEastAsia" w:hAnsi="Times New Roman" w:cs="Times New Roman"/>
          <w:sz w:val="24"/>
          <w:szCs w:val="24"/>
        </w:rPr>
        <w:t xml:space="preserve">characteristics </w:t>
      </w:r>
      <w:r w:rsidR="00654AA6" w:rsidRPr="00C46646">
        <w:rPr>
          <w:rFonts w:ascii="Times New Roman" w:eastAsiaTheme="minorEastAsia" w:hAnsi="Times New Roman" w:cs="Times New Roman"/>
          <w:sz w:val="24"/>
          <w:szCs w:val="24"/>
        </w:rPr>
        <w:t xml:space="preserve">are </w:t>
      </w:r>
      <w:r w:rsidR="007614CE" w:rsidRPr="00C46646">
        <w:rPr>
          <w:rFonts w:ascii="Times New Roman" w:eastAsiaTheme="minorEastAsia" w:hAnsi="Times New Roman" w:cs="Times New Roman"/>
          <w:sz w:val="24"/>
          <w:szCs w:val="24"/>
        </w:rPr>
        <w:t>illustrated</w:t>
      </w:r>
      <w:r w:rsidR="009B34A8" w:rsidRPr="00C46646">
        <w:rPr>
          <w:rFonts w:ascii="Times New Roman" w:eastAsiaTheme="minorEastAsia" w:hAnsi="Times New Roman" w:cs="Times New Roman"/>
          <w:sz w:val="24"/>
          <w:szCs w:val="24"/>
        </w:rPr>
        <w:t xml:space="preserve"> </w:t>
      </w:r>
      <w:r w:rsidR="00654AA6" w:rsidRPr="00C46646">
        <w:rPr>
          <w:rFonts w:ascii="Times New Roman" w:eastAsiaTheme="minorEastAsia" w:hAnsi="Times New Roman" w:cs="Times New Roman"/>
          <w:sz w:val="24"/>
          <w:szCs w:val="24"/>
        </w:rPr>
        <w:t>in</w:t>
      </w:r>
      <w:r w:rsidR="00CE730A" w:rsidRPr="00C46646">
        <w:rPr>
          <w:rFonts w:ascii="Times New Roman" w:eastAsiaTheme="minorEastAsia" w:hAnsi="Times New Roman" w:cs="Times New Roman"/>
          <w:sz w:val="24"/>
          <w:szCs w:val="24"/>
        </w:rPr>
        <w:t xml:space="preserve"> Table 1</w:t>
      </w:r>
      <w:r w:rsidR="002614DB" w:rsidRPr="00C46646">
        <w:rPr>
          <w:rFonts w:ascii="Times New Roman" w:hAnsi="Times New Roman" w:cs="Times New Roman"/>
          <w:sz w:val="24"/>
          <w:szCs w:val="24"/>
        </w:rPr>
        <w:t>.</w:t>
      </w:r>
    </w:p>
    <w:p w14:paraId="2B563295" w14:textId="63261E29" w:rsidR="00C36145" w:rsidRPr="00C46646" w:rsidRDefault="00C36145" w:rsidP="000D1E75">
      <w:pPr>
        <w:spacing w:line="360" w:lineRule="auto"/>
        <w:jc w:val="both"/>
        <w:rPr>
          <w:rFonts w:ascii="Times New Roman" w:eastAsiaTheme="minorEastAsia" w:hAnsi="Times New Roman" w:cs="Times New Roman"/>
          <w:sz w:val="24"/>
          <w:szCs w:val="24"/>
        </w:rPr>
      </w:pPr>
    </w:p>
    <w:p w14:paraId="485FE75B" w14:textId="328840FA" w:rsidR="00C36145" w:rsidRPr="00C46646" w:rsidRDefault="00C36145" w:rsidP="000D1E75">
      <w:pPr>
        <w:spacing w:line="360" w:lineRule="auto"/>
        <w:jc w:val="both"/>
        <w:rPr>
          <w:rFonts w:ascii="Times New Roman" w:eastAsiaTheme="minorEastAsia" w:hAnsi="Times New Roman" w:cs="Times New Roman"/>
          <w:sz w:val="24"/>
          <w:szCs w:val="24"/>
        </w:rPr>
      </w:pPr>
    </w:p>
    <w:p w14:paraId="303182B9" w14:textId="77777777" w:rsidR="00C36145" w:rsidRPr="00C46646" w:rsidRDefault="00C36145" w:rsidP="000D1E75">
      <w:pPr>
        <w:spacing w:line="360" w:lineRule="auto"/>
        <w:jc w:val="both"/>
        <w:rPr>
          <w:rFonts w:ascii="Times New Roman" w:eastAsiaTheme="minorEastAsia" w:hAnsi="Times New Roman" w:cs="Times New Roman"/>
          <w:sz w:val="24"/>
          <w:szCs w:val="24"/>
        </w:rPr>
      </w:pPr>
    </w:p>
    <w:p w14:paraId="0772485F" w14:textId="3D513DB3" w:rsidR="005604E5" w:rsidRPr="00C46646" w:rsidRDefault="0002783A" w:rsidP="00B72B37">
      <w:pPr>
        <w:pStyle w:val="Caption"/>
      </w:pPr>
      <w:bookmarkStart w:id="19" w:name="_Ref67319913"/>
      <w:r w:rsidRPr="00C46646">
        <w:lastRenderedPageBreak/>
        <w:t xml:space="preserve">Table </w:t>
      </w:r>
      <w:r w:rsidRPr="00C46646">
        <w:fldChar w:fldCharType="begin"/>
      </w:r>
      <w:r w:rsidRPr="00C46646">
        <w:instrText>SEQ Table \* ARABIC</w:instrText>
      </w:r>
      <w:r w:rsidRPr="00C46646">
        <w:fldChar w:fldCharType="separate"/>
      </w:r>
      <w:r w:rsidR="00A859F1" w:rsidRPr="00C46646">
        <w:rPr>
          <w:noProof/>
        </w:rPr>
        <w:t>1</w:t>
      </w:r>
      <w:r w:rsidRPr="00C46646">
        <w:fldChar w:fldCharType="end"/>
      </w:r>
      <w:bookmarkEnd w:id="19"/>
      <w:r w:rsidRPr="00C46646">
        <w:t>: Parameters of the VOF model</w:t>
      </w:r>
      <w:r w:rsidR="008635E0" w:rsidRPr="00C46646">
        <w:t>.</w:t>
      </w:r>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2977"/>
        <w:gridCol w:w="6039"/>
      </w:tblGrid>
      <w:tr w:rsidR="005604E5" w:rsidRPr="00C46646" w14:paraId="3732E53D" w14:textId="77777777" w:rsidTr="00B72B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621BE4CE" w14:textId="132C0573" w:rsidR="005604E5" w:rsidRPr="00C46646" w:rsidRDefault="005604E5" w:rsidP="00544345">
            <w:pPr>
              <w:spacing w:line="360" w:lineRule="auto"/>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Multi-phase model</w:t>
            </w:r>
          </w:p>
        </w:tc>
        <w:tc>
          <w:tcPr>
            <w:tcW w:w="6039" w:type="dxa"/>
            <w:tcBorders>
              <w:top w:val="single" w:sz="4" w:space="0" w:color="auto"/>
              <w:bottom w:val="single" w:sz="4" w:space="0" w:color="auto"/>
            </w:tcBorders>
          </w:tcPr>
          <w:p w14:paraId="6325AB8B" w14:textId="77777777" w:rsidR="005604E5" w:rsidRPr="00C46646" w:rsidRDefault="005604E5" w:rsidP="0096363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Volume of fluid</w:t>
            </w:r>
          </w:p>
        </w:tc>
      </w:tr>
      <w:tr w:rsidR="005604E5" w:rsidRPr="00C46646" w14:paraId="7C905EF5" w14:textId="77777777" w:rsidTr="00B72B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none" w:sz="0" w:space="0" w:color="auto"/>
            </w:tcBorders>
          </w:tcPr>
          <w:p w14:paraId="369124A9" w14:textId="77777777" w:rsidR="005604E5" w:rsidRPr="00C46646" w:rsidRDefault="005604E5" w:rsidP="00963633">
            <w:pPr>
              <w:spacing w:line="360" w:lineRule="auto"/>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Fluid</w:t>
            </w:r>
          </w:p>
        </w:tc>
        <w:tc>
          <w:tcPr>
            <w:tcW w:w="6039" w:type="dxa"/>
            <w:tcBorders>
              <w:top w:val="single" w:sz="4" w:space="0" w:color="auto"/>
              <w:bottom w:val="none" w:sz="0" w:space="0" w:color="auto"/>
            </w:tcBorders>
          </w:tcPr>
          <w:p w14:paraId="79383684" w14:textId="6EF14AA8" w:rsidR="005604E5" w:rsidRPr="00C46646" w:rsidRDefault="005604E5" w:rsidP="00CB69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Air-water</w:t>
            </w:r>
          </w:p>
        </w:tc>
      </w:tr>
      <w:tr w:rsidR="005604E5" w:rsidRPr="00C46646" w14:paraId="5971B0AD" w14:textId="77777777" w:rsidTr="00B72B37">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4997EAB1" w14:textId="77777777" w:rsidR="005604E5" w:rsidRPr="00C46646" w:rsidRDefault="005604E5" w:rsidP="00963633">
            <w:pPr>
              <w:spacing w:line="360" w:lineRule="auto"/>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Contact angle</w:t>
            </w:r>
          </w:p>
        </w:tc>
        <w:tc>
          <w:tcPr>
            <w:tcW w:w="6039" w:type="dxa"/>
          </w:tcPr>
          <w:p w14:paraId="641374B8" w14:textId="77777777" w:rsidR="005604E5" w:rsidRPr="00C46646" w:rsidRDefault="005604E5" w:rsidP="00963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60°, 90°, 105° and 120°</w:t>
            </w:r>
          </w:p>
        </w:tc>
      </w:tr>
      <w:tr w:rsidR="005604E5" w:rsidRPr="00C46646" w14:paraId="42F48D99" w14:textId="77777777" w:rsidTr="00B72B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Pr>
          <w:p w14:paraId="7993C405" w14:textId="77777777" w:rsidR="005604E5" w:rsidRPr="00C46646" w:rsidRDefault="005604E5" w:rsidP="00963633">
            <w:pPr>
              <w:spacing w:line="360" w:lineRule="auto"/>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Surface tension (N/m)</w:t>
            </w:r>
          </w:p>
        </w:tc>
        <w:tc>
          <w:tcPr>
            <w:tcW w:w="6039" w:type="dxa"/>
            <w:tcBorders>
              <w:top w:val="none" w:sz="0" w:space="0" w:color="auto"/>
              <w:bottom w:val="none" w:sz="0" w:space="0" w:color="auto"/>
            </w:tcBorders>
          </w:tcPr>
          <w:p w14:paraId="34D3F897" w14:textId="1F8EFA2D" w:rsidR="005604E5" w:rsidRPr="00C46646" w:rsidRDefault="005604E5" w:rsidP="00963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0.072</w:t>
            </w:r>
            <w:r w:rsidR="009572C1" w:rsidRPr="00C46646">
              <w:rPr>
                <w:rFonts w:ascii="Times New Roman" w:hAnsi="Times New Roman" w:cs="Times New Roman"/>
                <w:noProof/>
                <w:sz w:val="24"/>
                <w:szCs w:val="24"/>
                <w:lang w:eastAsia="en-GB"/>
              </w:rPr>
              <w:t>9</w:t>
            </w:r>
          </w:p>
        </w:tc>
      </w:tr>
      <w:tr w:rsidR="005604E5" w:rsidRPr="00C46646" w14:paraId="17FFDB4B" w14:textId="77777777" w:rsidTr="00B72B37">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3AE91121" w14:textId="77777777" w:rsidR="005604E5" w:rsidRPr="00C46646" w:rsidRDefault="005604E5" w:rsidP="00963633">
            <w:pPr>
              <w:spacing w:line="360" w:lineRule="auto"/>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Operating pressure (atm)</w:t>
            </w:r>
          </w:p>
        </w:tc>
        <w:tc>
          <w:tcPr>
            <w:tcW w:w="6039" w:type="dxa"/>
          </w:tcPr>
          <w:p w14:paraId="1A430412" w14:textId="77777777" w:rsidR="005604E5" w:rsidRPr="00C46646" w:rsidRDefault="005604E5" w:rsidP="00963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1</w:t>
            </w:r>
          </w:p>
        </w:tc>
      </w:tr>
      <w:tr w:rsidR="005604E5" w:rsidRPr="00C46646" w14:paraId="49DCF120" w14:textId="77777777" w:rsidTr="00B72B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Pr>
          <w:p w14:paraId="4D8C7AED" w14:textId="77777777" w:rsidR="005604E5" w:rsidRPr="00C46646" w:rsidRDefault="005604E5" w:rsidP="00963633">
            <w:pPr>
              <w:spacing w:line="360" w:lineRule="auto"/>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Operating temperature (K)</w:t>
            </w:r>
          </w:p>
        </w:tc>
        <w:tc>
          <w:tcPr>
            <w:tcW w:w="6039" w:type="dxa"/>
            <w:tcBorders>
              <w:top w:val="none" w:sz="0" w:space="0" w:color="auto"/>
              <w:bottom w:val="none" w:sz="0" w:space="0" w:color="auto"/>
            </w:tcBorders>
          </w:tcPr>
          <w:p w14:paraId="2154B628" w14:textId="77777777" w:rsidR="005604E5" w:rsidRPr="00C46646" w:rsidRDefault="005604E5" w:rsidP="00963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293</w:t>
            </w:r>
          </w:p>
        </w:tc>
      </w:tr>
      <w:tr w:rsidR="005604E5" w:rsidRPr="00C46646" w14:paraId="05675544" w14:textId="77777777" w:rsidTr="00B72B37">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3C1B353D" w14:textId="2DF81F05" w:rsidR="005604E5" w:rsidRPr="00C46646" w:rsidRDefault="005604E5" w:rsidP="003D141A">
            <w:pPr>
              <w:spacing w:line="360" w:lineRule="auto"/>
              <w:rPr>
                <w:rFonts w:ascii="Times New Roman" w:hAnsi="Times New Roman" w:cs="Times New Roman"/>
                <w:b w:val="0"/>
                <w:noProof/>
                <w:sz w:val="24"/>
                <w:szCs w:val="24"/>
                <w:lang w:eastAsia="en-GB"/>
              </w:rPr>
            </w:pPr>
            <w:r w:rsidRPr="00C46646">
              <w:rPr>
                <w:rFonts w:ascii="Times New Roman" w:hAnsi="Times New Roman"/>
                <w:b w:val="0"/>
                <w:i/>
                <w:sz w:val="24"/>
                <w:szCs w:val="24"/>
              </w:rPr>
              <w:t>u</w:t>
            </w:r>
            <w:r w:rsidRPr="00C46646">
              <w:rPr>
                <w:rFonts w:ascii="Times New Roman" w:hAnsi="Times New Roman" w:cs="Times New Roman"/>
                <w:b w:val="0"/>
                <w:noProof/>
                <w:sz w:val="24"/>
                <w:szCs w:val="24"/>
                <w:vertAlign w:val="subscript"/>
                <w:lang w:eastAsia="en-GB"/>
              </w:rPr>
              <w:t>o</w:t>
            </w:r>
            <w:r w:rsidRPr="00C46646">
              <w:rPr>
                <w:rFonts w:ascii="Times New Roman" w:hAnsi="Times New Roman" w:cs="Times New Roman"/>
                <w:noProof/>
                <w:sz w:val="24"/>
                <w:szCs w:val="24"/>
                <w:lang w:eastAsia="en-GB"/>
              </w:rPr>
              <w:t xml:space="preserve"> </w:t>
            </w:r>
            <w:r w:rsidRPr="00C46646">
              <w:rPr>
                <w:rFonts w:ascii="Times New Roman" w:hAnsi="Times New Roman" w:cs="Times New Roman"/>
                <w:b w:val="0"/>
                <w:noProof/>
                <w:sz w:val="24"/>
                <w:szCs w:val="24"/>
                <w:vertAlign w:val="subscript"/>
                <w:lang w:eastAsia="en-GB"/>
              </w:rPr>
              <w:t>(</w:t>
            </w:r>
            <w:r w:rsidRPr="00C46646">
              <w:rPr>
                <w:rFonts w:ascii="Times New Roman" w:hAnsi="Times New Roman" w:cs="Times New Roman"/>
                <w:b w:val="0"/>
                <w:noProof/>
                <w:sz w:val="24"/>
                <w:szCs w:val="24"/>
                <w:lang w:eastAsia="en-GB"/>
              </w:rPr>
              <w:t>m/s)</w:t>
            </w:r>
          </w:p>
        </w:tc>
        <w:tc>
          <w:tcPr>
            <w:tcW w:w="6039" w:type="dxa"/>
          </w:tcPr>
          <w:p w14:paraId="7AD62C1D" w14:textId="77777777" w:rsidR="005604E5" w:rsidRPr="00C46646" w:rsidRDefault="005604E5" w:rsidP="009636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0.15, 0.25, 0.35 and 0.5</w:t>
            </w:r>
          </w:p>
        </w:tc>
      </w:tr>
      <w:tr w:rsidR="005604E5" w:rsidRPr="00C46646" w14:paraId="52CF907E" w14:textId="77777777" w:rsidTr="00B72B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Pr>
          <w:p w14:paraId="7D455048" w14:textId="77777777" w:rsidR="005604E5" w:rsidRPr="00C46646" w:rsidRDefault="005604E5" w:rsidP="00963633">
            <w:pPr>
              <w:spacing w:line="360" w:lineRule="auto"/>
              <w:rPr>
                <w:rFonts w:ascii="Times New Roman" w:hAnsi="Times New Roman" w:cs="Times New Roman"/>
                <w:bCs w:val="0"/>
                <w:noProof/>
                <w:sz w:val="24"/>
                <w:szCs w:val="24"/>
                <w:lang w:eastAsia="en-GB"/>
              </w:rPr>
            </w:pPr>
            <w:r w:rsidRPr="00C46646">
              <w:rPr>
                <w:rFonts w:ascii="Times New Roman" w:hAnsi="Times New Roman" w:cs="Times New Roman"/>
                <w:b w:val="0"/>
                <w:noProof/>
                <w:sz w:val="24"/>
                <w:szCs w:val="24"/>
                <w:lang w:eastAsia="en-GB"/>
              </w:rPr>
              <w:t xml:space="preserve">Gas inlet velocity </w:t>
            </w:r>
            <w:r w:rsidRPr="00C46646">
              <w:rPr>
                <w:rFonts w:ascii="Times New Roman" w:hAnsi="Times New Roman" w:cs="Times New Roman"/>
                <w:b w:val="0"/>
                <w:noProof/>
                <w:sz w:val="24"/>
                <w:szCs w:val="24"/>
                <w:vertAlign w:val="subscript"/>
                <w:lang w:eastAsia="en-GB"/>
              </w:rPr>
              <w:t>(</w:t>
            </w:r>
            <w:r w:rsidRPr="00C46646">
              <w:rPr>
                <w:rFonts w:ascii="Times New Roman" w:hAnsi="Times New Roman" w:cs="Times New Roman"/>
                <w:b w:val="0"/>
                <w:noProof/>
                <w:sz w:val="24"/>
                <w:szCs w:val="24"/>
                <w:lang w:eastAsia="en-GB"/>
              </w:rPr>
              <w:t>m/s)</w:t>
            </w:r>
          </w:p>
          <w:p w14:paraId="683EC793" w14:textId="65B8DEDA" w:rsidR="00BA2283" w:rsidRPr="00C46646" w:rsidRDefault="00BA2283" w:rsidP="00963633">
            <w:pPr>
              <w:spacing w:line="360" w:lineRule="auto"/>
              <w:rPr>
                <w:rFonts w:ascii="Times New Roman" w:hAnsi="Times New Roman" w:cs="Times New Roman"/>
                <w:b w:val="0"/>
                <w:noProof/>
                <w:sz w:val="24"/>
                <w:szCs w:val="24"/>
                <w:lang w:eastAsia="en-GB"/>
              </w:rPr>
            </w:pPr>
            <w:r w:rsidRPr="00C46646">
              <w:rPr>
                <w:rFonts w:ascii="Times New Roman" w:hAnsi="Times New Roman" w:cs="Times New Roman"/>
                <w:b w:val="0"/>
                <w:noProof/>
                <w:sz w:val="24"/>
                <w:szCs w:val="24"/>
                <w:lang w:eastAsia="en-GB"/>
              </w:rPr>
              <w:t>Thickness of the Dixon ring</w:t>
            </w:r>
          </w:p>
        </w:tc>
        <w:tc>
          <w:tcPr>
            <w:tcW w:w="6039" w:type="dxa"/>
            <w:tcBorders>
              <w:top w:val="none" w:sz="0" w:space="0" w:color="auto"/>
              <w:bottom w:val="none" w:sz="0" w:space="0" w:color="auto"/>
            </w:tcBorders>
          </w:tcPr>
          <w:p w14:paraId="659043F2" w14:textId="77777777" w:rsidR="005604E5" w:rsidRPr="00C46646" w:rsidRDefault="005604E5" w:rsidP="00963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0.011</w:t>
            </w:r>
          </w:p>
          <w:p w14:paraId="4B7B433E" w14:textId="4B2059B4" w:rsidR="00BA2283" w:rsidRPr="00C46646" w:rsidRDefault="0028756C" w:rsidP="009636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n-GB"/>
              </w:rPr>
            </w:pPr>
            <w:r w:rsidRPr="00C46646">
              <w:rPr>
                <w:rFonts w:ascii="Times New Roman" w:hAnsi="Times New Roman" w:cs="Times New Roman"/>
                <w:noProof/>
                <w:sz w:val="24"/>
                <w:szCs w:val="24"/>
                <w:lang w:eastAsia="en-GB"/>
              </w:rPr>
              <w:t>0.</w:t>
            </w:r>
            <w:r w:rsidR="00EA3FE5" w:rsidRPr="00C46646">
              <w:rPr>
                <w:rFonts w:ascii="Times New Roman" w:hAnsi="Times New Roman" w:cs="Times New Roman"/>
                <w:noProof/>
                <w:sz w:val="24"/>
                <w:szCs w:val="24"/>
                <w:lang w:eastAsia="en-GB"/>
              </w:rPr>
              <w:t>003</w:t>
            </w:r>
            <w:r w:rsidRPr="00C46646">
              <w:rPr>
                <w:rFonts w:ascii="Times New Roman" w:hAnsi="Times New Roman" w:cs="Times New Roman"/>
                <w:noProof/>
                <w:sz w:val="24"/>
                <w:szCs w:val="24"/>
                <w:lang w:eastAsia="en-GB"/>
              </w:rPr>
              <w:t xml:space="preserve"> m</w:t>
            </w:r>
          </w:p>
        </w:tc>
      </w:tr>
    </w:tbl>
    <w:p w14:paraId="6183B126" w14:textId="77777777" w:rsidR="00E8311D" w:rsidRPr="00C46646" w:rsidRDefault="00E8311D" w:rsidP="00BA218D">
      <w:pPr>
        <w:spacing w:line="360" w:lineRule="auto"/>
        <w:jc w:val="both"/>
        <w:rPr>
          <w:rFonts w:ascii="Times New Roman" w:hAnsi="Times New Roman" w:cs="Times New Roman"/>
          <w:sz w:val="24"/>
          <w:szCs w:val="24"/>
        </w:rPr>
      </w:pPr>
    </w:p>
    <w:p w14:paraId="46780B79" w14:textId="77D879C8" w:rsidR="0084697D" w:rsidRPr="00C46646" w:rsidRDefault="00503AA0" w:rsidP="00BA218D">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A range of contact angles, </w:t>
      </w:r>
      <w:r w:rsidR="00336BB5" w:rsidRPr="00C46646">
        <w:rPr>
          <w:rFonts w:ascii="Times New Roman" w:hAnsi="Times New Roman" w:cs="Times New Roman"/>
          <w:sz w:val="24"/>
          <w:szCs w:val="24"/>
        </w:rPr>
        <w:t>f</w:t>
      </w:r>
      <w:r w:rsidRPr="00C46646">
        <w:rPr>
          <w:rFonts w:ascii="Times New Roman" w:hAnsi="Times New Roman" w:cs="Times New Roman"/>
          <w:sz w:val="24"/>
          <w:szCs w:val="24"/>
        </w:rPr>
        <w:t>rom 60 to 120</w:t>
      </w:r>
      <w:r w:rsidRPr="00C46646">
        <w:rPr>
          <w:rFonts w:ascii="Times New Roman" w:hAnsi="Times New Roman" w:cs="Times New Roman"/>
          <w:noProof/>
          <w:sz w:val="24"/>
          <w:szCs w:val="24"/>
          <w:lang w:eastAsia="en-GB"/>
        </w:rPr>
        <w:t>°,</w:t>
      </w:r>
      <w:r w:rsidRPr="00C46646">
        <w:rPr>
          <w:rFonts w:ascii="Times New Roman" w:hAnsi="Times New Roman" w:cs="Times New Roman"/>
          <w:sz w:val="24"/>
          <w:szCs w:val="24"/>
        </w:rPr>
        <w:t xml:space="preserve"> </w:t>
      </w:r>
      <w:r w:rsidR="00336BB5" w:rsidRPr="00C46646">
        <w:rPr>
          <w:rFonts w:ascii="Times New Roman" w:hAnsi="Times New Roman" w:cs="Times New Roman"/>
          <w:sz w:val="24"/>
          <w:szCs w:val="24"/>
        </w:rPr>
        <w:t xml:space="preserve">covering both hydrophobic and hydrophilic properties are illustrated </w:t>
      </w:r>
      <w:r w:rsidRPr="00C46646">
        <w:rPr>
          <w:rFonts w:ascii="Times New Roman" w:hAnsi="Times New Roman" w:cs="Times New Roman"/>
          <w:sz w:val="24"/>
          <w:szCs w:val="24"/>
        </w:rPr>
        <w:t xml:space="preserve">in Table 1. These values </w:t>
      </w:r>
      <w:r w:rsidR="00336BB5" w:rsidRPr="00C46646">
        <w:rPr>
          <w:rFonts w:ascii="Times New Roman" w:hAnsi="Times New Roman" w:cs="Times New Roman"/>
          <w:sz w:val="24"/>
          <w:szCs w:val="24"/>
        </w:rPr>
        <w:t xml:space="preserve">were selected as they </w:t>
      </w:r>
      <w:r w:rsidRPr="00C46646">
        <w:rPr>
          <w:rFonts w:ascii="Times New Roman" w:hAnsi="Times New Roman" w:cs="Times New Roman"/>
          <w:sz w:val="24"/>
          <w:szCs w:val="24"/>
        </w:rPr>
        <w:t xml:space="preserve">reflect interactions of typical solvents with modified </w:t>
      </w:r>
      <w:r w:rsidR="00336BB5" w:rsidRPr="00C46646">
        <w:rPr>
          <w:rFonts w:ascii="Times New Roman" w:hAnsi="Times New Roman" w:cs="Times New Roman"/>
          <w:sz w:val="24"/>
          <w:szCs w:val="24"/>
        </w:rPr>
        <w:t xml:space="preserve">or unmodified </w:t>
      </w:r>
      <w:r w:rsidRPr="00C46646">
        <w:rPr>
          <w:rFonts w:ascii="Times New Roman" w:hAnsi="Times New Roman" w:cs="Times New Roman"/>
          <w:sz w:val="24"/>
          <w:szCs w:val="24"/>
        </w:rPr>
        <w:t xml:space="preserve">surface structures </w:t>
      </w:r>
      <w:r w:rsidR="00FA7B30"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{"citationItems":[{"id":"ITEM-1","itemData":{"DOI":"10.1016/j.tsf.2006.04.006","ISSN":"00406090","abstract":"In many fields and applications, a good knowledge of the wetting behaviour of solvents on a surface is crucial. Self-assembled monolayers (SAMs) have enabled improved control over surface properties, while more recent fields such as organic electronics gave rise to new applications and requirements regarding solvent-substrate interactions. However, most reported wettability studies are limited to practically less relevant solvents such as water, diiodomethane or hexadecane. Herein we report static contact angle measurements of various, typical SAM-modified surfaces, characterizing these surfaces' wettabilities over a wide range of practically relevant solvents. Surface energies, both the polar and the disperse component, of these SAM-modified surfaces are extracted with various methods from the contact angle data. Reliable methods for surface energy extraction, such as the Owens-Wendt-Rabel-Kaelble method and the method after Wu, yield values which could be expected from the chemical structure and nature of the self-assembled molecules and which correspond well to the few reported literature values. We also determined wetting envelopes for the various surfaces which allow easy prediction of the surfaces' wettability for a certain solvent and which ensure relevance for current and future solvents. © 2006 Elsevier B.V. All rights reserved.","author":[{"dropping-particle":"","family":"Janssen","given":"Dimitri","non-dropping-particle":"","parse-names":false,"suffix":""},{"dropping-particle":"","family":"Palma","given":"Randy","non-dropping-particle":"De","parse-names":false,"suffix":""},{"dropping-particle":"","family":"Verlaak","given":"Stijn","non-dropping-particle":"","parse-names":false,"suffix":""},{"dropping-particle":"","family":"Heremans","given":"Paul","non-dropping-particle":"","parse-names":false,"suffix":""},{"dropping-particle":"","family":"Dehaen","given":"Wim","non-dropping-particle":"","parse-names":false,"suffix":""}],"container-title":"Thin Solid Films","id":"ITEM-1","issue":"4","issued":{"date-parts":[["2006"]]},"page":"1433-1438","title":"Static solvent contact angle measurements, surface free energy and wettability determination of various self-assembled monolayers on silicon dioxide","type":"article-journal","volume":"515"},"uris":["http://www.mendeley.com/documents/?uuid=e61fff18-c7f1-4347-b782-a1b0de972efa"]}],"mendeley":{"formattedCitation":"[26]","plainTextFormattedCitation":"[26]","previouslyFormattedCitation":"[26]"},"properties":{"noteIndex":0},"schema":"https://github.com/citation-style-language/schema/raw/master/csl-citation.json"}</w:instrText>
      </w:r>
      <w:r w:rsidR="00FA7B30"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[26]</w:t>
      </w:r>
      <w:r w:rsidR="00FA7B30" w:rsidRPr="00C46646">
        <w:rPr>
          <w:rFonts w:ascii="Times New Roman" w:hAnsi="Times New Roman" w:cs="Times New Roman"/>
          <w:sz w:val="24"/>
          <w:szCs w:val="24"/>
        </w:rPr>
        <w:fldChar w:fldCharType="end"/>
      </w:r>
      <w:r w:rsidR="00974745" w:rsidRPr="00C46646">
        <w:rPr>
          <w:rFonts w:ascii="Times New Roman" w:hAnsi="Times New Roman" w:cs="Times New Roman"/>
          <w:sz w:val="24"/>
          <w:szCs w:val="24"/>
        </w:rPr>
        <w:t>.</w:t>
      </w:r>
    </w:p>
    <w:p w14:paraId="5D8CC15F" w14:textId="277B356D" w:rsidR="00A0334F" w:rsidRPr="00C46646" w:rsidRDefault="00805E25" w:rsidP="00A0334F">
      <w:pPr>
        <w:spacing w:line="360" w:lineRule="auto"/>
        <w:jc w:val="both"/>
        <w:rPr>
          <w:rFonts w:ascii="Times New Roman" w:eastAsiaTheme="minorEastAsia" w:hAnsi="Times New Roman" w:cs="Times New Roman"/>
          <w:sz w:val="24"/>
          <w:szCs w:val="24"/>
        </w:rPr>
      </w:pPr>
      <w:r w:rsidRPr="00C46646">
        <w:rPr>
          <w:rFonts w:ascii="Times New Roman" w:eastAsiaTheme="minorEastAsia" w:hAnsi="Times New Roman" w:cs="Times New Roman"/>
          <w:sz w:val="24"/>
          <w:szCs w:val="24"/>
        </w:rPr>
        <w:t>T</w:t>
      </w:r>
      <w:r w:rsidR="001F3301" w:rsidRPr="00C46646">
        <w:rPr>
          <w:rFonts w:ascii="Times New Roman" w:eastAsiaTheme="minorEastAsia" w:hAnsi="Times New Roman" w:cs="Times New Roman"/>
          <w:sz w:val="24"/>
          <w:szCs w:val="24"/>
        </w:rPr>
        <w:t>h</w:t>
      </w:r>
      <w:r w:rsidR="00C13FB9" w:rsidRPr="00C46646">
        <w:rPr>
          <w:rFonts w:ascii="Times New Roman" w:eastAsiaTheme="minorEastAsia" w:hAnsi="Times New Roman" w:cs="Times New Roman"/>
          <w:sz w:val="24"/>
          <w:szCs w:val="24"/>
        </w:rPr>
        <w:t>e</w:t>
      </w:r>
      <w:r w:rsidR="001F3301" w:rsidRPr="00C46646">
        <w:rPr>
          <w:rFonts w:ascii="Times New Roman" w:eastAsiaTheme="minorEastAsia" w:hAnsi="Times New Roman" w:cs="Times New Roman"/>
          <w:sz w:val="24"/>
          <w:szCs w:val="24"/>
        </w:rPr>
        <w:t xml:space="preserve"> boundary condition </w:t>
      </w:r>
      <w:r w:rsidR="0069100F" w:rsidRPr="00C46646">
        <w:rPr>
          <w:rFonts w:ascii="Times New Roman" w:eastAsiaTheme="minorEastAsia" w:hAnsi="Times New Roman" w:cs="Times New Roman"/>
          <w:sz w:val="24"/>
          <w:szCs w:val="24"/>
        </w:rPr>
        <w:t xml:space="preserve">requires </w:t>
      </w:r>
      <w:r w:rsidR="000417A1" w:rsidRPr="00C46646">
        <w:rPr>
          <w:rFonts w:ascii="Times New Roman" w:eastAsiaTheme="minorEastAsia" w:hAnsi="Times New Roman" w:cs="Times New Roman"/>
          <w:sz w:val="24"/>
          <w:szCs w:val="24"/>
        </w:rPr>
        <w:t>the</w:t>
      </w:r>
      <w:r w:rsidR="001F3301" w:rsidRPr="00C46646">
        <w:rPr>
          <w:rFonts w:ascii="Times New Roman" w:eastAsiaTheme="minorEastAsia" w:hAnsi="Times New Roman" w:cs="Times New Roman"/>
          <w:sz w:val="24"/>
          <w:szCs w:val="24"/>
        </w:rPr>
        <w:t xml:space="preserve"> </w:t>
      </w:r>
      <w:r w:rsidRPr="00C46646">
        <w:rPr>
          <w:rFonts w:ascii="Times New Roman" w:eastAsiaTheme="minorEastAsia" w:hAnsi="Times New Roman" w:cs="Times New Roman"/>
          <w:sz w:val="24"/>
          <w:szCs w:val="24"/>
        </w:rPr>
        <w:t xml:space="preserve">calculation </w:t>
      </w:r>
      <w:r w:rsidR="00C13FB9" w:rsidRPr="00C46646">
        <w:rPr>
          <w:rFonts w:ascii="Times New Roman" w:eastAsiaTheme="minorEastAsia" w:hAnsi="Times New Roman" w:cs="Times New Roman"/>
          <w:sz w:val="24"/>
          <w:szCs w:val="24"/>
        </w:rPr>
        <w:t>of the</w:t>
      </w:r>
      <w:r w:rsidR="00544345" w:rsidRPr="00C46646">
        <w:rPr>
          <w:rFonts w:ascii="Times New Roman" w:eastAsiaTheme="minorEastAsia" w:hAnsi="Times New Roman" w:cs="Times New Roman"/>
          <w:sz w:val="24"/>
          <w:szCs w:val="24"/>
        </w:rPr>
        <w:t xml:space="preserve"> </w:t>
      </w:r>
      <w:r w:rsidR="001F3301" w:rsidRPr="00C46646">
        <w:rPr>
          <w:rFonts w:ascii="Times New Roman" w:eastAsiaTheme="minorEastAsia" w:hAnsi="Times New Roman" w:cs="Times New Roman"/>
          <w:sz w:val="24"/>
          <w:szCs w:val="24"/>
        </w:rPr>
        <w:t>frictional forces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friction</m:t>
            </m:r>
          </m:sub>
        </m:sSub>
        <m:r>
          <w:rPr>
            <w:rFonts w:ascii="Cambria Math" w:hAnsi="Cambria Math" w:cs="Times New Roman"/>
            <w:sz w:val="24"/>
            <w:szCs w:val="24"/>
          </w:rPr>
          <m:t xml:space="preserve">) </m:t>
        </m:r>
        <m:r>
          <m:rPr>
            <m:sty m:val="p"/>
          </m:rPr>
          <w:rPr>
            <w:rFonts w:ascii="Cambria Math" w:hAnsi="Cambria Math" w:cs="Times New Roman"/>
            <w:sz w:val="24"/>
            <w:szCs w:val="24"/>
          </w:rPr>
          <m:t>using the</m:t>
        </m:r>
      </m:oMath>
      <w:r w:rsidR="001F3301" w:rsidRPr="00C46646">
        <w:rPr>
          <w:rFonts w:ascii="Times New Roman" w:eastAsiaTheme="minorEastAsia" w:hAnsi="Times New Roman" w:cs="Times New Roman"/>
          <w:sz w:val="24"/>
          <w:szCs w:val="24"/>
        </w:rPr>
        <w:t xml:space="preserve"> slip length (</w:t>
      </w:r>
      <m:oMath>
        <m:r>
          <w:rPr>
            <w:rFonts w:ascii="Cambria Math" w:hAnsi="Cambria Math" w:cs="Times New Roman"/>
            <w:sz w:val="24"/>
            <w:szCs w:val="24"/>
          </w:rPr>
          <m:t>β)</m:t>
        </m:r>
      </m:oMath>
      <w:r w:rsidR="00EE6BC1" w:rsidRPr="00C46646">
        <w:rPr>
          <w:rFonts w:ascii="Times New Roman" w:eastAsiaTheme="minorEastAsia" w:hAnsi="Times New Roman" w:cs="Times New Roman"/>
          <w:sz w:val="24"/>
          <w:szCs w:val="24"/>
        </w:rPr>
        <w:t>. A</w:t>
      </w:r>
      <w:r w:rsidR="001F3301" w:rsidRPr="00C46646">
        <w:rPr>
          <w:rFonts w:ascii="Times New Roman" w:eastAsiaTheme="minorEastAsia" w:hAnsi="Times New Roman" w:cs="Times New Roman"/>
          <w:sz w:val="24"/>
          <w:szCs w:val="24"/>
        </w:rPr>
        <w:t xml:space="preserve">s shown in </w:t>
      </w:r>
      <w:r w:rsidR="001F3301" w:rsidRPr="00C46646">
        <w:rPr>
          <w:rFonts w:ascii="Times New Roman" w:eastAsiaTheme="minorEastAsia" w:hAnsi="Times New Roman" w:cs="Times New Roman"/>
          <w:sz w:val="24"/>
          <w:szCs w:val="24"/>
        </w:rPr>
        <w:fldChar w:fldCharType="begin"/>
      </w:r>
      <w:r w:rsidR="001F3301" w:rsidRPr="00C46646">
        <w:rPr>
          <w:rFonts w:ascii="Times New Roman" w:eastAsiaTheme="minorEastAsia" w:hAnsi="Times New Roman" w:cs="Times New Roman"/>
          <w:sz w:val="24"/>
          <w:szCs w:val="24"/>
        </w:rPr>
        <w:instrText xml:space="preserve"> REF _Ref35118120 \h  \* MERGEFORMAT </w:instrText>
      </w:r>
      <w:r w:rsidR="001F3301" w:rsidRPr="00C46646">
        <w:rPr>
          <w:rFonts w:ascii="Times New Roman" w:eastAsiaTheme="minorEastAsia" w:hAnsi="Times New Roman" w:cs="Times New Roman"/>
          <w:sz w:val="24"/>
          <w:szCs w:val="24"/>
        </w:rPr>
      </w:r>
      <w:r w:rsidR="001F3301" w:rsidRPr="00C46646">
        <w:rPr>
          <w:rFonts w:ascii="Times New Roman" w:eastAsiaTheme="minorEastAsia"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2</w:t>
      </w:r>
      <w:r w:rsidR="001F3301" w:rsidRPr="00C46646">
        <w:rPr>
          <w:rFonts w:ascii="Times New Roman" w:eastAsiaTheme="minorEastAsia" w:hAnsi="Times New Roman" w:cs="Times New Roman"/>
          <w:sz w:val="24"/>
          <w:szCs w:val="24"/>
        </w:rPr>
        <w:fldChar w:fldCharType="end"/>
      </w:r>
      <w:r w:rsidR="00EE6BC1" w:rsidRPr="00C46646">
        <w:rPr>
          <w:rFonts w:ascii="Times New Roman" w:eastAsiaTheme="minorEastAsia" w:hAnsi="Times New Roman" w:cs="Times New Roman"/>
          <w:sz w:val="24"/>
          <w:szCs w:val="24"/>
        </w:rPr>
        <w:t>,</w:t>
      </w:r>
      <w:r w:rsidR="001F3301" w:rsidRPr="00C46646">
        <w:rPr>
          <w:rFonts w:ascii="Times New Roman" w:eastAsiaTheme="minorEastAsia" w:hAnsi="Times New Roman" w:cs="Times New Roman"/>
          <w:sz w:val="24"/>
          <w:szCs w:val="24"/>
        </w:rPr>
        <w:t xml:space="preserve"> </w:t>
      </w:r>
      <w:r w:rsidR="00EE6BC1" w:rsidRPr="00C46646">
        <w:rPr>
          <w:rFonts w:ascii="Times New Roman" w:eastAsiaTheme="minorEastAsia" w:hAnsi="Times New Roman" w:cs="Times New Roman"/>
          <w:sz w:val="24"/>
          <w:szCs w:val="24"/>
        </w:rPr>
        <w:t>t</w:t>
      </w:r>
      <w:r w:rsidR="00514803" w:rsidRPr="00C46646">
        <w:rPr>
          <w:rFonts w:ascii="Times New Roman" w:eastAsiaTheme="minorEastAsia" w:hAnsi="Times New Roman" w:cs="Times New Roman"/>
          <w:sz w:val="24"/>
          <w:szCs w:val="24"/>
        </w:rPr>
        <w:t xml:space="preserve">he interactions </w:t>
      </w:r>
      <w:r w:rsidR="00D20573" w:rsidRPr="00C46646">
        <w:rPr>
          <w:rFonts w:ascii="Times New Roman" w:eastAsiaTheme="minorEastAsia" w:hAnsi="Times New Roman" w:cs="Times New Roman"/>
          <w:sz w:val="24"/>
          <w:szCs w:val="24"/>
        </w:rPr>
        <w:t xml:space="preserve">of </w:t>
      </w:r>
      <w:r w:rsidR="00514803" w:rsidRPr="00C46646">
        <w:rPr>
          <w:rFonts w:ascii="Times New Roman" w:eastAsiaTheme="minorEastAsia" w:hAnsi="Times New Roman" w:cs="Times New Roman"/>
          <w:sz w:val="24"/>
          <w:szCs w:val="24"/>
        </w:rPr>
        <w:t xml:space="preserve">the </w:t>
      </w:r>
      <w:r w:rsidR="00EE6BC1" w:rsidRPr="00C46646">
        <w:rPr>
          <w:rFonts w:ascii="Times New Roman" w:eastAsiaTheme="minorEastAsia" w:hAnsi="Times New Roman" w:cs="Times New Roman"/>
          <w:sz w:val="24"/>
          <w:szCs w:val="24"/>
        </w:rPr>
        <w:t>liquid</w:t>
      </w:r>
      <w:r w:rsidR="00514803" w:rsidRPr="00C46646">
        <w:rPr>
          <w:rFonts w:ascii="Times New Roman" w:eastAsiaTheme="minorEastAsia" w:hAnsi="Times New Roman" w:cs="Times New Roman"/>
          <w:sz w:val="24"/>
          <w:szCs w:val="24"/>
        </w:rPr>
        <w:t xml:space="preserve"> </w:t>
      </w:r>
      <w:r w:rsidR="009B34A8" w:rsidRPr="00C46646">
        <w:rPr>
          <w:rFonts w:ascii="Times New Roman" w:eastAsiaTheme="minorEastAsia" w:hAnsi="Times New Roman" w:cs="Times New Roman"/>
          <w:sz w:val="24"/>
          <w:szCs w:val="24"/>
        </w:rPr>
        <w:t>with</w:t>
      </w:r>
      <w:r w:rsidR="007614CE" w:rsidRPr="00C46646">
        <w:rPr>
          <w:rFonts w:ascii="Times New Roman" w:eastAsiaTheme="minorEastAsia" w:hAnsi="Times New Roman" w:cs="Times New Roman"/>
          <w:sz w:val="24"/>
          <w:szCs w:val="24"/>
        </w:rPr>
        <w:t xml:space="preserve"> the</w:t>
      </w:r>
      <w:r w:rsidR="00514803" w:rsidRPr="00C46646">
        <w:rPr>
          <w:rFonts w:ascii="Times New Roman" w:eastAsiaTheme="minorEastAsia" w:hAnsi="Times New Roman" w:cs="Times New Roman"/>
          <w:sz w:val="24"/>
          <w:szCs w:val="24"/>
        </w:rPr>
        <w:t xml:space="preserve"> </w:t>
      </w:r>
      <w:r w:rsidR="00093D98" w:rsidRPr="00C46646">
        <w:rPr>
          <w:rFonts w:ascii="Times New Roman" w:eastAsiaTheme="minorEastAsia" w:hAnsi="Times New Roman" w:cs="Times New Roman"/>
          <w:sz w:val="24"/>
          <w:szCs w:val="24"/>
        </w:rPr>
        <w:t>solid</w:t>
      </w:r>
      <w:r w:rsidR="00514803" w:rsidRPr="00C46646">
        <w:rPr>
          <w:rFonts w:ascii="Times New Roman" w:eastAsiaTheme="minorEastAsia" w:hAnsi="Times New Roman" w:cs="Times New Roman"/>
          <w:sz w:val="24"/>
          <w:szCs w:val="24"/>
        </w:rPr>
        <w:t xml:space="preserve"> surface were considered using </w:t>
      </w:r>
      <w:r w:rsidR="00CA76E9" w:rsidRPr="00C46646">
        <w:rPr>
          <w:rFonts w:ascii="Times New Roman" w:eastAsiaTheme="minorEastAsia" w:hAnsi="Times New Roman" w:cs="Times New Roman"/>
          <w:sz w:val="24"/>
          <w:szCs w:val="24"/>
        </w:rPr>
        <w:t xml:space="preserve">the </w:t>
      </w:r>
      <w:r w:rsidR="00514803" w:rsidRPr="00C46646">
        <w:rPr>
          <w:rFonts w:ascii="Times New Roman" w:eastAsiaTheme="minorEastAsia" w:hAnsi="Times New Roman" w:cs="Times New Roman"/>
          <w:sz w:val="24"/>
          <w:szCs w:val="24"/>
        </w:rPr>
        <w:t>adhesive condition, which is known as the wetted wall boundary condition. This boundary condition allow</w:t>
      </w:r>
      <w:r w:rsidR="00D268A7" w:rsidRPr="00C46646">
        <w:rPr>
          <w:rFonts w:ascii="Times New Roman" w:eastAsiaTheme="minorEastAsia" w:hAnsi="Times New Roman" w:cs="Times New Roman"/>
          <w:sz w:val="24"/>
          <w:szCs w:val="24"/>
        </w:rPr>
        <w:t>ed</w:t>
      </w:r>
      <w:r w:rsidR="00514803" w:rsidRPr="00C46646">
        <w:rPr>
          <w:rFonts w:ascii="Times New Roman" w:eastAsiaTheme="minorEastAsia" w:hAnsi="Times New Roman" w:cs="Times New Roman"/>
          <w:sz w:val="24"/>
          <w:szCs w:val="24"/>
        </w:rPr>
        <w:t xml:space="preserve"> </w:t>
      </w:r>
      <w:r w:rsidR="0038357D" w:rsidRPr="00C46646">
        <w:rPr>
          <w:rFonts w:ascii="Times New Roman" w:eastAsiaTheme="minorEastAsia" w:hAnsi="Times New Roman" w:cs="Times New Roman"/>
          <w:sz w:val="24"/>
          <w:szCs w:val="24"/>
        </w:rPr>
        <w:t xml:space="preserve">the </w:t>
      </w:r>
      <w:r w:rsidR="00514803" w:rsidRPr="00C46646">
        <w:rPr>
          <w:rFonts w:ascii="Times New Roman" w:eastAsiaTheme="minorEastAsia" w:hAnsi="Times New Roman" w:cs="Times New Roman"/>
          <w:sz w:val="24"/>
          <w:szCs w:val="24"/>
        </w:rPr>
        <w:t>defini</w:t>
      </w:r>
      <w:r w:rsidR="00CB10DD" w:rsidRPr="00C46646">
        <w:rPr>
          <w:rFonts w:ascii="Times New Roman" w:eastAsiaTheme="minorEastAsia" w:hAnsi="Times New Roman" w:cs="Times New Roman"/>
          <w:sz w:val="24"/>
          <w:szCs w:val="24"/>
        </w:rPr>
        <w:t>tion of the</w:t>
      </w:r>
      <w:bookmarkStart w:id="20" w:name="OLE_LINK177"/>
      <w:bookmarkStart w:id="21" w:name="OLE_LINK178"/>
      <w:bookmarkStart w:id="22" w:name="OLE_LINK73"/>
      <w:r w:rsidR="00C13FB9" w:rsidRPr="00C46646">
        <w:rPr>
          <w:rFonts w:ascii="Times New Roman" w:eastAsiaTheme="minorEastAsia" w:hAnsi="Times New Roman" w:cs="Times New Roman"/>
          <w:sz w:val="24"/>
          <w:szCs w:val="24"/>
        </w:rPr>
        <w:t xml:space="preserve"> </w:t>
      </w:r>
      <w:r w:rsidR="00514803" w:rsidRPr="00C46646">
        <w:rPr>
          <w:rFonts w:ascii="Times New Roman" w:eastAsiaTheme="minorEastAsia" w:hAnsi="Times New Roman" w:cs="Times New Roman"/>
          <w:sz w:val="24"/>
          <w:szCs w:val="24"/>
        </w:rPr>
        <w:t>constant static contact angle</w:t>
      </w:r>
      <w:r w:rsidR="00544345" w:rsidRPr="00C4664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r>
          <w:rPr>
            <w:rFonts w:ascii="Cambria Math" w:hAnsi="Cambria Math" w:cs="Times New Roman"/>
            <w:sz w:val="24"/>
            <w:szCs w:val="24"/>
          </w:rPr>
          <m:t>θ</m:t>
        </m:r>
      </m:oMath>
      <w:r w:rsidR="00C605AE" w:rsidRPr="00C46646">
        <w:rPr>
          <w:rFonts w:ascii="Times New Roman" w:eastAsiaTheme="minorEastAsia" w:hAnsi="Times New Roman" w:cs="Times New Roman"/>
          <w:sz w:val="24"/>
          <w:szCs w:val="24"/>
        </w:rPr>
        <w:t>)</w:t>
      </w:r>
      <w:r w:rsidR="00514803" w:rsidRPr="00C46646">
        <w:rPr>
          <w:rFonts w:ascii="Times New Roman" w:eastAsiaTheme="minorEastAsia" w:hAnsi="Times New Roman" w:cs="Times New Roman"/>
          <w:sz w:val="24"/>
          <w:szCs w:val="24"/>
        </w:rPr>
        <w:t xml:space="preserve">. </w:t>
      </w:r>
      <w:r w:rsidR="00D20573" w:rsidRPr="00C46646">
        <w:rPr>
          <w:rFonts w:ascii="Times New Roman" w:eastAsiaTheme="minorEastAsia" w:hAnsi="Times New Roman" w:cs="Times New Roman"/>
          <w:sz w:val="24"/>
          <w:szCs w:val="24"/>
        </w:rPr>
        <w:t>T</w:t>
      </w:r>
      <w:r w:rsidR="00514803" w:rsidRPr="00C46646">
        <w:rPr>
          <w:rFonts w:ascii="Times New Roman" w:eastAsiaTheme="minorEastAsia" w:hAnsi="Times New Roman" w:cs="Times New Roman"/>
          <w:sz w:val="24"/>
          <w:szCs w:val="24"/>
        </w:rPr>
        <w:t xml:space="preserve">he wetted wall boundary condition </w:t>
      </w:r>
      <w:r w:rsidR="00C13FB9" w:rsidRPr="00C46646">
        <w:rPr>
          <w:rFonts w:ascii="Times New Roman" w:eastAsiaTheme="minorEastAsia" w:hAnsi="Times New Roman" w:cs="Times New Roman"/>
          <w:sz w:val="24"/>
          <w:szCs w:val="24"/>
        </w:rPr>
        <w:t>was calculate</w:t>
      </w:r>
      <w:r w:rsidR="00226936" w:rsidRPr="00C46646">
        <w:rPr>
          <w:rFonts w:ascii="Times New Roman" w:eastAsiaTheme="minorEastAsia" w:hAnsi="Times New Roman" w:cs="Times New Roman"/>
          <w:sz w:val="24"/>
          <w:szCs w:val="24"/>
        </w:rPr>
        <w:t>d</w:t>
      </w:r>
      <w:r w:rsidR="00C13FB9" w:rsidRPr="00C46646">
        <w:rPr>
          <w:rFonts w:ascii="Times New Roman" w:eastAsiaTheme="minorEastAsia" w:hAnsi="Times New Roman" w:cs="Times New Roman"/>
          <w:sz w:val="24"/>
          <w:szCs w:val="24"/>
        </w:rPr>
        <w:t xml:space="preserve"> </w:t>
      </w:r>
      <w:r w:rsidR="00DE535E" w:rsidRPr="00C46646">
        <w:rPr>
          <w:rFonts w:ascii="Times New Roman" w:eastAsiaTheme="minorEastAsia" w:hAnsi="Times New Roman" w:cs="Times New Roman"/>
          <w:sz w:val="24"/>
          <w:szCs w:val="24"/>
        </w:rPr>
        <w:t xml:space="preserve">by </w:t>
      </w:r>
      <w:r w:rsidR="00731DAC" w:rsidRPr="00C46646">
        <w:rPr>
          <w:rFonts w:ascii="Times New Roman" w:eastAsiaTheme="minorEastAsia" w:hAnsi="Times New Roman" w:cs="Times New Roman"/>
          <w:sz w:val="24"/>
          <w:szCs w:val="24"/>
        </w:rPr>
        <w:t>E</w:t>
      </w:r>
      <w:r w:rsidR="00C13FB9" w:rsidRPr="00C46646">
        <w:rPr>
          <w:rFonts w:ascii="Times New Roman" w:eastAsiaTheme="minorEastAsia" w:hAnsi="Times New Roman" w:cs="Times New Roman"/>
          <w:sz w:val="24"/>
          <w:szCs w:val="24"/>
        </w:rPr>
        <w:t>quation</w:t>
      </w:r>
      <w:bookmarkEnd w:id="20"/>
      <w:bookmarkEnd w:id="21"/>
      <w:bookmarkEnd w:id="22"/>
      <w:r w:rsidR="00CB10DD" w:rsidRPr="00C46646">
        <w:rPr>
          <w:rFonts w:ascii="Times New Roman" w:eastAsiaTheme="minorEastAsia" w:hAnsi="Times New Roman" w:cs="Times New Roman"/>
          <w:sz w:val="24"/>
          <w:szCs w:val="24"/>
        </w:rPr>
        <w:t xml:space="preserve"> </w:t>
      </w:r>
      <w:r w:rsidR="00DF37A0" w:rsidRPr="00C46646">
        <w:rPr>
          <w:rFonts w:ascii="Times New Roman" w:eastAsiaTheme="minorEastAsia" w:hAnsi="Times New Roman" w:cs="Times New Roman"/>
          <w:sz w:val="24"/>
          <w:szCs w:val="24"/>
        </w:rPr>
        <w:t>13</w:t>
      </w:r>
      <w:r w:rsidR="00514803" w:rsidRPr="00C46646">
        <w:rPr>
          <w:rFonts w:ascii="Times New Roman" w:eastAsiaTheme="minorEastAsia" w:hAnsi="Times New Roman" w:cs="Times New Roman"/>
          <w:sz w:val="24"/>
          <w:szCs w:val="24"/>
        </w:rPr>
        <w:t>.</w:t>
      </w:r>
      <w:r w:rsidR="00682ED2" w:rsidRPr="00C46646">
        <w:rPr>
          <w:rFonts w:ascii="Times New Roman" w:eastAsiaTheme="minorEastAsia" w:hAnsi="Times New Roman" w:cs="Times New Roman"/>
          <w:sz w:val="24"/>
          <w:szCs w:val="24"/>
        </w:rPr>
        <w:t xml:space="preserve"> </w:t>
      </w:r>
      <w:r w:rsidR="001F3301" w:rsidRPr="00C46646">
        <w:rPr>
          <w:rFonts w:ascii="Times New Roman" w:eastAsiaTheme="minorEastAsia" w:hAnsi="Times New Roman" w:cs="Times New Roman"/>
          <w:sz w:val="24"/>
          <w:szCs w:val="24"/>
        </w:rPr>
        <w:t>The geometry</w:t>
      </w:r>
      <w:r w:rsidR="00CB10DD" w:rsidRPr="00C46646">
        <w:rPr>
          <w:rFonts w:ascii="Times New Roman" w:eastAsiaTheme="minorEastAsia" w:hAnsi="Times New Roman" w:cs="Times New Roman"/>
          <w:sz w:val="24"/>
          <w:szCs w:val="24"/>
        </w:rPr>
        <w:t>,</w:t>
      </w:r>
      <w:r w:rsidR="001F3301" w:rsidRPr="00C46646">
        <w:rPr>
          <w:rFonts w:ascii="Times New Roman" w:eastAsiaTheme="minorEastAsia" w:hAnsi="Times New Roman" w:cs="Times New Roman"/>
          <w:sz w:val="24"/>
          <w:szCs w:val="24"/>
        </w:rPr>
        <w:t xml:space="preserve"> </w:t>
      </w:r>
      <w:r w:rsidR="00CB10DD" w:rsidRPr="00C46646">
        <w:rPr>
          <w:rFonts w:ascii="Times New Roman" w:eastAsiaTheme="minorEastAsia" w:hAnsi="Times New Roman" w:cs="Times New Roman"/>
          <w:sz w:val="24"/>
          <w:szCs w:val="24"/>
        </w:rPr>
        <w:t>a</w:t>
      </w:r>
      <w:r w:rsidR="001F3301" w:rsidRPr="00C46646">
        <w:rPr>
          <w:rFonts w:ascii="Times New Roman" w:eastAsiaTheme="minorEastAsia" w:hAnsi="Times New Roman" w:cs="Times New Roman"/>
          <w:sz w:val="24"/>
          <w:szCs w:val="24"/>
        </w:rPr>
        <w:t xml:space="preserve">s </w:t>
      </w:r>
      <w:r w:rsidR="002064F1" w:rsidRPr="00C46646">
        <w:rPr>
          <w:rFonts w:ascii="Times New Roman" w:eastAsiaTheme="minorEastAsia" w:hAnsi="Times New Roman" w:cs="Times New Roman"/>
          <w:sz w:val="24"/>
          <w:szCs w:val="24"/>
        </w:rPr>
        <w:t>shown in</w:t>
      </w:r>
      <w:r w:rsidR="00800991" w:rsidRPr="00C46646">
        <w:rPr>
          <w:rFonts w:ascii="Times New Roman" w:eastAsiaTheme="minorEastAsia" w:hAnsi="Times New Roman" w:cs="Times New Roman"/>
          <w:sz w:val="24"/>
          <w:szCs w:val="24"/>
        </w:rPr>
        <w:t xml:space="preserve"> </w:t>
      </w:r>
      <w:r w:rsidR="00800991" w:rsidRPr="00C46646">
        <w:rPr>
          <w:rFonts w:ascii="Times New Roman" w:eastAsiaTheme="minorEastAsia" w:hAnsi="Times New Roman" w:cs="Times New Roman"/>
          <w:sz w:val="24"/>
          <w:szCs w:val="24"/>
        </w:rPr>
        <w:fldChar w:fldCharType="begin"/>
      </w:r>
      <w:r w:rsidR="00800991" w:rsidRPr="00C46646">
        <w:rPr>
          <w:rFonts w:ascii="Times New Roman" w:eastAsiaTheme="minorEastAsia" w:hAnsi="Times New Roman" w:cs="Times New Roman"/>
          <w:sz w:val="24"/>
          <w:szCs w:val="24"/>
        </w:rPr>
        <w:instrText xml:space="preserve"> REF _Ref34912753 \h </w:instrText>
      </w:r>
      <w:r w:rsidR="004555DB" w:rsidRPr="00C46646">
        <w:rPr>
          <w:rFonts w:ascii="Times New Roman" w:eastAsiaTheme="minorEastAsia" w:hAnsi="Times New Roman" w:cs="Times New Roman"/>
          <w:sz w:val="24"/>
          <w:szCs w:val="24"/>
        </w:rPr>
        <w:instrText xml:space="preserve"> \* MERGEFORMAT </w:instrText>
      </w:r>
      <w:r w:rsidR="00800991" w:rsidRPr="00C46646">
        <w:rPr>
          <w:rFonts w:ascii="Times New Roman" w:eastAsiaTheme="minorEastAsia" w:hAnsi="Times New Roman" w:cs="Times New Roman"/>
          <w:sz w:val="24"/>
          <w:szCs w:val="24"/>
        </w:rPr>
      </w:r>
      <w:r w:rsidR="00800991" w:rsidRPr="00C46646">
        <w:rPr>
          <w:rFonts w:ascii="Times New Roman" w:eastAsiaTheme="minorEastAsia"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3</w:t>
      </w:r>
      <w:r w:rsidR="00800991" w:rsidRPr="00C46646">
        <w:rPr>
          <w:rFonts w:ascii="Times New Roman" w:eastAsiaTheme="minorEastAsia" w:hAnsi="Times New Roman" w:cs="Times New Roman"/>
          <w:sz w:val="24"/>
          <w:szCs w:val="24"/>
        </w:rPr>
        <w:fldChar w:fldCharType="end"/>
      </w:r>
      <w:r w:rsidR="00303995" w:rsidRPr="00C46646">
        <w:rPr>
          <w:rFonts w:ascii="Times New Roman" w:eastAsiaTheme="minorEastAsia" w:hAnsi="Times New Roman" w:cs="Times New Roman"/>
          <w:sz w:val="24"/>
          <w:szCs w:val="24"/>
        </w:rPr>
        <w:t xml:space="preserve"> (a)</w:t>
      </w:r>
      <w:r w:rsidR="00CB10DD" w:rsidRPr="00C46646">
        <w:rPr>
          <w:rFonts w:ascii="Times New Roman" w:eastAsiaTheme="minorEastAsia" w:hAnsi="Times New Roman" w:cs="Times New Roman"/>
          <w:sz w:val="24"/>
          <w:szCs w:val="24"/>
        </w:rPr>
        <w:t xml:space="preserve">, </w:t>
      </w:r>
      <w:r w:rsidR="00226936" w:rsidRPr="00C46646">
        <w:rPr>
          <w:rFonts w:ascii="Times New Roman" w:eastAsiaTheme="minorEastAsia" w:hAnsi="Times New Roman" w:cs="Times New Roman"/>
          <w:sz w:val="24"/>
          <w:szCs w:val="24"/>
        </w:rPr>
        <w:t>included the</w:t>
      </w:r>
      <w:r w:rsidR="00376FAA" w:rsidRPr="00C46646">
        <w:rPr>
          <w:rFonts w:ascii="Times New Roman" w:hAnsi="Times New Roman" w:cs="Times New Roman"/>
          <w:sz w:val="24"/>
          <w:szCs w:val="24"/>
        </w:rPr>
        <w:t xml:space="preserve"> </w:t>
      </w:r>
      <w:r w:rsidR="009B34A8" w:rsidRPr="00C46646">
        <w:rPr>
          <w:rFonts w:ascii="Times New Roman" w:hAnsi="Times New Roman" w:cs="Times New Roman"/>
          <w:sz w:val="24"/>
          <w:szCs w:val="24"/>
        </w:rPr>
        <w:t>column</w:t>
      </w:r>
      <w:r w:rsidR="00376FAA" w:rsidRPr="00C46646">
        <w:rPr>
          <w:rFonts w:ascii="Times New Roman" w:hAnsi="Times New Roman" w:cs="Times New Roman"/>
          <w:sz w:val="24"/>
          <w:szCs w:val="24"/>
        </w:rPr>
        <w:t xml:space="preserve"> </w:t>
      </w:r>
      <w:r w:rsidR="00CB10DD" w:rsidRPr="00C46646">
        <w:rPr>
          <w:rFonts w:ascii="Times New Roman" w:hAnsi="Times New Roman" w:cs="Times New Roman"/>
          <w:sz w:val="24"/>
          <w:szCs w:val="24"/>
        </w:rPr>
        <w:t xml:space="preserve">(i.e. </w:t>
      </w:r>
      <w:r w:rsidR="00477D4D" w:rsidRPr="00C46646">
        <w:rPr>
          <w:rFonts w:ascii="Times New Roman" w:hAnsi="Times New Roman" w:cs="Times New Roman"/>
          <w:sz w:val="24"/>
          <w:szCs w:val="24"/>
        </w:rPr>
        <w:t>height</w:t>
      </w:r>
      <w:r w:rsidR="00376FAA" w:rsidRPr="00C46646">
        <w:rPr>
          <w:rFonts w:ascii="Times New Roman" w:hAnsi="Times New Roman" w:cs="Times New Roman"/>
          <w:sz w:val="24"/>
          <w:szCs w:val="24"/>
        </w:rPr>
        <w:t xml:space="preserve"> </w:t>
      </w:r>
      <w:r w:rsidR="00477D4D" w:rsidRPr="00C46646">
        <w:rPr>
          <w:rFonts w:ascii="Times New Roman" w:hAnsi="Times New Roman" w:cs="Times New Roman"/>
          <w:sz w:val="24"/>
          <w:szCs w:val="24"/>
        </w:rPr>
        <w:t>and diameter were</w:t>
      </w:r>
      <w:r w:rsidR="00C13FB9" w:rsidRPr="00C46646">
        <w:rPr>
          <w:rFonts w:ascii="Times New Roman" w:hAnsi="Times New Roman" w:cs="Times New Roman"/>
          <w:sz w:val="24"/>
          <w:szCs w:val="24"/>
        </w:rPr>
        <w:t xml:space="preserve"> set to</w:t>
      </w:r>
      <w:r w:rsidR="00376FAA" w:rsidRPr="00C46646">
        <w:rPr>
          <w:rFonts w:ascii="Times New Roman" w:hAnsi="Times New Roman" w:cs="Times New Roman"/>
          <w:sz w:val="24"/>
          <w:szCs w:val="24"/>
        </w:rPr>
        <w:t xml:space="preserve"> 18</w:t>
      </w:r>
      <w:r w:rsidR="00477D4D" w:rsidRPr="00C46646">
        <w:rPr>
          <w:rFonts w:ascii="Times New Roman" w:hAnsi="Times New Roman" w:cs="Times New Roman"/>
          <w:sz w:val="24"/>
          <w:szCs w:val="24"/>
        </w:rPr>
        <w:t xml:space="preserve"> and 4.8</w:t>
      </w:r>
      <w:r w:rsidR="00376FAA" w:rsidRPr="00C46646">
        <w:rPr>
          <w:rFonts w:ascii="Times New Roman" w:hAnsi="Times New Roman" w:cs="Times New Roman"/>
          <w:sz w:val="24"/>
          <w:szCs w:val="24"/>
        </w:rPr>
        <w:t xml:space="preserve"> mm</w:t>
      </w:r>
      <w:r w:rsidR="00477D4D" w:rsidRPr="00C46646">
        <w:rPr>
          <w:rFonts w:ascii="Times New Roman" w:hAnsi="Times New Roman" w:cs="Times New Roman"/>
          <w:sz w:val="24"/>
          <w:szCs w:val="24"/>
        </w:rPr>
        <w:t xml:space="preserve"> respectively</w:t>
      </w:r>
      <w:r w:rsidR="00CB10DD" w:rsidRPr="00C46646">
        <w:rPr>
          <w:rFonts w:ascii="Times New Roman" w:hAnsi="Times New Roman" w:cs="Times New Roman"/>
          <w:sz w:val="24"/>
          <w:szCs w:val="24"/>
        </w:rPr>
        <w:t>)</w:t>
      </w:r>
      <w:r w:rsidR="00477D4D" w:rsidRPr="00C46646">
        <w:rPr>
          <w:rFonts w:ascii="Times New Roman" w:hAnsi="Times New Roman" w:cs="Times New Roman"/>
          <w:sz w:val="24"/>
          <w:szCs w:val="24"/>
        </w:rPr>
        <w:t xml:space="preserve"> and the</w:t>
      </w:r>
      <w:r w:rsidR="009B34A8" w:rsidRPr="00C46646">
        <w:rPr>
          <w:rFonts w:ascii="Times New Roman" w:hAnsi="Times New Roman" w:cs="Times New Roman"/>
          <w:sz w:val="24"/>
          <w:szCs w:val="24"/>
        </w:rPr>
        <w:t xml:space="preserve"> </w:t>
      </w:r>
      <w:r w:rsidR="00CB10DD" w:rsidRPr="00C46646">
        <w:rPr>
          <w:rFonts w:ascii="Times New Roman" w:hAnsi="Times New Roman" w:cs="Times New Roman"/>
          <w:sz w:val="24"/>
          <w:szCs w:val="24"/>
        </w:rPr>
        <w:t xml:space="preserve">inlet </w:t>
      </w:r>
      <w:r w:rsidR="00477D4D" w:rsidRPr="00C46646">
        <w:rPr>
          <w:rFonts w:ascii="Times New Roman" w:hAnsi="Times New Roman" w:cs="Times New Roman"/>
          <w:sz w:val="24"/>
          <w:szCs w:val="24"/>
        </w:rPr>
        <w:t>nozzle</w:t>
      </w:r>
      <w:r w:rsidR="009B34A8" w:rsidRPr="00C46646">
        <w:rPr>
          <w:rFonts w:ascii="Times New Roman" w:hAnsi="Times New Roman" w:cs="Times New Roman"/>
          <w:sz w:val="24"/>
          <w:szCs w:val="24"/>
        </w:rPr>
        <w:t xml:space="preserve"> </w:t>
      </w:r>
      <w:r w:rsidR="00C13FB9" w:rsidRPr="00C46646">
        <w:rPr>
          <w:rFonts w:ascii="Times New Roman" w:hAnsi="Times New Roman" w:cs="Times New Roman"/>
          <w:sz w:val="24"/>
          <w:szCs w:val="24"/>
        </w:rPr>
        <w:t>(i.e. size of</w:t>
      </w:r>
      <w:r w:rsidR="245E1E49" w:rsidRPr="00C46646">
        <w:rPr>
          <w:rFonts w:ascii="Times New Roman" w:hAnsi="Times New Roman" w:cs="Times New Roman"/>
          <w:sz w:val="24"/>
          <w:szCs w:val="24"/>
        </w:rPr>
        <w:t xml:space="preserve"> </w:t>
      </w:r>
      <w:r w:rsidR="00477D4D" w:rsidRPr="00C46646">
        <w:rPr>
          <w:rFonts w:ascii="Times New Roman" w:hAnsi="Times New Roman" w:cs="Times New Roman"/>
          <w:sz w:val="24"/>
          <w:szCs w:val="24"/>
        </w:rPr>
        <w:t>1.5 mm</w:t>
      </w:r>
      <w:r w:rsidR="00C13FB9" w:rsidRPr="00C46646">
        <w:rPr>
          <w:rFonts w:ascii="Times New Roman" w:hAnsi="Times New Roman" w:cs="Times New Roman"/>
          <w:sz w:val="24"/>
          <w:szCs w:val="24"/>
        </w:rPr>
        <w:t>)</w:t>
      </w:r>
      <w:r w:rsidR="00477D4D" w:rsidRPr="00C46646">
        <w:rPr>
          <w:rFonts w:ascii="Times New Roman" w:hAnsi="Times New Roman" w:cs="Times New Roman"/>
          <w:sz w:val="24"/>
          <w:szCs w:val="24"/>
        </w:rPr>
        <w:t>. A</w:t>
      </w:r>
      <w:r w:rsidR="009B34A8" w:rsidRPr="00C46646">
        <w:rPr>
          <w:rFonts w:ascii="Times New Roman" w:hAnsi="Times New Roman" w:cs="Times New Roman"/>
          <w:sz w:val="24"/>
          <w:szCs w:val="24"/>
        </w:rPr>
        <w:t xml:space="preserve"> Dixon ring</w:t>
      </w:r>
      <w:r w:rsidR="00477D4D" w:rsidRPr="00C46646">
        <w:rPr>
          <w:rFonts w:ascii="Times New Roman" w:hAnsi="Times New Roman" w:cs="Times New Roman"/>
          <w:sz w:val="24"/>
          <w:szCs w:val="24"/>
        </w:rPr>
        <w:t xml:space="preserve"> element </w:t>
      </w:r>
      <w:r w:rsidR="003B7D6C" w:rsidRPr="00C46646">
        <w:rPr>
          <w:rFonts w:ascii="Times New Roman" w:hAnsi="Times New Roman" w:cs="Times New Roman"/>
          <w:sz w:val="24"/>
          <w:szCs w:val="24"/>
        </w:rPr>
        <w:t xml:space="preserve">was </w:t>
      </w:r>
      <w:r w:rsidR="00014C6B" w:rsidRPr="00C46646">
        <w:rPr>
          <w:rFonts w:ascii="Times New Roman" w:hAnsi="Times New Roman" w:cs="Times New Roman"/>
          <w:sz w:val="24"/>
          <w:szCs w:val="24"/>
        </w:rPr>
        <w:t>cut to</w:t>
      </w:r>
      <w:r w:rsidR="003B7D6C" w:rsidRPr="00C46646">
        <w:rPr>
          <w:rFonts w:ascii="Times New Roman" w:hAnsi="Times New Roman" w:cs="Times New Roman"/>
          <w:sz w:val="24"/>
          <w:szCs w:val="24"/>
        </w:rPr>
        <w:t xml:space="preserve"> </w:t>
      </w:r>
      <w:r w:rsidR="006F347D" w:rsidRPr="00C46646">
        <w:rPr>
          <w:rFonts w:ascii="Times New Roman" w:hAnsi="Times New Roman" w:cs="Times New Roman"/>
          <w:sz w:val="24"/>
          <w:szCs w:val="24"/>
        </w:rPr>
        <w:t xml:space="preserve">have </w:t>
      </w:r>
      <w:r w:rsidR="007E77F0" w:rsidRPr="00C46646">
        <w:rPr>
          <w:rFonts w:ascii="Times New Roman" w:hAnsi="Times New Roman" w:cs="Times New Roman"/>
          <w:sz w:val="24"/>
          <w:szCs w:val="24"/>
        </w:rPr>
        <w:t xml:space="preserve">a </w:t>
      </w:r>
      <w:r w:rsidR="006F347D" w:rsidRPr="00C46646">
        <w:rPr>
          <w:rFonts w:ascii="Times New Roman" w:hAnsi="Times New Roman" w:cs="Times New Roman"/>
          <w:sz w:val="24"/>
          <w:szCs w:val="24"/>
        </w:rPr>
        <w:t>diameter of 3 mm</w:t>
      </w:r>
      <w:r w:rsidR="00014C6B" w:rsidRPr="00C46646">
        <w:rPr>
          <w:rFonts w:ascii="Times New Roman" w:hAnsi="Times New Roman" w:cs="Times New Roman"/>
          <w:sz w:val="24"/>
          <w:szCs w:val="24"/>
        </w:rPr>
        <w:t xml:space="preserve"> </w:t>
      </w:r>
      <w:r w:rsidR="003B7D6C" w:rsidRPr="00C46646">
        <w:rPr>
          <w:rFonts w:ascii="Times New Roman" w:hAnsi="Times New Roman" w:cs="Times New Roman"/>
          <w:sz w:val="24"/>
          <w:szCs w:val="24"/>
        </w:rPr>
        <w:t>and</w:t>
      </w:r>
      <w:r w:rsidR="00A06439" w:rsidRPr="00C46646">
        <w:rPr>
          <w:rFonts w:ascii="Times New Roman" w:hAnsi="Times New Roman" w:cs="Times New Roman"/>
          <w:sz w:val="24"/>
          <w:szCs w:val="24"/>
        </w:rPr>
        <w:t xml:space="preserve"> </w:t>
      </w:r>
      <w:r w:rsidR="00B12FAA" w:rsidRPr="00C46646">
        <w:rPr>
          <w:rFonts w:ascii="Times New Roman" w:hAnsi="Times New Roman" w:cs="Times New Roman"/>
          <w:sz w:val="24"/>
          <w:szCs w:val="24"/>
        </w:rPr>
        <w:t xml:space="preserve">length </w:t>
      </w:r>
      <w:r w:rsidR="00D268A7" w:rsidRPr="00C46646">
        <w:rPr>
          <w:rFonts w:ascii="Times New Roman" w:hAnsi="Times New Roman" w:cs="Times New Roman"/>
          <w:sz w:val="24"/>
          <w:szCs w:val="24"/>
        </w:rPr>
        <w:t xml:space="preserve">of </w:t>
      </w:r>
      <w:r w:rsidR="006F347D" w:rsidRPr="00C46646">
        <w:rPr>
          <w:rFonts w:ascii="Times New Roman" w:hAnsi="Times New Roman" w:cs="Times New Roman"/>
          <w:sz w:val="24"/>
          <w:szCs w:val="24"/>
        </w:rPr>
        <w:t>2 mm</w:t>
      </w:r>
      <w:r w:rsidR="00D268A7" w:rsidRPr="00C46646">
        <w:rPr>
          <w:rFonts w:ascii="Times New Roman" w:hAnsi="Times New Roman" w:cs="Times New Roman"/>
          <w:sz w:val="24"/>
          <w:szCs w:val="24"/>
        </w:rPr>
        <w:t>,</w:t>
      </w:r>
      <w:r w:rsidR="003B7D6C" w:rsidRPr="00C46646">
        <w:rPr>
          <w:rFonts w:ascii="Times New Roman" w:hAnsi="Times New Roman" w:cs="Times New Roman"/>
          <w:sz w:val="24"/>
          <w:szCs w:val="24"/>
        </w:rPr>
        <w:t xml:space="preserve"> </w:t>
      </w:r>
      <w:r w:rsidR="006F347D" w:rsidRPr="00C46646">
        <w:rPr>
          <w:rFonts w:ascii="Times New Roman" w:hAnsi="Times New Roman" w:cs="Times New Roman"/>
          <w:sz w:val="24"/>
          <w:szCs w:val="24"/>
        </w:rPr>
        <w:t xml:space="preserve">and </w:t>
      </w:r>
      <w:r w:rsidR="00D268A7" w:rsidRPr="00C46646">
        <w:rPr>
          <w:rFonts w:ascii="Times New Roman" w:hAnsi="Times New Roman" w:cs="Times New Roman"/>
          <w:sz w:val="24"/>
          <w:szCs w:val="24"/>
        </w:rPr>
        <w:t xml:space="preserve">was then </w:t>
      </w:r>
      <w:r w:rsidR="003B7D6C" w:rsidRPr="00C46646">
        <w:rPr>
          <w:rFonts w:ascii="Times New Roman" w:hAnsi="Times New Roman" w:cs="Times New Roman"/>
          <w:sz w:val="24"/>
          <w:szCs w:val="24"/>
        </w:rPr>
        <w:t>placed</w:t>
      </w:r>
      <w:r w:rsidR="00477D4D" w:rsidRPr="00C46646">
        <w:rPr>
          <w:rFonts w:ascii="Times New Roman" w:hAnsi="Times New Roman" w:cs="Times New Roman"/>
          <w:sz w:val="24"/>
          <w:szCs w:val="24"/>
        </w:rPr>
        <w:t xml:space="preserve"> </w:t>
      </w:r>
      <w:r w:rsidR="00A06439" w:rsidRPr="00C46646">
        <w:rPr>
          <w:rFonts w:ascii="Times New Roman" w:hAnsi="Times New Roman" w:cs="Times New Roman"/>
          <w:sz w:val="24"/>
          <w:szCs w:val="24"/>
        </w:rPr>
        <w:t>at the centre</w:t>
      </w:r>
      <w:r w:rsidR="00477D4D" w:rsidRPr="00C46646">
        <w:rPr>
          <w:rFonts w:ascii="Times New Roman" w:hAnsi="Times New Roman" w:cs="Times New Roman"/>
          <w:sz w:val="24"/>
          <w:szCs w:val="24"/>
        </w:rPr>
        <w:t xml:space="preserve"> of the column</w:t>
      </w:r>
      <w:r w:rsidR="006F347D" w:rsidRPr="00C46646">
        <w:rPr>
          <w:rFonts w:ascii="Times New Roman" w:hAnsi="Times New Roman" w:cs="Times New Roman"/>
          <w:sz w:val="24"/>
          <w:szCs w:val="24"/>
        </w:rPr>
        <w:t xml:space="preserve">, as shown in </w:t>
      </w:r>
      <w:r w:rsidR="006F347D" w:rsidRPr="00C46646">
        <w:rPr>
          <w:rFonts w:ascii="Times New Roman" w:hAnsi="Times New Roman" w:cs="Times New Roman"/>
          <w:sz w:val="24"/>
          <w:szCs w:val="24"/>
        </w:rPr>
        <w:fldChar w:fldCharType="begin"/>
      </w:r>
      <w:r w:rsidR="006F347D" w:rsidRPr="00C46646">
        <w:rPr>
          <w:rFonts w:ascii="Times New Roman" w:hAnsi="Times New Roman" w:cs="Times New Roman"/>
          <w:sz w:val="24"/>
          <w:szCs w:val="24"/>
        </w:rPr>
        <w:instrText xml:space="preserve"> REF _Ref34912753 \h </w:instrText>
      </w:r>
      <w:r w:rsidR="001602F1" w:rsidRPr="00C46646">
        <w:rPr>
          <w:rFonts w:ascii="Times New Roman" w:hAnsi="Times New Roman" w:cs="Times New Roman"/>
          <w:sz w:val="24"/>
          <w:szCs w:val="24"/>
        </w:rPr>
        <w:instrText xml:space="preserve"> \* MERGEFORMAT </w:instrText>
      </w:r>
      <w:r w:rsidR="006F347D" w:rsidRPr="00C46646">
        <w:rPr>
          <w:rFonts w:ascii="Times New Roman" w:hAnsi="Times New Roman" w:cs="Times New Roman"/>
          <w:sz w:val="24"/>
          <w:szCs w:val="24"/>
        </w:rPr>
      </w:r>
      <w:r w:rsidR="006F347D"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3</w:t>
      </w:r>
      <w:r w:rsidR="006F347D" w:rsidRPr="00C46646">
        <w:rPr>
          <w:rFonts w:ascii="Times New Roman" w:hAnsi="Times New Roman" w:cs="Times New Roman"/>
          <w:sz w:val="24"/>
          <w:szCs w:val="24"/>
        </w:rPr>
        <w:fldChar w:fldCharType="end"/>
      </w:r>
      <w:r w:rsidR="003C7FC8" w:rsidRPr="00C46646">
        <w:rPr>
          <w:rFonts w:ascii="Times New Roman" w:hAnsi="Times New Roman" w:cs="Times New Roman"/>
          <w:sz w:val="24"/>
          <w:szCs w:val="24"/>
        </w:rPr>
        <w:t>(a)</w:t>
      </w:r>
      <w:r w:rsidR="00A0334F" w:rsidRPr="00C46646">
        <w:rPr>
          <w:rFonts w:ascii="Times New Roman" w:eastAsiaTheme="minorEastAsia" w:hAnsi="Times New Roman" w:cs="Times New Roman"/>
          <w:sz w:val="24"/>
          <w:szCs w:val="24"/>
        </w:rPr>
        <w:t>.</w:t>
      </w:r>
      <w:r w:rsidR="008635E0" w:rsidRPr="00C46646">
        <w:rPr>
          <w:rFonts w:ascii="Times New Roman" w:eastAsiaTheme="minorEastAsia" w:hAnsi="Times New Roman" w:cs="Times New Roman"/>
          <w:sz w:val="24"/>
          <w:szCs w:val="24"/>
        </w:rPr>
        <w:t xml:space="preserve"> Frictional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friction</m:t>
            </m:r>
          </m:sub>
        </m:sSub>
      </m:oMath>
      <w:r w:rsidR="008635E0" w:rsidRPr="00C46646">
        <w:rPr>
          <w:rFonts w:ascii="Times New Roman" w:eastAsiaTheme="minorEastAsia" w:hAnsi="Times New Roman" w:cs="Times New Roman"/>
          <w:sz w:val="24"/>
          <w:szCs w:val="24"/>
        </w:rPr>
        <w:t xml:space="preserve"> was calculated according to Eq. (13):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08"/>
      </w:tblGrid>
      <w:tr w:rsidR="00A0334F" w:rsidRPr="00C46646" w14:paraId="26061F77" w14:textId="77777777" w:rsidTr="006D7F37">
        <w:trPr>
          <w:trHeight w:val="460"/>
          <w:jc w:val="center"/>
        </w:trPr>
        <w:tc>
          <w:tcPr>
            <w:tcW w:w="4327" w:type="dxa"/>
          </w:tcPr>
          <w:p w14:paraId="6420B490" w14:textId="77777777" w:rsidR="00A0334F" w:rsidRPr="00C46646" w:rsidRDefault="00C46646" w:rsidP="006D7F37">
            <w:pPr>
              <w:spacing w:line="360" w:lineRule="auto"/>
              <w:jc w:val="both"/>
              <w:rPr>
                <w:rFonts w:ascii="Times New Roman" w:eastAsia="DengXi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friction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β</m:t>
                    </m:r>
                  </m:den>
                </m:f>
                <m:r>
                  <w:rPr>
                    <w:rFonts w:ascii="Cambria Math" w:hAnsi="Cambria Math" w:cs="Times New Roman"/>
                    <w:sz w:val="24"/>
                    <w:szCs w:val="24"/>
                  </w:rPr>
                  <m:t>u</m:t>
                </m:r>
              </m:oMath>
            </m:oMathPara>
          </w:p>
        </w:tc>
        <w:tc>
          <w:tcPr>
            <w:tcW w:w="4308" w:type="dxa"/>
          </w:tcPr>
          <w:p w14:paraId="55BBF07F" w14:textId="77777777" w:rsidR="00A0334F" w:rsidRPr="00C46646" w:rsidRDefault="00A0334F" w:rsidP="006D7F37">
            <w:pPr>
              <w:pStyle w:val="Caption"/>
            </w:pPr>
            <w:r w:rsidRPr="00C46646">
              <w:t>(13)</w:t>
            </w:r>
          </w:p>
        </w:tc>
      </w:tr>
    </w:tbl>
    <w:p w14:paraId="7F785160" w14:textId="2E609AB3" w:rsidR="00C605AE" w:rsidRPr="00C46646" w:rsidRDefault="000417A1" w:rsidP="00A0334F">
      <w:pPr>
        <w:spacing w:line="360" w:lineRule="auto"/>
        <w:jc w:val="both"/>
        <w:rPr>
          <w:rFonts w:ascii="Times New Roman" w:eastAsiaTheme="minorEastAsia" w:hAnsi="Times New Roman" w:cs="Times New Roman"/>
          <w:sz w:val="24"/>
          <w:szCs w:val="24"/>
        </w:rPr>
      </w:pPr>
      <w:r w:rsidRPr="00C46646">
        <w:rPr>
          <w:rFonts w:ascii="Times New Roman" w:hAnsi="Times New Roman" w:cs="Times New Roman"/>
          <w:sz w:val="24"/>
          <w:szCs w:val="24"/>
        </w:rPr>
        <w:t>w</w:t>
      </w:r>
      <w:r w:rsidR="00C605AE" w:rsidRPr="00C46646">
        <w:rPr>
          <w:rFonts w:ascii="Times New Roman" w:hAnsi="Times New Roman" w:cs="Times New Roman"/>
          <w:sz w:val="24"/>
          <w:szCs w:val="24"/>
        </w:rPr>
        <w:t xml:space="preserve">here </w:t>
      </w:r>
      <w:r w:rsidRPr="00C46646">
        <w:rPr>
          <w:rFonts w:ascii="Times New Roman" w:eastAsiaTheme="minorEastAsia" w:hAnsi="Times New Roman" w:cs="Times New Roman"/>
          <w:sz w:val="24"/>
          <w:szCs w:val="24"/>
        </w:rPr>
        <w:t xml:space="preserve"> </w:t>
      </w:r>
      <m:oMath>
        <m:r>
          <w:rPr>
            <w:rFonts w:ascii="Cambria Math" w:hAnsi="Cambria Math" w:cs="Times New Roman"/>
            <w:sz w:val="24"/>
            <w:szCs w:val="24"/>
          </w:rPr>
          <m:t>β</m:t>
        </m:r>
      </m:oMath>
      <w:r w:rsidRPr="00C46646">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μ</m:t>
        </m:r>
      </m:oMath>
      <w:r w:rsidRPr="00C46646">
        <w:rPr>
          <w:rFonts w:ascii="Times New Roman" w:eastAsiaTheme="minorEastAsia" w:hAnsi="Times New Roman" w:cs="Times New Roman"/>
          <w:sz w:val="24"/>
          <w:szCs w:val="24"/>
        </w:rPr>
        <w:t xml:space="preserve"> are </w:t>
      </w:r>
      <w:r w:rsidR="00C605AE" w:rsidRPr="00C46646">
        <w:rPr>
          <w:rFonts w:ascii="Times New Roman" w:eastAsiaTheme="minorEastAsia" w:hAnsi="Times New Roman" w:cs="Times New Roman"/>
          <w:sz w:val="24"/>
          <w:szCs w:val="24"/>
        </w:rPr>
        <w:t>slip length</w:t>
      </w:r>
      <w:r w:rsidRPr="00C46646">
        <w:rPr>
          <w:rFonts w:ascii="Times New Roman" w:eastAsiaTheme="minorEastAsia" w:hAnsi="Times New Roman" w:cs="Times New Roman"/>
          <w:sz w:val="24"/>
          <w:szCs w:val="24"/>
        </w:rPr>
        <w:t xml:space="preserve"> (m)</w:t>
      </w:r>
      <w:r w:rsidR="00C605AE" w:rsidRPr="00C46646">
        <w:rPr>
          <w:rFonts w:ascii="Times New Roman" w:eastAsiaTheme="minorEastAsia" w:hAnsi="Times New Roman" w:cs="Times New Roman"/>
          <w:sz w:val="24"/>
          <w:szCs w:val="24"/>
        </w:rPr>
        <w:t xml:space="preserve"> and viscosity</w:t>
      </w:r>
      <w:r w:rsidR="008D5E99" w:rsidRPr="00C46646">
        <w:rPr>
          <w:rFonts w:ascii="Times New Roman" w:eastAsiaTheme="minorEastAsia" w:hAnsi="Times New Roman" w:cs="Times New Roman"/>
          <w:sz w:val="24"/>
          <w:szCs w:val="24"/>
        </w:rPr>
        <w:t xml:space="preserve"> (kg/m.hr)</w:t>
      </w:r>
      <w:r w:rsidRPr="00C46646">
        <w:rPr>
          <w:rFonts w:ascii="Times New Roman" w:eastAsiaTheme="minorEastAsia" w:hAnsi="Times New Roman" w:cs="Times New Roman"/>
          <w:sz w:val="24"/>
          <w:szCs w:val="24"/>
        </w:rPr>
        <w:t>, respectively</w:t>
      </w:r>
      <w:r w:rsidR="00C605AE" w:rsidRPr="00C46646">
        <w:rPr>
          <w:rFonts w:ascii="Times New Roman" w:eastAsiaTheme="minorEastAsia" w:hAnsi="Times New Roman" w:cs="Times New Roman"/>
          <w:sz w:val="24"/>
          <w:szCs w:val="24"/>
        </w:rPr>
        <w:t>.</w:t>
      </w:r>
    </w:p>
    <w:p w14:paraId="6F9CEA4C" w14:textId="48BC6B97" w:rsidR="00514803" w:rsidRPr="00C46646" w:rsidRDefault="00BD4E7D" w:rsidP="009663D6">
      <w:pPr>
        <w:keepNext/>
        <w:spacing w:line="360" w:lineRule="auto"/>
        <w:jc w:val="center"/>
        <w:rPr>
          <w:rFonts w:ascii="Times New Roman" w:hAnsi="Times New Roman" w:cs="Times New Roman"/>
        </w:rPr>
      </w:pPr>
      <w:r w:rsidRPr="00C46646">
        <w:rPr>
          <w:noProof/>
          <w:lang w:eastAsia="en-GB"/>
        </w:rPr>
        <w:lastRenderedPageBreak/>
        <w:drawing>
          <wp:inline distT="0" distB="0" distL="0" distR="0" wp14:anchorId="678D93CC" wp14:editId="0B085F8E">
            <wp:extent cx="4017154" cy="2543175"/>
            <wp:effectExtent l="0" t="0" r="2540" b="0"/>
            <wp:docPr id="1027852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4161433" cy="2634515"/>
                    </a:xfrm>
                    <a:prstGeom prst="rect">
                      <a:avLst/>
                    </a:prstGeom>
                  </pic:spPr>
                </pic:pic>
              </a:graphicData>
            </a:graphic>
          </wp:inline>
        </w:drawing>
      </w:r>
    </w:p>
    <w:p w14:paraId="71D55C4B" w14:textId="7CCED103" w:rsidR="00514803" w:rsidRPr="00C46646" w:rsidRDefault="003D7847" w:rsidP="002509DB">
      <w:pPr>
        <w:pStyle w:val="Caption"/>
      </w:pPr>
      <w:bookmarkStart w:id="23" w:name="_Ref35118120"/>
      <w:r w:rsidRPr="00C46646">
        <w:t>Fig</w:t>
      </w:r>
      <w:r w:rsidR="007F056E" w:rsidRPr="00C46646">
        <w:t>.</w:t>
      </w:r>
      <w:r w:rsidR="00514803"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2</w:t>
      </w:r>
      <w:r w:rsidR="00C46646" w:rsidRPr="00C46646">
        <w:rPr>
          <w:noProof/>
        </w:rPr>
        <w:fldChar w:fldCharType="end"/>
      </w:r>
      <w:bookmarkEnd w:id="23"/>
      <w:r w:rsidR="00514803" w:rsidRPr="00C46646">
        <w:t xml:space="preserve">: Constant contact </w:t>
      </w:r>
      <w:r w:rsidR="00435DF2" w:rsidRPr="00C46646">
        <w:t xml:space="preserve">angle </w:t>
      </w:r>
      <m:oMath>
        <m:r>
          <w:rPr>
            <w:rFonts w:ascii="Cambria Math" w:hAnsi="Cambria Math"/>
          </w:rPr>
          <m:t>"θ</m:t>
        </m:r>
      </m:oMath>
      <w:r w:rsidR="00514803" w:rsidRPr="00C46646">
        <w:t>“</w:t>
      </w:r>
      <w:r w:rsidR="0038357D" w:rsidRPr="00C46646">
        <w:t xml:space="preserve"> </w:t>
      </w:r>
      <w:r w:rsidR="00D20573" w:rsidRPr="00C46646">
        <w:t xml:space="preserve">at the </w:t>
      </w:r>
      <w:r w:rsidR="00514803" w:rsidRPr="00C46646">
        <w:t>wall boundary condition</w:t>
      </w:r>
      <w:r w:rsidR="005E3ED1" w:rsidRPr="00C46646">
        <w:t>.</w:t>
      </w:r>
    </w:p>
    <w:p w14:paraId="59D2028E" w14:textId="77777777" w:rsidR="0082719B" w:rsidRPr="00C46646" w:rsidRDefault="0082719B" w:rsidP="0082719B"/>
    <w:p w14:paraId="21429EA9" w14:textId="6D7CA7E4" w:rsidR="00514803" w:rsidRPr="00C46646" w:rsidRDefault="00157A35" w:rsidP="00A0334F">
      <w:pPr>
        <w:keepNext/>
        <w:spacing w:line="360" w:lineRule="auto"/>
        <w:jc w:val="both"/>
        <w:rPr>
          <w:rFonts w:ascii="Times New Roman" w:hAnsi="Times New Roman" w:cs="Times New Roman"/>
        </w:rPr>
      </w:pPr>
      <w:r w:rsidRPr="00C46646">
        <w:rPr>
          <w:rFonts w:ascii="Times New Roman" w:hAnsi="Times New Roman" w:cs="Times New Roman"/>
          <w:sz w:val="24"/>
          <w:szCs w:val="24"/>
        </w:rPr>
        <w:t xml:space="preserve">A </w:t>
      </w:r>
      <w:r w:rsidR="00C927F0" w:rsidRPr="00C46646">
        <w:rPr>
          <w:rFonts w:ascii="Times New Roman" w:hAnsi="Times New Roman" w:cs="Times New Roman"/>
          <w:sz w:val="24"/>
          <w:szCs w:val="24"/>
        </w:rPr>
        <w:t>computer aided design (</w:t>
      </w:r>
      <w:r w:rsidR="00F94A37" w:rsidRPr="00C46646">
        <w:rPr>
          <w:rFonts w:ascii="Times New Roman" w:hAnsi="Times New Roman" w:cs="Times New Roman"/>
          <w:sz w:val="24"/>
          <w:szCs w:val="24"/>
        </w:rPr>
        <w:t>CAD</w:t>
      </w:r>
      <w:r w:rsidR="00C927F0" w:rsidRPr="00C46646">
        <w:rPr>
          <w:rFonts w:ascii="Times New Roman" w:hAnsi="Times New Roman" w:cs="Times New Roman"/>
          <w:sz w:val="24"/>
          <w:szCs w:val="24"/>
        </w:rPr>
        <w:t>)</w:t>
      </w:r>
      <w:r w:rsidR="00F94A37" w:rsidRPr="00C46646">
        <w:rPr>
          <w:rFonts w:ascii="Times New Roman" w:hAnsi="Times New Roman" w:cs="Times New Roman"/>
          <w:sz w:val="24"/>
          <w:szCs w:val="24"/>
        </w:rPr>
        <w:t xml:space="preserve"> drawing</w:t>
      </w:r>
      <w:r w:rsidR="00F94A37" w:rsidRPr="00C46646" w:rsidDel="00F94A37">
        <w:rPr>
          <w:rFonts w:ascii="Times New Roman" w:hAnsi="Times New Roman" w:cs="Times New Roman"/>
          <w:sz w:val="24"/>
          <w:szCs w:val="24"/>
        </w:rPr>
        <w:t xml:space="preserve"> </w:t>
      </w:r>
      <w:r w:rsidR="00F94A37" w:rsidRPr="00C46646">
        <w:rPr>
          <w:rFonts w:ascii="Times New Roman" w:hAnsi="Times New Roman" w:cs="Times New Roman"/>
          <w:sz w:val="24"/>
          <w:szCs w:val="24"/>
        </w:rPr>
        <w:t>of</w:t>
      </w:r>
      <w:r w:rsidR="002614DB" w:rsidRPr="00C46646">
        <w:rPr>
          <w:rFonts w:ascii="Times New Roman" w:hAnsi="Times New Roman" w:cs="Times New Roman"/>
          <w:sz w:val="24"/>
          <w:szCs w:val="24"/>
        </w:rPr>
        <w:t xml:space="preserve"> </w:t>
      </w:r>
      <w:r w:rsidR="00E445D0" w:rsidRPr="00C46646">
        <w:rPr>
          <w:rFonts w:ascii="Times New Roman" w:hAnsi="Times New Roman" w:cs="Times New Roman"/>
          <w:sz w:val="24"/>
          <w:szCs w:val="24"/>
        </w:rPr>
        <w:t xml:space="preserve">the </w:t>
      </w:r>
      <w:r w:rsidR="00FA7B30" w:rsidRPr="00C46646">
        <w:rPr>
          <w:rFonts w:ascii="Times New Roman" w:hAnsi="Times New Roman" w:cs="Times New Roman"/>
          <w:sz w:val="24"/>
          <w:szCs w:val="24"/>
        </w:rPr>
        <w:t xml:space="preserve">Dixon ring geometry was </w:t>
      </w:r>
      <w:r w:rsidR="00F94A37" w:rsidRPr="00C46646">
        <w:rPr>
          <w:rFonts w:ascii="Times New Roman" w:hAnsi="Times New Roman" w:cs="Times New Roman"/>
          <w:sz w:val="24"/>
          <w:szCs w:val="24"/>
        </w:rPr>
        <w:t xml:space="preserve">provided </w:t>
      </w:r>
      <w:r w:rsidR="00FA7B30" w:rsidRPr="00C46646">
        <w:rPr>
          <w:rFonts w:ascii="Times New Roman" w:hAnsi="Times New Roman" w:cs="Times New Roman"/>
          <w:sz w:val="24"/>
          <w:szCs w:val="24"/>
        </w:rPr>
        <w:t>by</w:t>
      </w:r>
      <w:r w:rsidR="00F94A37" w:rsidRPr="00C46646">
        <w:rPr>
          <w:rFonts w:ascii="Times New Roman" w:hAnsi="Times New Roman" w:cs="Times New Roman"/>
          <w:sz w:val="24"/>
          <w:szCs w:val="24"/>
        </w:rPr>
        <w:t xml:space="preserve"> Croft Filters Ltd (Risley, UK)</w:t>
      </w:r>
      <w:r w:rsidR="00FA7B30" w:rsidRPr="00C46646">
        <w:rPr>
          <w:rFonts w:ascii="Times New Roman" w:hAnsi="Times New Roman" w:cs="Times New Roman"/>
          <w:sz w:val="24"/>
          <w:szCs w:val="24"/>
        </w:rPr>
        <w:t>.</w:t>
      </w:r>
      <w:r w:rsidR="00CE730A" w:rsidRPr="00C46646">
        <w:rPr>
          <w:rFonts w:ascii="Times New Roman" w:hAnsi="Times New Roman" w:cs="Times New Roman"/>
          <w:sz w:val="24"/>
          <w:szCs w:val="24"/>
        </w:rPr>
        <w:t xml:space="preserve"> </w:t>
      </w:r>
      <w:r w:rsidR="00E445D0" w:rsidRPr="00C46646">
        <w:rPr>
          <w:rFonts w:ascii="Times New Roman" w:hAnsi="Times New Roman" w:cs="Times New Roman"/>
          <w:sz w:val="24"/>
          <w:szCs w:val="24"/>
        </w:rPr>
        <w:t>T</w:t>
      </w:r>
      <w:r w:rsidR="00EA3FE5" w:rsidRPr="00C46646">
        <w:rPr>
          <w:rFonts w:ascii="Times New Roman" w:hAnsi="Times New Roman" w:cs="Times New Roman"/>
          <w:sz w:val="24"/>
          <w:szCs w:val="24"/>
        </w:rPr>
        <w:t>he CAD drawing required</w:t>
      </w:r>
      <w:r w:rsidRPr="00C46646">
        <w:rPr>
          <w:rFonts w:ascii="Times New Roman" w:hAnsi="Times New Roman" w:cs="Times New Roman"/>
          <w:sz w:val="24"/>
          <w:szCs w:val="24"/>
        </w:rPr>
        <w:t xml:space="preserve"> </w:t>
      </w:r>
      <w:r w:rsidR="00EA3FE5" w:rsidRPr="00C46646">
        <w:rPr>
          <w:rFonts w:ascii="Times New Roman" w:hAnsi="Times New Roman" w:cs="Times New Roman"/>
          <w:sz w:val="24"/>
          <w:szCs w:val="24"/>
        </w:rPr>
        <w:t>some modification</w:t>
      </w:r>
      <w:r w:rsidR="00F94A37" w:rsidRPr="00C46646">
        <w:rPr>
          <w:rFonts w:ascii="Times New Roman" w:hAnsi="Times New Roman" w:cs="Times New Roman"/>
          <w:sz w:val="24"/>
          <w:szCs w:val="24"/>
        </w:rPr>
        <w:t xml:space="preserve"> in order to </w:t>
      </w:r>
      <w:r w:rsidRPr="00C46646">
        <w:rPr>
          <w:rFonts w:ascii="Times New Roman" w:hAnsi="Times New Roman" w:cs="Times New Roman"/>
          <w:sz w:val="24"/>
          <w:szCs w:val="24"/>
        </w:rPr>
        <w:t>reduce</w:t>
      </w:r>
      <w:r w:rsidR="00F94A37" w:rsidRPr="00C46646">
        <w:rPr>
          <w:rFonts w:ascii="Times New Roman" w:hAnsi="Times New Roman" w:cs="Times New Roman"/>
          <w:sz w:val="24"/>
          <w:szCs w:val="24"/>
        </w:rPr>
        <w:t xml:space="preserve"> the </w:t>
      </w:r>
      <w:r w:rsidRPr="00C46646">
        <w:rPr>
          <w:rFonts w:ascii="Times New Roman" w:hAnsi="Times New Roman" w:cs="Times New Roman"/>
          <w:sz w:val="24"/>
          <w:szCs w:val="24"/>
        </w:rPr>
        <w:t xml:space="preserve">skewed elements </w:t>
      </w:r>
      <w:r w:rsidR="00EA3FE5" w:rsidRPr="00C46646">
        <w:rPr>
          <w:rFonts w:ascii="Times New Roman" w:hAnsi="Times New Roman" w:cs="Times New Roman"/>
          <w:sz w:val="24"/>
          <w:szCs w:val="24"/>
        </w:rPr>
        <w:t>occurring due to</w:t>
      </w:r>
      <w:r w:rsidRPr="00C46646">
        <w:rPr>
          <w:rFonts w:ascii="Times New Roman" w:hAnsi="Times New Roman" w:cs="Times New Roman"/>
          <w:sz w:val="24"/>
          <w:szCs w:val="24"/>
        </w:rPr>
        <w:t xml:space="preserve"> the </w:t>
      </w:r>
      <w:r w:rsidR="0038357D" w:rsidRPr="00C46646">
        <w:rPr>
          <w:rFonts w:ascii="Times New Roman" w:hAnsi="Times New Roman" w:cs="Times New Roman"/>
          <w:sz w:val="24"/>
          <w:szCs w:val="24"/>
        </w:rPr>
        <w:t>intersections of the wire</w:t>
      </w:r>
      <w:r w:rsidRPr="00C46646">
        <w:rPr>
          <w:rFonts w:ascii="Times New Roman" w:hAnsi="Times New Roman" w:cs="Times New Roman"/>
          <w:sz w:val="24"/>
          <w:szCs w:val="24"/>
        </w:rPr>
        <w:t>s.</w:t>
      </w:r>
      <w:r w:rsidR="00F94A37" w:rsidRPr="00C46646">
        <w:rPr>
          <w:rFonts w:ascii="Times New Roman" w:hAnsi="Times New Roman" w:cs="Times New Roman"/>
          <w:sz w:val="24"/>
          <w:szCs w:val="24"/>
        </w:rPr>
        <w:t xml:space="preserve"> </w:t>
      </w:r>
      <w:r w:rsidR="00354896" w:rsidRPr="00C46646">
        <w:rPr>
          <w:rFonts w:ascii="Times New Roman" w:hAnsi="Times New Roman" w:cs="Times New Roman"/>
          <w:sz w:val="24"/>
          <w:szCs w:val="24"/>
        </w:rPr>
        <w:t xml:space="preserve">The thickness of the </w:t>
      </w:r>
      <w:r w:rsidR="00D70562" w:rsidRPr="00C46646">
        <w:rPr>
          <w:rFonts w:ascii="Times New Roman" w:hAnsi="Times New Roman" w:cs="Times New Roman"/>
          <w:sz w:val="24"/>
          <w:szCs w:val="24"/>
        </w:rPr>
        <w:t xml:space="preserve">cut of </w:t>
      </w:r>
      <w:r w:rsidR="00CE730A" w:rsidRPr="00C46646">
        <w:rPr>
          <w:rFonts w:ascii="Times New Roman" w:hAnsi="Times New Roman" w:cs="Times New Roman"/>
          <w:sz w:val="24"/>
          <w:szCs w:val="24"/>
        </w:rPr>
        <w:t xml:space="preserve">the </w:t>
      </w:r>
      <w:r w:rsidR="00354896" w:rsidRPr="00C46646">
        <w:rPr>
          <w:rFonts w:ascii="Times New Roman" w:hAnsi="Times New Roman" w:cs="Times New Roman"/>
          <w:sz w:val="24"/>
          <w:szCs w:val="24"/>
        </w:rPr>
        <w:t xml:space="preserve">Dixon </w:t>
      </w:r>
      <w:r w:rsidR="00D70562" w:rsidRPr="00C46646">
        <w:rPr>
          <w:rFonts w:ascii="Times New Roman" w:hAnsi="Times New Roman" w:cs="Times New Roman"/>
          <w:sz w:val="24"/>
          <w:szCs w:val="24"/>
        </w:rPr>
        <w:t xml:space="preserve">ring </w:t>
      </w:r>
      <w:r w:rsidR="00354896" w:rsidRPr="00C46646">
        <w:rPr>
          <w:rFonts w:ascii="Times New Roman" w:hAnsi="Times New Roman" w:cs="Times New Roman"/>
          <w:sz w:val="24"/>
          <w:szCs w:val="24"/>
        </w:rPr>
        <w:t xml:space="preserve">was selected because it was found sufficient to observe </w:t>
      </w:r>
      <w:r w:rsidR="00CE730A" w:rsidRPr="00C46646">
        <w:rPr>
          <w:rFonts w:ascii="Times New Roman" w:hAnsi="Times New Roman" w:cs="Times New Roman"/>
          <w:sz w:val="24"/>
          <w:szCs w:val="24"/>
        </w:rPr>
        <w:t xml:space="preserve">the </w:t>
      </w:r>
      <w:r w:rsidR="00D70562" w:rsidRPr="00C46646">
        <w:rPr>
          <w:rFonts w:ascii="Times New Roman" w:hAnsi="Times New Roman" w:cs="Times New Roman"/>
          <w:sz w:val="24"/>
          <w:szCs w:val="24"/>
        </w:rPr>
        <w:t xml:space="preserve">full </w:t>
      </w:r>
      <w:r w:rsidR="00354896" w:rsidRPr="00C46646">
        <w:rPr>
          <w:rFonts w:ascii="Times New Roman" w:hAnsi="Times New Roman" w:cs="Times New Roman"/>
          <w:sz w:val="24"/>
          <w:szCs w:val="24"/>
        </w:rPr>
        <w:t xml:space="preserve">flow of the drops through the openings or over the surface of the Dixon rings </w:t>
      </w:r>
      <w:r w:rsidR="00D70562" w:rsidRPr="00C46646">
        <w:rPr>
          <w:rFonts w:ascii="Times New Roman" w:hAnsi="Times New Roman" w:cs="Times New Roman"/>
          <w:sz w:val="24"/>
          <w:szCs w:val="24"/>
        </w:rPr>
        <w:t xml:space="preserve">without </w:t>
      </w:r>
      <w:r w:rsidR="00354896" w:rsidRPr="00C46646">
        <w:rPr>
          <w:rFonts w:ascii="Times New Roman" w:hAnsi="Times New Roman" w:cs="Times New Roman"/>
          <w:sz w:val="24"/>
          <w:szCs w:val="24"/>
        </w:rPr>
        <w:t xml:space="preserve">overflow </w:t>
      </w:r>
      <w:r w:rsidR="00D70562" w:rsidRPr="00C46646">
        <w:rPr>
          <w:rFonts w:ascii="Times New Roman" w:hAnsi="Times New Roman" w:cs="Times New Roman"/>
          <w:sz w:val="24"/>
          <w:szCs w:val="24"/>
        </w:rPr>
        <w:t xml:space="preserve">over </w:t>
      </w:r>
      <w:r w:rsidR="00354896" w:rsidRPr="00C46646">
        <w:rPr>
          <w:rFonts w:ascii="Times New Roman" w:hAnsi="Times New Roman" w:cs="Times New Roman"/>
          <w:sz w:val="24"/>
          <w:szCs w:val="24"/>
        </w:rPr>
        <w:t>the lateral sides. The intersection</w:t>
      </w:r>
      <w:r w:rsidR="00303995" w:rsidRPr="00C46646">
        <w:rPr>
          <w:rFonts w:ascii="Times New Roman" w:hAnsi="Times New Roman" w:cs="Times New Roman"/>
          <w:sz w:val="24"/>
          <w:szCs w:val="24"/>
        </w:rPr>
        <w:t>s</w:t>
      </w:r>
      <w:r w:rsidR="00354896" w:rsidRPr="00C46646">
        <w:rPr>
          <w:rFonts w:ascii="Times New Roman" w:hAnsi="Times New Roman" w:cs="Times New Roman"/>
          <w:sz w:val="24"/>
          <w:szCs w:val="24"/>
        </w:rPr>
        <w:t xml:space="preserve"> b</w:t>
      </w:r>
      <w:r w:rsidR="00942408" w:rsidRPr="00C46646">
        <w:rPr>
          <w:rFonts w:ascii="Times New Roman" w:hAnsi="Times New Roman" w:cs="Times New Roman"/>
          <w:sz w:val="24"/>
          <w:szCs w:val="24"/>
        </w:rPr>
        <w:t>etween the wires of Dixo</w:t>
      </w:r>
      <w:r w:rsidR="00A0334F" w:rsidRPr="00C46646">
        <w:rPr>
          <w:rFonts w:ascii="Times New Roman" w:hAnsi="Times New Roman" w:cs="Times New Roman"/>
          <w:sz w:val="24"/>
          <w:szCs w:val="24"/>
        </w:rPr>
        <w:t xml:space="preserve">n </w:t>
      </w:r>
      <w:r w:rsidR="00354896" w:rsidRPr="00C46646">
        <w:rPr>
          <w:rFonts w:ascii="Times New Roman" w:hAnsi="Times New Roman" w:cs="Times New Roman"/>
          <w:sz w:val="24"/>
          <w:szCs w:val="24"/>
        </w:rPr>
        <w:t>rings had to be relaxed by 0.00</w:t>
      </w:r>
      <w:r w:rsidR="00FA7B30" w:rsidRPr="00C46646">
        <w:rPr>
          <w:rFonts w:ascii="Times New Roman" w:hAnsi="Times New Roman" w:cs="Times New Roman"/>
          <w:sz w:val="24"/>
          <w:szCs w:val="24"/>
        </w:rPr>
        <w:t>00</w:t>
      </w:r>
      <w:r w:rsidR="00354896" w:rsidRPr="00C46646">
        <w:rPr>
          <w:rFonts w:ascii="Times New Roman" w:hAnsi="Times New Roman" w:cs="Times New Roman"/>
          <w:sz w:val="24"/>
          <w:szCs w:val="24"/>
        </w:rPr>
        <w:t xml:space="preserve">1 m to </w:t>
      </w:r>
      <w:r w:rsidR="00303995" w:rsidRPr="00C46646">
        <w:rPr>
          <w:rFonts w:ascii="Times New Roman" w:hAnsi="Times New Roman" w:cs="Times New Roman"/>
          <w:sz w:val="24"/>
          <w:szCs w:val="24"/>
        </w:rPr>
        <w:t xml:space="preserve">avoid skewed meshing in both </w:t>
      </w:r>
      <w:r w:rsidR="00354896" w:rsidRPr="00C46646">
        <w:rPr>
          <w:rFonts w:ascii="Times New Roman" w:hAnsi="Times New Roman" w:cs="Times New Roman"/>
          <w:sz w:val="24"/>
          <w:szCs w:val="24"/>
        </w:rPr>
        <w:t>domain</w:t>
      </w:r>
      <w:r w:rsidR="00303995" w:rsidRPr="00C46646">
        <w:rPr>
          <w:rFonts w:ascii="Times New Roman" w:hAnsi="Times New Roman" w:cs="Times New Roman"/>
          <w:sz w:val="24"/>
          <w:szCs w:val="24"/>
        </w:rPr>
        <w:t xml:space="preserve"> and </w:t>
      </w:r>
      <w:r w:rsidR="00354896" w:rsidRPr="00C46646">
        <w:rPr>
          <w:rFonts w:ascii="Times New Roman" w:hAnsi="Times New Roman" w:cs="Times New Roman"/>
          <w:sz w:val="24"/>
          <w:szCs w:val="24"/>
        </w:rPr>
        <w:t>boundar</w:t>
      </w:r>
      <w:r w:rsidR="00303995" w:rsidRPr="00C46646">
        <w:rPr>
          <w:rFonts w:ascii="Times New Roman" w:hAnsi="Times New Roman" w:cs="Times New Roman"/>
          <w:sz w:val="24"/>
          <w:szCs w:val="24"/>
        </w:rPr>
        <w:t>y zones,</w:t>
      </w:r>
      <w:r w:rsidR="00354896" w:rsidRPr="00C46646">
        <w:rPr>
          <w:rFonts w:ascii="Times New Roman" w:hAnsi="Times New Roman" w:cs="Times New Roman"/>
          <w:sz w:val="24"/>
          <w:szCs w:val="24"/>
        </w:rPr>
        <w:t xml:space="preserve"> as shown in</w:t>
      </w:r>
      <w:r w:rsidR="003D7847" w:rsidRPr="00C46646">
        <w:rPr>
          <w:rFonts w:ascii="Times New Roman" w:hAnsi="Times New Roman" w:cs="Times New Roman"/>
          <w:sz w:val="24"/>
          <w:szCs w:val="24"/>
        </w:rPr>
        <w:t xml:space="preserve"> </w:t>
      </w:r>
      <w:r w:rsidR="008100ED" w:rsidRPr="00C46646">
        <w:rPr>
          <w:rFonts w:ascii="Times New Roman" w:hAnsi="Times New Roman" w:cs="Times New Roman"/>
          <w:sz w:val="24"/>
          <w:szCs w:val="24"/>
        </w:rPr>
        <w:fldChar w:fldCharType="begin"/>
      </w:r>
      <w:r w:rsidR="008100ED" w:rsidRPr="00C46646">
        <w:rPr>
          <w:rFonts w:ascii="Times New Roman" w:hAnsi="Times New Roman" w:cs="Times New Roman"/>
          <w:sz w:val="24"/>
          <w:szCs w:val="24"/>
        </w:rPr>
        <w:instrText xml:space="preserve"> REF _Ref34912753 \h </w:instrText>
      </w:r>
      <w:r w:rsidR="00A24088" w:rsidRPr="00C46646">
        <w:rPr>
          <w:rFonts w:ascii="Times New Roman" w:hAnsi="Times New Roman" w:cs="Times New Roman"/>
          <w:sz w:val="24"/>
          <w:szCs w:val="24"/>
        </w:rPr>
        <w:instrText xml:space="preserve"> \* MERGEFORMAT </w:instrText>
      </w:r>
      <w:r w:rsidR="008100ED" w:rsidRPr="00C46646">
        <w:rPr>
          <w:rFonts w:ascii="Times New Roman" w:hAnsi="Times New Roman" w:cs="Times New Roman"/>
          <w:sz w:val="24"/>
          <w:szCs w:val="24"/>
        </w:rPr>
      </w:r>
      <w:r w:rsidR="008100ED"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3</w:t>
      </w:r>
      <w:r w:rsidR="008100ED" w:rsidRPr="00C46646">
        <w:rPr>
          <w:rFonts w:ascii="Times New Roman" w:hAnsi="Times New Roman" w:cs="Times New Roman"/>
          <w:sz w:val="24"/>
          <w:szCs w:val="24"/>
        </w:rPr>
        <w:fldChar w:fldCharType="end"/>
      </w:r>
      <w:r w:rsidR="00303995" w:rsidRPr="00C46646">
        <w:rPr>
          <w:rFonts w:ascii="Times New Roman" w:hAnsi="Times New Roman" w:cs="Times New Roman"/>
          <w:sz w:val="24"/>
          <w:szCs w:val="24"/>
        </w:rPr>
        <w:t>(b).</w:t>
      </w:r>
    </w:p>
    <w:p w14:paraId="0A414F3B" w14:textId="47C4FE70" w:rsidR="001B1113" w:rsidRPr="00C46646" w:rsidRDefault="0038357D" w:rsidP="002509DB">
      <w:pPr>
        <w:pStyle w:val="Caption"/>
      </w:pPr>
      <w:bookmarkStart w:id="24" w:name="_Ref35118833"/>
      <w:r w:rsidRPr="00C4664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5148"/>
      </w:tblGrid>
      <w:tr w:rsidR="00A0334F" w:rsidRPr="00C46646" w14:paraId="2FFBD58C" w14:textId="77777777" w:rsidTr="006D7F37">
        <w:tc>
          <w:tcPr>
            <w:tcW w:w="4814" w:type="dxa"/>
          </w:tcPr>
          <w:p w14:paraId="2640B300" w14:textId="77777777" w:rsidR="00A0334F" w:rsidRPr="00C46646" w:rsidRDefault="00A0334F" w:rsidP="006D7F37">
            <w:pPr>
              <w:keepNext/>
              <w:spacing w:line="360" w:lineRule="auto"/>
              <w:jc w:val="center"/>
              <w:rPr>
                <w:rFonts w:ascii="Times New Roman" w:hAnsi="Times New Roman" w:cs="Times New Roman"/>
              </w:rPr>
            </w:pPr>
            <w:r w:rsidRPr="00C46646">
              <w:rPr>
                <w:rFonts w:ascii="Times New Roman" w:hAnsi="Times New Roman" w:cs="Times New Roman"/>
              </w:rPr>
              <w:t>a)</w:t>
            </w:r>
          </w:p>
        </w:tc>
        <w:tc>
          <w:tcPr>
            <w:tcW w:w="4814" w:type="dxa"/>
          </w:tcPr>
          <w:p w14:paraId="1B1FDA06" w14:textId="77777777" w:rsidR="00A0334F" w:rsidRPr="00C46646" w:rsidRDefault="00A0334F" w:rsidP="006D7F37">
            <w:pPr>
              <w:keepNext/>
              <w:spacing w:line="360" w:lineRule="auto"/>
              <w:jc w:val="center"/>
              <w:rPr>
                <w:rFonts w:ascii="Times New Roman" w:hAnsi="Times New Roman" w:cs="Times New Roman"/>
              </w:rPr>
            </w:pPr>
            <w:r w:rsidRPr="00C46646">
              <w:rPr>
                <w:rFonts w:ascii="Times New Roman" w:hAnsi="Times New Roman" w:cs="Times New Roman"/>
              </w:rPr>
              <w:t>b)</w:t>
            </w:r>
          </w:p>
        </w:tc>
      </w:tr>
      <w:tr w:rsidR="00A0334F" w:rsidRPr="00C46646" w14:paraId="6C04D0B8" w14:textId="77777777" w:rsidTr="006D7F37">
        <w:tc>
          <w:tcPr>
            <w:tcW w:w="4814" w:type="dxa"/>
          </w:tcPr>
          <w:p w14:paraId="6B3C2CA1" w14:textId="77777777" w:rsidR="00A0334F" w:rsidRPr="00C46646" w:rsidRDefault="00A0334F" w:rsidP="006D7F37">
            <w:pPr>
              <w:keepNext/>
              <w:spacing w:line="360" w:lineRule="auto"/>
              <w:jc w:val="center"/>
              <w:rPr>
                <w:noProof/>
                <w:lang w:eastAsia="en-GB"/>
              </w:rPr>
            </w:pPr>
            <w:r w:rsidRPr="00C46646">
              <w:rPr>
                <w:noProof/>
              </w:rPr>
              <w:t xml:space="preserve"> </w:t>
            </w:r>
            <w:r w:rsidRPr="00C46646">
              <w:rPr>
                <w:noProof/>
                <w:lang w:eastAsia="en-GB"/>
              </w:rPr>
              <w:drawing>
                <wp:inline distT="0" distB="0" distL="0" distR="0" wp14:anchorId="0FC81783" wp14:editId="0A3AA907">
                  <wp:extent cx="948906" cy="2753573"/>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2672" cy="2822539"/>
                          </a:xfrm>
                          <a:prstGeom prst="rect">
                            <a:avLst/>
                          </a:prstGeom>
                        </pic:spPr>
                      </pic:pic>
                    </a:graphicData>
                  </a:graphic>
                </wp:inline>
              </w:drawing>
            </w:r>
          </w:p>
        </w:tc>
        <w:tc>
          <w:tcPr>
            <w:tcW w:w="4814" w:type="dxa"/>
          </w:tcPr>
          <w:p w14:paraId="7E891558" w14:textId="77777777" w:rsidR="00A0334F" w:rsidRPr="00C46646" w:rsidRDefault="00A0334F" w:rsidP="006D7F37">
            <w:pPr>
              <w:keepNext/>
              <w:spacing w:line="360" w:lineRule="auto"/>
              <w:jc w:val="center"/>
              <w:rPr>
                <w:noProof/>
                <w:lang w:eastAsia="en-GB"/>
              </w:rPr>
            </w:pPr>
            <w:r w:rsidRPr="00C46646">
              <w:rPr>
                <w:noProof/>
                <w:lang w:eastAsia="en-GB"/>
              </w:rPr>
              <w:drawing>
                <wp:inline distT="0" distB="0" distL="0" distR="0" wp14:anchorId="07731A02" wp14:editId="65B9757F">
                  <wp:extent cx="3132359" cy="2805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7960" cy="2863843"/>
                          </a:xfrm>
                          <a:prstGeom prst="rect">
                            <a:avLst/>
                          </a:prstGeom>
                        </pic:spPr>
                      </pic:pic>
                    </a:graphicData>
                  </a:graphic>
                </wp:inline>
              </w:drawing>
            </w:r>
          </w:p>
        </w:tc>
      </w:tr>
    </w:tbl>
    <w:p w14:paraId="1359DA86" w14:textId="44EB62A5" w:rsidR="00A0334F" w:rsidRPr="00C46646" w:rsidRDefault="00A0334F" w:rsidP="00A0334F">
      <w:pPr>
        <w:rPr>
          <w:rFonts w:ascii="Times New Roman" w:hAnsi="Times New Roman" w:cs="Times New Roman"/>
          <w:sz w:val="24"/>
          <w:szCs w:val="24"/>
        </w:rPr>
      </w:pPr>
      <w:bookmarkStart w:id="25" w:name="_Ref34912753"/>
      <w:r w:rsidRPr="00C46646">
        <w:rPr>
          <w:rFonts w:ascii="Times New Roman" w:hAnsi="Times New Roman" w:cs="Times New Roman"/>
          <w:sz w:val="24"/>
          <w:szCs w:val="24"/>
        </w:rPr>
        <w:t xml:space="preserve">Fig. </w:t>
      </w:r>
      <w:r w:rsidR="00FE058D" w:rsidRPr="00C46646">
        <w:rPr>
          <w:rFonts w:ascii="Times New Roman" w:hAnsi="Times New Roman" w:cs="Times New Roman"/>
          <w:sz w:val="24"/>
          <w:szCs w:val="24"/>
        </w:rPr>
        <w:fldChar w:fldCharType="begin"/>
      </w:r>
      <w:r w:rsidR="00FE058D" w:rsidRPr="00C46646">
        <w:rPr>
          <w:rFonts w:ascii="Times New Roman" w:hAnsi="Times New Roman" w:cs="Times New Roman"/>
          <w:sz w:val="24"/>
          <w:szCs w:val="24"/>
        </w:rPr>
        <w:instrText xml:space="preserve"> SEQ Figure \* ARABIC </w:instrText>
      </w:r>
      <w:r w:rsidR="00FE058D" w:rsidRPr="00C46646">
        <w:rPr>
          <w:rFonts w:ascii="Times New Roman" w:hAnsi="Times New Roman" w:cs="Times New Roman"/>
          <w:sz w:val="24"/>
          <w:szCs w:val="24"/>
        </w:rPr>
        <w:fldChar w:fldCharType="separate"/>
      </w:r>
      <w:r w:rsidR="00A859F1" w:rsidRPr="00C46646">
        <w:rPr>
          <w:rFonts w:ascii="Times New Roman" w:hAnsi="Times New Roman" w:cs="Times New Roman"/>
          <w:noProof/>
          <w:sz w:val="24"/>
          <w:szCs w:val="24"/>
        </w:rPr>
        <w:t>3</w:t>
      </w:r>
      <w:r w:rsidR="00FE058D" w:rsidRPr="00C46646">
        <w:rPr>
          <w:rFonts w:ascii="Times New Roman" w:hAnsi="Times New Roman" w:cs="Times New Roman"/>
          <w:noProof/>
          <w:sz w:val="24"/>
          <w:szCs w:val="24"/>
        </w:rPr>
        <w:fldChar w:fldCharType="end"/>
      </w:r>
      <w:bookmarkEnd w:id="25"/>
      <w:r w:rsidRPr="00C46646">
        <w:rPr>
          <w:rFonts w:ascii="Times New Roman" w:hAnsi="Times New Roman" w:cs="Times New Roman"/>
          <w:sz w:val="24"/>
          <w:szCs w:val="24"/>
        </w:rPr>
        <w:t>: a) Illustration of the geometry of the 3D model, b) GR2 mesh distribution at the intersection of the wires, pore to mesh size ratio is 3</w:t>
      </w:r>
      <w:r w:rsidR="00CE730A" w:rsidRPr="00C46646">
        <w:rPr>
          <w:rFonts w:ascii="Times New Roman" w:hAnsi="Times New Roman" w:cs="Times New Roman"/>
          <w:sz w:val="24"/>
          <w:szCs w:val="24"/>
        </w:rPr>
        <w:t>.</w:t>
      </w:r>
    </w:p>
    <w:p w14:paraId="2659706D" w14:textId="77777777" w:rsidR="00A0334F" w:rsidRPr="00C46646" w:rsidRDefault="00A0334F" w:rsidP="00A0334F"/>
    <w:p w14:paraId="5C3F1645" w14:textId="70BD3F52" w:rsidR="002F010A" w:rsidRPr="00C46646" w:rsidRDefault="007614CE" w:rsidP="008D6ED1">
      <w:pPr>
        <w:pStyle w:val="Heading2"/>
        <w:numPr>
          <w:ilvl w:val="0"/>
          <w:numId w:val="0"/>
        </w:numPr>
        <w:ind w:left="567" w:hanging="567"/>
        <w:rPr>
          <w:b w:val="0"/>
          <w:bCs/>
          <w:i/>
          <w:iCs/>
        </w:rPr>
      </w:pPr>
      <w:bookmarkStart w:id="26" w:name="_Toc46512589"/>
      <w:bookmarkEnd w:id="24"/>
      <w:r w:rsidRPr="00C46646">
        <w:rPr>
          <w:b w:val="0"/>
          <w:bCs/>
          <w:i/>
          <w:iCs/>
        </w:rPr>
        <w:t xml:space="preserve">2.3. </w:t>
      </w:r>
      <w:r w:rsidR="002F010A" w:rsidRPr="00C46646">
        <w:rPr>
          <w:b w:val="0"/>
          <w:bCs/>
          <w:i/>
          <w:iCs/>
        </w:rPr>
        <w:t>Solution procedure</w:t>
      </w:r>
      <w:bookmarkEnd w:id="26"/>
    </w:p>
    <w:p w14:paraId="00F9B350" w14:textId="5E438315" w:rsidR="00A27C6A" w:rsidRPr="00C46646" w:rsidRDefault="00A27C6A" w:rsidP="00927708">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The </w:t>
      </w:r>
      <w:r w:rsidR="001602F1" w:rsidRPr="00C46646">
        <w:rPr>
          <w:rFonts w:ascii="Times New Roman" w:hAnsi="Times New Roman" w:cs="Times New Roman"/>
          <w:sz w:val="24"/>
          <w:szCs w:val="24"/>
        </w:rPr>
        <w:t>phase-</w:t>
      </w:r>
      <w:r w:rsidRPr="00C46646">
        <w:rPr>
          <w:rFonts w:ascii="Times New Roman" w:hAnsi="Times New Roman" w:cs="Times New Roman"/>
          <w:sz w:val="24"/>
          <w:szCs w:val="24"/>
        </w:rPr>
        <w:t>field model include</w:t>
      </w:r>
      <w:r w:rsidR="00885AC7" w:rsidRPr="00C46646">
        <w:rPr>
          <w:rFonts w:ascii="Times New Roman" w:hAnsi="Times New Roman" w:cs="Times New Roman"/>
          <w:sz w:val="24"/>
          <w:szCs w:val="24"/>
        </w:rPr>
        <w:t>d</w:t>
      </w:r>
      <w:r w:rsidRPr="00C46646">
        <w:rPr>
          <w:rFonts w:ascii="Times New Roman" w:hAnsi="Times New Roman" w:cs="Times New Roman"/>
          <w:sz w:val="24"/>
          <w:szCs w:val="24"/>
        </w:rPr>
        <w:t xml:space="preserve"> a phase i</w:t>
      </w:r>
      <w:r w:rsidR="006831DC" w:rsidRPr="00C46646">
        <w:rPr>
          <w:rFonts w:ascii="Times New Roman" w:hAnsi="Times New Roman" w:cs="Times New Roman"/>
          <w:sz w:val="24"/>
          <w:szCs w:val="24"/>
        </w:rPr>
        <w:t>nitialis</w:t>
      </w:r>
      <w:r w:rsidRPr="00C46646">
        <w:rPr>
          <w:rFonts w:ascii="Times New Roman" w:hAnsi="Times New Roman" w:cs="Times New Roman"/>
          <w:sz w:val="24"/>
          <w:szCs w:val="24"/>
        </w:rPr>
        <w:t xml:space="preserve">ation step and a transient step. The phase </w:t>
      </w:r>
      <w:r w:rsidR="00DB645E" w:rsidRPr="00C46646">
        <w:rPr>
          <w:rFonts w:ascii="Times New Roman" w:hAnsi="Times New Roman" w:cs="Times New Roman"/>
          <w:sz w:val="24"/>
          <w:szCs w:val="24"/>
        </w:rPr>
        <w:t xml:space="preserve">initialisation </w:t>
      </w:r>
      <w:r w:rsidRPr="00C46646">
        <w:rPr>
          <w:rFonts w:ascii="Times New Roman" w:hAnsi="Times New Roman" w:cs="Times New Roman"/>
          <w:sz w:val="24"/>
          <w:szCs w:val="24"/>
        </w:rPr>
        <w:t xml:space="preserve">study </w:t>
      </w:r>
      <w:r w:rsidR="00037491" w:rsidRPr="00C46646">
        <w:rPr>
          <w:rFonts w:ascii="Times New Roman" w:hAnsi="Times New Roman" w:cs="Times New Roman"/>
          <w:sz w:val="24"/>
          <w:szCs w:val="24"/>
        </w:rPr>
        <w:t xml:space="preserve">started </w:t>
      </w:r>
      <w:r w:rsidRPr="00C46646">
        <w:rPr>
          <w:rFonts w:ascii="Times New Roman" w:hAnsi="Times New Roman" w:cs="Times New Roman"/>
          <w:sz w:val="24"/>
          <w:szCs w:val="24"/>
        </w:rPr>
        <w:t>the phase field variable (</w:t>
      </w:r>
      <w:r w:rsidRPr="00C46646">
        <w:rPr>
          <w:rFonts w:ascii="Times New Roman" w:hAnsi="Times New Roman"/>
          <w:i/>
          <w:sz w:val="24"/>
        </w:rPr>
        <w:t>ϕ</w:t>
      </w:r>
      <w:r w:rsidRPr="00C46646">
        <w:rPr>
          <w:rFonts w:ascii="Times New Roman" w:hAnsi="Times New Roman" w:cs="Times New Roman"/>
          <w:sz w:val="24"/>
          <w:szCs w:val="24"/>
        </w:rPr>
        <w:t>) and ensure</w:t>
      </w:r>
      <w:r w:rsidR="00885AC7" w:rsidRPr="00C46646">
        <w:rPr>
          <w:rFonts w:ascii="Times New Roman" w:hAnsi="Times New Roman" w:cs="Times New Roman"/>
          <w:sz w:val="24"/>
          <w:szCs w:val="24"/>
        </w:rPr>
        <w:t>d</w:t>
      </w:r>
      <w:r w:rsidRPr="00C46646">
        <w:rPr>
          <w:rFonts w:ascii="Times New Roman" w:hAnsi="Times New Roman" w:cs="Times New Roman"/>
          <w:sz w:val="24"/>
          <w:szCs w:val="24"/>
        </w:rPr>
        <w:t xml:space="preserve"> </w:t>
      </w:r>
      <w:r w:rsidR="00885AC7" w:rsidRPr="00C46646">
        <w:rPr>
          <w:rFonts w:ascii="Times New Roman" w:hAnsi="Times New Roman" w:cs="Times New Roman"/>
          <w:sz w:val="24"/>
          <w:szCs w:val="24"/>
        </w:rPr>
        <w:t>that</w:t>
      </w:r>
      <w:r w:rsidRPr="00C46646">
        <w:rPr>
          <w:rFonts w:ascii="Times New Roman" w:hAnsi="Times New Roman" w:cs="Times New Roman"/>
          <w:sz w:val="24"/>
          <w:szCs w:val="24"/>
        </w:rPr>
        <w:t xml:space="preserve"> it </w:t>
      </w:r>
      <w:r w:rsidR="00885AC7" w:rsidRPr="00C46646">
        <w:rPr>
          <w:rFonts w:ascii="Times New Roman" w:hAnsi="Times New Roman" w:cs="Times New Roman"/>
          <w:sz w:val="24"/>
          <w:szCs w:val="24"/>
        </w:rPr>
        <w:t>wa</w:t>
      </w:r>
      <w:r w:rsidRPr="00C46646">
        <w:rPr>
          <w:rFonts w:ascii="Times New Roman" w:hAnsi="Times New Roman" w:cs="Times New Roman"/>
          <w:sz w:val="24"/>
          <w:szCs w:val="24"/>
        </w:rPr>
        <w:t>s smoothl</w:t>
      </w:r>
      <w:r w:rsidR="00530647" w:rsidRPr="00C46646">
        <w:rPr>
          <w:rFonts w:ascii="Times New Roman" w:hAnsi="Times New Roman" w:cs="Times New Roman"/>
          <w:sz w:val="24"/>
          <w:szCs w:val="24"/>
        </w:rPr>
        <w:t>y varying throughout the domain, while</w:t>
      </w:r>
      <w:r w:rsidRPr="00C46646">
        <w:rPr>
          <w:rFonts w:ascii="Times New Roman" w:hAnsi="Times New Roman" w:cs="Times New Roman"/>
          <w:sz w:val="24"/>
          <w:szCs w:val="24"/>
        </w:rPr>
        <w:t xml:space="preserve"> </w:t>
      </w:r>
      <w:r w:rsidR="00530647" w:rsidRPr="00C46646">
        <w:rPr>
          <w:rFonts w:ascii="Times New Roman" w:hAnsi="Times New Roman" w:cs="Times New Roman"/>
          <w:sz w:val="24"/>
          <w:szCs w:val="24"/>
        </w:rPr>
        <w:t>the</w:t>
      </w:r>
      <w:r w:rsidRPr="00C46646">
        <w:rPr>
          <w:rFonts w:ascii="Times New Roman" w:hAnsi="Times New Roman" w:cs="Times New Roman"/>
          <w:sz w:val="24"/>
          <w:szCs w:val="24"/>
        </w:rPr>
        <w:t xml:space="preserve"> </w:t>
      </w:r>
      <w:r w:rsidR="00530647" w:rsidRPr="00C46646">
        <w:rPr>
          <w:rFonts w:ascii="Times New Roman" w:hAnsi="Times New Roman" w:cs="Times New Roman"/>
          <w:sz w:val="24"/>
          <w:szCs w:val="24"/>
        </w:rPr>
        <w:t>transient step</w:t>
      </w:r>
      <w:r w:rsidRPr="00C46646">
        <w:rPr>
          <w:rFonts w:ascii="Times New Roman" w:hAnsi="Times New Roman" w:cs="Times New Roman"/>
          <w:sz w:val="24"/>
          <w:szCs w:val="24"/>
        </w:rPr>
        <w:t xml:space="preserve"> solve</w:t>
      </w:r>
      <w:r w:rsidR="00885AC7" w:rsidRPr="00C46646">
        <w:rPr>
          <w:rFonts w:ascii="Times New Roman" w:hAnsi="Times New Roman" w:cs="Times New Roman"/>
          <w:sz w:val="24"/>
          <w:szCs w:val="24"/>
        </w:rPr>
        <w:t>d</w:t>
      </w:r>
      <w:r w:rsidRPr="00C46646">
        <w:rPr>
          <w:rFonts w:ascii="Times New Roman" w:hAnsi="Times New Roman" w:cs="Times New Roman"/>
          <w:sz w:val="24"/>
          <w:szCs w:val="24"/>
        </w:rPr>
        <w:t xml:space="preserve"> the momentum conservation and Cahn-Hilliard equations. Moreover, the time</w:t>
      </w:r>
      <w:r w:rsidR="007E77F0" w:rsidRPr="00C46646">
        <w:rPr>
          <w:rFonts w:ascii="Times New Roman" w:hAnsi="Times New Roman" w:cs="Times New Roman"/>
          <w:sz w:val="24"/>
          <w:szCs w:val="24"/>
        </w:rPr>
        <w:t>-</w:t>
      </w:r>
      <w:r w:rsidRPr="00C46646">
        <w:rPr>
          <w:rFonts w:ascii="Times New Roman" w:hAnsi="Times New Roman" w:cs="Times New Roman"/>
          <w:sz w:val="24"/>
          <w:szCs w:val="24"/>
        </w:rPr>
        <w:t xml:space="preserve">dependent study </w:t>
      </w:r>
      <w:r w:rsidR="007E77F0" w:rsidRPr="00C46646">
        <w:rPr>
          <w:rFonts w:ascii="Times New Roman" w:hAnsi="Times New Roman" w:cs="Times New Roman"/>
          <w:sz w:val="24"/>
          <w:szCs w:val="24"/>
        </w:rPr>
        <w:t>iteratively solved several non-linear equations</w:t>
      </w:r>
      <w:r w:rsidRPr="00C46646">
        <w:rPr>
          <w:rFonts w:ascii="Times New Roman" w:hAnsi="Times New Roman" w:cs="Times New Roman"/>
          <w:sz w:val="24"/>
          <w:szCs w:val="24"/>
        </w:rPr>
        <w:t xml:space="preserve"> for every time step using Newton’s approach. This approach evaluate</w:t>
      </w:r>
      <w:r w:rsidR="00885AC7" w:rsidRPr="00C46646">
        <w:rPr>
          <w:rFonts w:ascii="Times New Roman" w:hAnsi="Times New Roman" w:cs="Times New Roman"/>
          <w:sz w:val="24"/>
          <w:szCs w:val="24"/>
        </w:rPr>
        <w:t>d</w:t>
      </w:r>
      <w:r w:rsidRPr="00C46646">
        <w:rPr>
          <w:rFonts w:ascii="Times New Roman" w:hAnsi="Times New Roman" w:cs="Times New Roman"/>
          <w:sz w:val="24"/>
          <w:szCs w:val="24"/>
        </w:rPr>
        <w:t xml:space="preserve"> </w:t>
      </w:r>
      <w:r w:rsidR="00885AC7" w:rsidRPr="00C46646">
        <w:rPr>
          <w:rFonts w:ascii="Times New Roman" w:hAnsi="Times New Roman" w:cs="Times New Roman"/>
          <w:sz w:val="24"/>
          <w:szCs w:val="24"/>
        </w:rPr>
        <w:t xml:space="preserve">the Jacobian </w:t>
      </w:r>
      <w:r w:rsidRPr="00C46646">
        <w:rPr>
          <w:rFonts w:ascii="Times New Roman" w:hAnsi="Times New Roman" w:cs="Times New Roman"/>
          <w:sz w:val="24"/>
          <w:szCs w:val="24"/>
        </w:rPr>
        <w:t xml:space="preserve">function and its </w:t>
      </w:r>
      <w:r w:rsidR="001602F1" w:rsidRPr="00C46646">
        <w:rPr>
          <w:rFonts w:ascii="Times New Roman" w:hAnsi="Times New Roman" w:cs="Times New Roman"/>
          <w:sz w:val="24"/>
          <w:szCs w:val="24"/>
        </w:rPr>
        <w:t xml:space="preserve">computationally </w:t>
      </w:r>
      <w:r w:rsidRPr="00C46646">
        <w:rPr>
          <w:rFonts w:ascii="Times New Roman" w:hAnsi="Times New Roman" w:cs="Times New Roman"/>
          <w:sz w:val="24"/>
          <w:szCs w:val="24"/>
        </w:rPr>
        <w:t>expensive</w:t>
      </w:r>
      <w:r w:rsidR="001602F1" w:rsidRPr="00C46646">
        <w:rPr>
          <w:rFonts w:ascii="Times New Roman" w:hAnsi="Times New Roman" w:cs="Times New Roman"/>
          <w:sz w:val="24"/>
          <w:szCs w:val="24"/>
        </w:rPr>
        <w:t xml:space="preserve"> derivat</w:t>
      </w:r>
      <w:r w:rsidRPr="00C46646">
        <w:rPr>
          <w:rFonts w:ascii="Times New Roman" w:hAnsi="Times New Roman" w:cs="Times New Roman"/>
          <w:sz w:val="24"/>
          <w:szCs w:val="24"/>
        </w:rPr>
        <w:t xml:space="preserve">ive. The default settings </w:t>
      </w:r>
      <w:r w:rsidR="00CB10DD" w:rsidRPr="00C46646">
        <w:rPr>
          <w:rFonts w:ascii="Times New Roman" w:hAnsi="Times New Roman" w:cs="Times New Roman"/>
          <w:sz w:val="24"/>
          <w:szCs w:val="24"/>
        </w:rPr>
        <w:t>i</w:t>
      </w:r>
      <w:r w:rsidRPr="00C46646">
        <w:rPr>
          <w:rFonts w:ascii="Times New Roman" w:hAnsi="Times New Roman" w:cs="Times New Roman"/>
          <w:sz w:val="24"/>
          <w:szCs w:val="24"/>
        </w:rPr>
        <w:t xml:space="preserve">n </w:t>
      </w:r>
      <w:r w:rsidR="004B71EA" w:rsidRPr="00C46646">
        <w:rPr>
          <w:rFonts w:ascii="Times New Roman" w:hAnsi="Times New Roman" w:cs="Times New Roman"/>
          <w:sz w:val="24"/>
          <w:szCs w:val="24"/>
        </w:rPr>
        <w:t xml:space="preserve">COMSOL </w:t>
      </w:r>
      <w:r w:rsidR="00DB645E" w:rsidRPr="00C46646">
        <w:rPr>
          <w:rFonts w:ascii="Times New Roman" w:hAnsi="Times New Roman" w:cs="Times New Roman"/>
          <w:sz w:val="24"/>
          <w:szCs w:val="24"/>
        </w:rPr>
        <w:t xml:space="preserve">minimised </w:t>
      </w:r>
      <w:r w:rsidRPr="00C46646">
        <w:rPr>
          <w:rFonts w:ascii="Times New Roman" w:hAnsi="Times New Roman" w:cs="Times New Roman"/>
          <w:sz w:val="24"/>
          <w:szCs w:val="24"/>
        </w:rPr>
        <w:t xml:space="preserve">the computational power by calculating </w:t>
      </w:r>
      <w:r w:rsidR="007E77F0" w:rsidRPr="00C46646">
        <w:rPr>
          <w:rFonts w:ascii="Times New Roman" w:hAnsi="Times New Roman" w:cs="Times New Roman"/>
          <w:sz w:val="24"/>
          <w:szCs w:val="24"/>
        </w:rPr>
        <w:t xml:space="preserve">the </w:t>
      </w:r>
      <w:r w:rsidRPr="00C46646">
        <w:rPr>
          <w:rFonts w:ascii="Times New Roman" w:hAnsi="Times New Roman" w:cs="Times New Roman"/>
          <w:sz w:val="24"/>
          <w:szCs w:val="24"/>
        </w:rPr>
        <w:t xml:space="preserve">Jacobian derivative using a constant damping factor. However, this model was associated with </w:t>
      </w:r>
      <w:r w:rsidR="00DB645E" w:rsidRPr="00C46646">
        <w:rPr>
          <w:rFonts w:ascii="Times New Roman" w:hAnsi="Times New Roman" w:cs="Times New Roman"/>
          <w:sz w:val="24"/>
          <w:szCs w:val="24"/>
        </w:rPr>
        <w:t xml:space="preserve">a </w:t>
      </w:r>
      <w:r w:rsidRPr="00C46646">
        <w:rPr>
          <w:rFonts w:ascii="Times New Roman" w:hAnsi="Times New Roman" w:cs="Times New Roman"/>
          <w:sz w:val="24"/>
          <w:szCs w:val="24"/>
        </w:rPr>
        <w:t xml:space="preserve">high degree </w:t>
      </w:r>
      <w:r w:rsidR="00DB645E" w:rsidRPr="00C46646">
        <w:rPr>
          <w:rFonts w:ascii="Times New Roman" w:hAnsi="Times New Roman" w:cs="Times New Roman"/>
          <w:sz w:val="24"/>
          <w:szCs w:val="24"/>
        </w:rPr>
        <w:t xml:space="preserve">of </w:t>
      </w:r>
      <w:r w:rsidRPr="00C46646">
        <w:rPr>
          <w:rFonts w:ascii="Times New Roman" w:hAnsi="Times New Roman" w:cs="Times New Roman"/>
          <w:sz w:val="24"/>
          <w:szCs w:val="24"/>
        </w:rPr>
        <w:t xml:space="preserve">non-linearity due to </w:t>
      </w:r>
      <w:r w:rsidR="00D268A7" w:rsidRPr="00C46646">
        <w:rPr>
          <w:rFonts w:ascii="Times New Roman" w:hAnsi="Times New Roman" w:cs="Times New Roman"/>
          <w:sz w:val="24"/>
          <w:szCs w:val="24"/>
        </w:rPr>
        <w:t>the</w:t>
      </w:r>
      <w:r w:rsidR="00DB645E" w:rsidRPr="00C46646">
        <w:rPr>
          <w:rFonts w:ascii="Times New Roman" w:hAnsi="Times New Roman" w:cs="Times New Roman"/>
          <w:sz w:val="24"/>
          <w:szCs w:val="24"/>
        </w:rPr>
        <w:t xml:space="preserve"> complex </w:t>
      </w:r>
      <w:r w:rsidRPr="00C46646">
        <w:rPr>
          <w:rFonts w:ascii="Times New Roman" w:hAnsi="Times New Roman" w:cs="Times New Roman"/>
          <w:sz w:val="24"/>
          <w:szCs w:val="24"/>
        </w:rPr>
        <w:t xml:space="preserve">geometry </w:t>
      </w:r>
      <w:r w:rsidR="00D268A7" w:rsidRPr="00C46646">
        <w:rPr>
          <w:rFonts w:ascii="Times New Roman" w:hAnsi="Times New Roman" w:cs="Times New Roman"/>
          <w:sz w:val="24"/>
          <w:szCs w:val="24"/>
        </w:rPr>
        <w:t>of the</w:t>
      </w:r>
      <w:r w:rsidRPr="00C46646">
        <w:rPr>
          <w:rFonts w:ascii="Times New Roman" w:hAnsi="Times New Roman" w:cs="Times New Roman"/>
          <w:sz w:val="24"/>
          <w:szCs w:val="24"/>
        </w:rPr>
        <w:t xml:space="preserve"> Dixon rings, which generate</w:t>
      </w:r>
      <w:r w:rsidR="00885AC7" w:rsidRPr="00C46646">
        <w:rPr>
          <w:rFonts w:ascii="Times New Roman" w:hAnsi="Times New Roman" w:cs="Times New Roman"/>
          <w:sz w:val="24"/>
          <w:szCs w:val="24"/>
        </w:rPr>
        <w:t>d</w:t>
      </w:r>
      <w:r w:rsidRPr="00C46646">
        <w:rPr>
          <w:rFonts w:ascii="Times New Roman" w:hAnsi="Times New Roman" w:cs="Times New Roman"/>
          <w:sz w:val="24"/>
          <w:szCs w:val="24"/>
        </w:rPr>
        <w:t xml:space="preserve"> skewed mesh elements. The initial simulations diverged when a constant damping factor was used in the calculation</w:t>
      </w:r>
      <w:r w:rsidR="00885AC7" w:rsidRPr="00C46646">
        <w:rPr>
          <w:rFonts w:ascii="Times New Roman" w:hAnsi="Times New Roman" w:cs="Times New Roman"/>
          <w:sz w:val="24"/>
          <w:szCs w:val="24"/>
        </w:rPr>
        <w:t>. I</w:t>
      </w:r>
      <w:r w:rsidRPr="00C46646">
        <w:rPr>
          <w:rFonts w:ascii="Times New Roman" w:hAnsi="Times New Roman" w:cs="Times New Roman"/>
          <w:sz w:val="24"/>
          <w:szCs w:val="24"/>
        </w:rPr>
        <w:t xml:space="preserve">t was then replaced </w:t>
      </w:r>
      <w:r w:rsidR="00885AC7" w:rsidRPr="00C46646">
        <w:rPr>
          <w:rFonts w:ascii="Times New Roman" w:hAnsi="Times New Roman" w:cs="Times New Roman"/>
          <w:sz w:val="24"/>
          <w:szCs w:val="24"/>
        </w:rPr>
        <w:t>by</w:t>
      </w:r>
      <w:r w:rsidRPr="00C46646">
        <w:rPr>
          <w:rFonts w:ascii="Times New Roman" w:hAnsi="Times New Roman" w:cs="Times New Roman"/>
          <w:sz w:val="24"/>
          <w:szCs w:val="24"/>
        </w:rPr>
        <w:t xml:space="preserve"> the dynamic damping factor, which </w:t>
      </w:r>
      <w:r w:rsidR="00640F22" w:rsidRPr="00C46646">
        <w:rPr>
          <w:rFonts w:ascii="Times New Roman" w:hAnsi="Times New Roman" w:cs="Times New Roman"/>
          <w:sz w:val="24"/>
          <w:szCs w:val="24"/>
        </w:rPr>
        <w:t xml:space="preserve">was </w:t>
      </w:r>
      <w:r w:rsidR="00885AC7" w:rsidRPr="00C46646">
        <w:rPr>
          <w:rFonts w:ascii="Times New Roman" w:hAnsi="Times New Roman" w:cs="Times New Roman"/>
          <w:sz w:val="24"/>
          <w:szCs w:val="24"/>
        </w:rPr>
        <w:t>however</w:t>
      </w:r>
      <w:r w:rsidR="00640F22" w:rsidRPr="00C46646">
        <w:rPr>
          <w:rFonts w:ascii="Times New Roman" w:hAnsi="Times New Roman" w:cs="Times New Roman"/>
          <w:sz w:val="24"/>
          <w:szCs w:val="24"/>
        </w:rPr>
        <w:t xml:space="preserve"> </w:t>
      </w:r>
      <w:r w:rsidR="009118C5" w:rsidRPr="00C46646">
        <w:rPr>
          <w:rFonts w:ascii="Times New Roman" w:hAnsi="Times New Roman" w:cs="Times New Roman"/>
          <w:sz w:val="24"/>
          <w:szCs w:val="24"/>
        </w:rPr>
        <w:t>computationally</w:t>
      </w:r>
      <w:r w:rsidR="00640F22" w:rsidRPr="00C46646">
        <w:rPr>
          <w:rFonts w:ascii="Times New Roman" w:hAnsi="Times New Roman" w:cs="Times New Roman"/>
          <w:sz w:val="24"/>
          <w:szCs w:val="24"/>
        </w:rPr>
        <w:t xml:space="preserve"> more</w:t>
      </w:r>
      <w:r w:rsidRPr="00C46646">
        <w:rPr>
          <w:rFonts w:ascii="Times New Roman" w:hAnsi="Times New Roman" w:cs="Times New Roman"/>
          <w:sz w:val="24"/>
          <w:szCs w:val="24"/>
        </w:rPr>
        <w:t xml:space="preserve"> expensive</w:t>
      </w:r>
      <w:r w:rsidR="00E8311D" w:rsidRPr="00C46646">
        <w:rPr>
          <w:rFonts w:ascii="Times New Roman" w:hAnsi="Times New Roman" w:cs="Times New Roman"/>
          <w:sz w:val="24"/>
          <w:szCs w:val="24"/>
        </w:rPr>
        <w:t xml:space="preserve"> </w:t>
      </w:r>
      <w:r w:rsidR="00645346"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{"citationItems":[{"id":"ITEM-1","itemData":{"DOI":"10.1016/j.cej.2012.06.091","ISSN":"13858947","abstract":"This contribution models the morphology evolution of hetero-phase polymers that undergo phase separation and inversion during their formation. High impact polystyrene (HIPS) is a selected representative of hetero-phase polymers with double-emulsion (or 'salami') morphology, because it consists of the continuous polystyrene (PS) phase with dispersed micron-sized polybutadiene (PB) particles containing sub-micron occlusions of the partially grafted copolymer (PB-g-PS). Our modelling effort builds on the work of Nauman and He (2001) [1], but addresses the weakest point of the Cahn-Hilliard model applied to HIPS evolution: the Ostwald ripening, which is in reality suppressed or reduced by grafting. Phase inversion is the most critical but so far least-modelled step in double-emulsion morphology evolution. Therefore we demonstrate the modelling of all three experimentally observed mechanisms of double-emulsion formation: (i) encapsulation of PS particles into PB domains by shear forces, (ii) thermodynamically consistent reaction-induced phase separation, and (iii) preservation of graft-stabilized PS particles through the phase inversion. We stress out the requirement of proper setting of three-component (polystyrene-polybutadiene-styrene) thermodynamics as the basis for the realistic description of the phenomena occurring during the evolution of hetero-phase morphology. We thus present the first phenomenological model capable to describe all principal steps in the HIPS double-emulsion morphology evolution and can thus conclude with the discussion of future efforts aimed at its quantitative refinement and modelling of industrial reactors. © 2012 Elsevier B.V.","author":[{"dropping-particle":"","family":"Vonka","given":"Michal","non-dropping-particle":"","parse-names":false,"suffix":""},{"dropping-particle":"","family":"Kosek","given":"Juraj","non-dropping-particle":"","parse-names":false,"suffix":""}],"container-title":"Chemical Engineering Journal","id":"ITEM-1","issued":{"date-parts":[["2012","10","1"]]},"page":"895-905","publisher":"Elsevier","title":"Modelling the morphology evolution of polymer materials undergoing phase separation","type":"article-journal","volume":"207-208"},"uris":["http://www.mendeley.com/documents/?uuid=74a8cdd0-0bc2-3b28-9d32-9e382548676c"]}],"mendeley":{"formattedCitation":"[27]","plainTextFormattedCitation":"[27]","previouslyFormattedCitation":"[27]"},"properties":{"noteIndex":0},"schema":"https://github.com/citation-style-language/schema/raw/master/csl-citation.json"}</w:instrText>
      </w:r>
      <w:r w:rsidR="00645346"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[27]</w:t>
      </w:r>
      <w:r w:rsidR="00645346" w:rsidRPr="00C46646">
        <w:rPr>
          <w:rFonts w:ascii="Times New Roman" w:hAnsi="Times New Roman" w:cs="Times New Roman"/>
          <w:sz w:val="24"/>
          <w:szCs w:val="24"/>
        </w:rPr>
        <w:fldChar w:fldCharType="end"/>
      </w:r>
      <w:r w:rsidR="00411C61" w:rsidRPr="00C46646">
        <w:rPr>
          <w:rFonts w:ascii="Times New Roman" w:hAnsi="Times New Roman" w:cs="Times New Roman"/>
          <w:sz w:val="24"/>
          <w:szCs w:val="24"/>
        </w:rPr>
        <w:t xml:space="preserve"> </w:t>
      </w:r>
      <w:r w:rsidR="00645346"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{"citationItems":[{"id":"ITEM-1","itemData":{"DOI":"10.1016/j.cageo.2019.02.001","ISSN":"00983004","abstract":"In the geosciences, inverse problems, wherein observations corresponding to model outputs are known and model parameters are unknown, are commonplace. Many of these problems involve coupled physical, chemical, and other processes that can be modelled using forward finite-element models. Here, we present a novel interface, COMPEST, that connects the parameter estimation and uncertainty analysis package, PEST, with the finite-element modelling package, COMSOL Multiphysics. To demonstrate some of the capabilities of this approach, we also develop and present a novel model for the degradation and transport of chlorohydrocarbons in low-permeability units. This model integrates isotopic fractionation arising from degradation and diffusion. Three implementations of this model with increasing complexity are used to demonstrate the functionality of the developed interface. This linkage provides a means for parameter estimation, uncertainty analysis, and singular value decomposition to gain insight into the behaviour, identifiability, and interdependence of the various parameters in the model. COMPEST is written so as to be suited to a wide range of scientific and engineering applications and thus can be used to link any COMSOL model with PEST. This enables the use of advanced inverse modelling techniques previously unavailable to COMSOL users.","author":[{"dropping-particle":"","family":"Halloran","given":"Landon J.S.","non-dropping-particle":"","parse-names":false,"suffix":""},{"dropping-particle":"","family":"Brunner","given":"Philip","non-dropping-particle":"","parse-names":false,"suffix":""},{"dropping-particle":"","family":"Hunkeler","given":"Daniel","non-dropping-particle":"","parse-names":false,"suffix":""}],"container-title":"Computers and Geosciences","id":"ITEM-1","issue":"November 2018","issued":{"date-parts":[["2019"]]},"page":"107-119","publisher":"Elsevier Ltd","title":"COMPEST, a PEST-COMSOL interface for inverse multiphysics modelling: Development and application to isotopic fractionation of groundwater contaminants","type":"article-journal","volume":"126"},"uris":["http://www.mendeley.com/documents/?uuid=30dfb2ec-55af-49a5-8a68-9536644ee680"]}],"mendeley":{"formattedCitation":"[28]","plainTextFormattedCitation":"[28]","previouslyFormattedCitation":"[28]"},"properties":{"noteIndex":0},"schema":"https://github.com/citation-style-language/schema/raw/master/csl-citation.json"}</w:instrText>
      </w:r>
      <w:r w:rsidR="00645346"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[28]</w:t>
      </w:r>
      <w:r w:rsidR="00645346" w:rsidRPr="00C46646">
        <w:rPr>
          <w:rFonts w:ascii="Times New Roman" w:hAnsi="Times New Roman" w:cs="Times New Roman"/>
          <w:sz w:val="24"/>
          <w:szCs w:val="24"/>
        </w:rPr>
        <w:fldChar w:fldCharType="end"/>
      </w:r>
      <w:r w:rsidRPr="00C46646">
        <w:rPr>
          <w:rFonts w:ascii="Times New Roman" w:hAnsi="Times New Roman" w:cs="Times New Roman"/>
          <w:sz w:val="24"/>
          <w:szCs w:val="24"/>
        </w:rPr>
        <w:t>.</w:t>
      </w:r>
    </w:p>
    <w:p w14:paraId="5440F33B" w14:textId="6076B3A5" w:rsidR="00514803" w:rsidRPr="00C46646" w:rsidRDefault="002F010A" w:rsidP="00D825CF">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The </w:t>
      </w:r>
      <w:r w:rsidR="000C713A" w:rsidRPr="00C46646">
        <w:rPr>
          <w:rFonts w:ascii="Times New Roman" w:hAnsi="Times New Roman" w:cs="Times New Roman"/>
          <w:sz w:val="24"/>
          <w:szCs w:val="24"/>
        </w:rPr>
        <w:t>simulation</w:t>
      </w:r>
      <w:r w:rsidRPr="00C46646">
        <w:rPr>
          <w:rFonts w:ascii="Times New Roman" w:hAnsi="Times New Roman" w:cs="Times New Roman"/>
          <w:sz w:val="24"/>
          <w:szCs w:val="24"/>
        </w:rPr>
        <w:t xml:space="preserve"> </w:t>
      </w:r>
      <w:r w:rsidR="00A27C6A" w:rsidRPr="00C46646">
        <w:rPr>
          <w:rFonts w:ascii="Times New Roman" w:hAnsi="Times New Roman" w:cs="Times New Roman"/>
          <w:sz w:val="24"/>
          <w:szCs w:val="24"/>
        </w:rPr>
        <w:t>started</w:t>
      </w:r>
      <w:r w:rsidRPr="00C46646">
        <w:rPr>
          <w:rFonts w:ascii="Times New Roman" w:hAnsi="Times New Roman" w:cs="Times New Roman"/>
          <w:sz w:val="24"/>
          <w:szCs w:val="24"/>
        </w:rPr>
        <w:t xml:space="preserve"> by discretising the fluid domain into </w:t>
      </w:r>
      <w:r w:rsidR="00226936" w:rsidRPr="00C46646">
        <w:rPr>
          <w:rFonts w:ascii="Times New Roman" w:hAnsi="Times New Roman" w:cs="Times New Roman"/>
          <w:sz w:val="24"/>
          <w:szCs w:val="24"/>
        </w:rPr>
        <w:t>many</w:t>
      </w:r>
      <w:r w:rsidRPr="00C46646">
        <w:rPr>
          <w:rFonts w:ascii="Times New Roman" w:hAnsi="Times New Roman" w:cs="Times New Roman"/>
          <w:sz w:val="24"/>
          <w:szCs w:val="24"/>
        </w:rPr>
        <w:t xml:space="preserve"> cells</w:t>
      </w:r>
      <w:r w:rsidR="00CD341B" w:rsidRPr="00C46646">
        <w:rPr>
          <w:rFonts w:ascii="Times New Roman" w:hAnsi="Times New Roman" w:cs="Times New Roman"/>
          <w:sz w:val="24"/>
          <w:szCs w:val="24"/>
        </w:rPr>
        <w:t xml:space="preserve"> and</w:t>
      </w:r>
      <w:r w:rsidRPr="00C46646">
        <w:rPr>
          <w:rFonts w:ascii="Times New Roman" w:hAnsi="Times New Roman" w:cs="Times New Roman"/>
          <w:sz w:val="24"/>
          <w:szCs w:val="24"/>
        </w:rPr>
        <w:t xml:space="preserve"> the governing equations </w:t>
      </w:r>
      <w:r w:rsidR="00A27C6A" w:rsidRPr="00C46646">
        <w:rPr>
          <w:rFonts w:ascii="Times New Roman" w:hAnsi="Times New Roman" w:cs="Times New Roman"/>
          <w:sz w:val="24"/>
          <w:szCs w:val="24"/>
        </w:rPr>
        <w:t>were</w:t>
      </w:r>
      <w:r w:rsidRPr="00C46646">
        <w:rPr>
          <w:rFonts w:ascii="Times New Roman" w:hAnsi="Times New Roman" w:cs="Times New Roman"/>
          <w:sz w:val="24"/>
          <w:szCs w:val="24"/>
        </w:rPr>
        <w:t xml:space="preserve"> </w:t>
      </w:r>
      <w:r w:rsidR="00CD341B" w:rsidRPr="00C46646">
        <w:rPr>
          <w:rFonts w:ascii="Times New Roman" w:hAnsi="Times New Roman" w:cs="Times New Roman"/>
          <w:sz w:val="24"/>
          <w:szCs w:val="24"/>
        </w:rPr>
        <w:t xml:space="preserve">then </w:t>
      </w:r>
      <w:r w:rsidRPr="00C46646">
        <w:rPr>
          <w:rFonts w:ascii="Times New Roman" w:hAnsi="Times New Roman" w:cs="Times New Roman"/>
          <w:sz w:val="24"/>
          <w:szCs w:val="24"/>
        </w:rPr>
        <w:t>integrated for each cell</w:t>
      </w:r>
      <w:r w:rsidR="00A95C01" w:rsidRPr="00C46646">
        <w:rPr>
          <w:rFonts w:ascii="Times New Roman" w:hAnsi="Times New Roman" w:cs="Times New Roman"/>
          <w:sz w:val="24"/>
          <w:szCs w:val="24"/>
        </w:rPr>
        <w:t>. T</w:t>
      </w:r>
      <w:r w:rsidRPr="00C46646">
        <w:rPr>
          <w:rFonts w:ascii="Times New Roman" w:hAnsi="Times New Roman" w:cs="Times New Roman"/>
          <w:sz w:val="24"/>
          <w:szCs w:val="24"/>
        </w:rPr>
        <w:t xml:space="preserve">he differential equations </w:t>
      </w:r>
      <w:r w:rsidR="00A27C6A" w:rsidRPr="00C46646">
        <w:rPr>
          <w:rFonts w:ascii="Times New Roman" w:hAnsi="Times New Roman" w:cs="Times New Roman"/>
          <w:sz w:val="24"/>
          <w:szCs w:val="24"/>
        </w:rPr>
        <w:t>were</w:t>
      </w:r>
      <w:r w:rsidRPr="00C46646">
        <w:rPr>
          <w:rFonts w:ascii="Times New Roman" w:hAnsi="Times New Roman" w:cs="Times New Roman"/>
          <w:sz w:val="24"/>
          <w:szCs w:val="24"/>
        </w:rPr>
        <w:t xml:space="preserve"> computed using an iterative solver </w:t>
      </w:r>
      <w:r w:rsidR="00A95C01" w:rsidRPr="00C46646">
        <w:rPr>
          <w:rFonts w:ascii="Times New Roman" w:hAnsi="Times New Roman" w:cs="Times New Roman"/>
          <w:sz w:val="24"/>
          <w:szCs w:val="24"/>
        </w:rPr>
        <w:t>(i.e.</w:t>
      </w:r>
      <w:r w:rsidRPr="00C46646">
        <w:rPr>
          <w:rFonts w:ascii="Times New Roman" w:hAnsi="Times New Roman" w:cs="Times New Roman"/>
          <w:sz w:val="24"/>
          <w:szCs w:val="24"/>
        </w:rPr>
        <w:t xml:space="preserve"> the </w:t>
      </w:r>
      <w:r w:rsidR="00B023F3" w:rsidRPr="00C46646">
        <w:rPr>
          <w:rFonts w:ascii="Times New Roman" w:hAnsi="Times New Roman" w:cs="Times New Roman"/>
          <w:sz w:val="24"/>
          <w:szCs w:val="24"/>
        </w:rPr>
        <w:t xml:space="preserve">generalised </w:t>
      </w:r>
      <w:r w:rsidRPr="00C46646">
        <w:rPr>
          <w:rFonts w:ascii="Times New Roman" w:hAnsi="Times New Roman" w:cs="Times New Roman"/>
          <w:sz w:val="24"/>
          <w:szCs w:val="24"/>
        </w:rPr>
        <w:t>minimal residual solver</w:t>
      </w:r>
      <w:r w:rsidR="00A95C01" w:rsidRPr="00C46646">
        <w:rPr>
          <w:rFonts w:ascii="Times New Roman" w:hAnsi="Times New Roman" w:cs="Times New Roman"/>
          <w:sz w:val="24"/>
          <w:szCs w:val="24"/>
        </w:rPr>
        <w:t>)</w:t>
      </w:r>
      <w:r w:rsidR="00CD341B" w:rsidRPr="00C46646">
        <w:rPr>
          <w:rFonts w:ascii="Times New Roman" w:hAnsi="Times New Roman" w:cs="Times New Roman"/>
          <w:sz w:val="24"/>
          <w:szCs w:val="24"/>
        </w:rPr>
        <w:t xml:space="preserve"> which</w:t>
      </w:r>
      <w:r w:rsidRPr="00C46646">
        <w:rPr>
          <w:rFonts w:ascii="Times New Roman" w:hAnsi="Times New Roman" w:cs="Times New Roman"/>
          <w:sz w:val="24"/>
          <w:szCs w:val="24"/>
        </w:rPr>
        <w:t xml:space="preserve"> </w:t>
      </w:r>
      <w:r w:rsidR="00A27C6A" w:rsidRPr="00C46646">
        <w:rPr>
          <w:rFonts w:ascii="Times New Roman" w:hAnsi="Times New Roman" w:cs="Times New Roman"/>
          <w:sz w:val="24"/>
          <w:szCs w:val="24"/>
        </w:rPr>
        <w:t>was</w:t>
      </w:r>
      <w:r w:rsidRPr="00C46646">
        <w:rPr>
          <w:rFonts w:ascii="Times New Roman" w:hAnsi="Times New Roman" w:cs="Times New Roman"/>
          <w:sz w:val="24"/>
          <w:szCs w:val="24"/>
        </w:rPr>
        <w:t xml:space="preserve"> </w:t>
      </w:r>
      <w:r w:rsidR="007F5A33" w:rsidRPr="00C46646">
        <w:rPr>
          <w:rFonts w:ascii="Times New Roman" w:hAnsi="Times New Roman" w:cs="Times New Roman"/>
          <w:sz w:val="24"/>
          <w:szCs w:val="24"/>
        </w:rPr>
        <w:t>found</w:t>
      </w:r>
      <w:r w:rsidRPr="00C46646">
        <w:rPr>
          <w:rFonts w:ascii="Times New Roman" w:hAnsi="Times New Roman" w:cs="Times New Roman"/>
          <w:sz w:val="24"/>
          <w:szCs w:val="24"/>
        </w:rPr>
        <w:t xml:space="preserve"> </w:t>
      </w:r>
      <w:r w:rsidR="00435DF2" w:rsidRPr="00C46646">
        <w:rPr>
          <w:rFonts w:ascii="Times New Roman" w:hAnsi="Times New Roman" w:cs="Times New Roman"/>
          <w:sz w:val="24"/>
          <w:szCs w:val="24"/>
        </w:rPr>
        <w:t>to be effective and</w:t>
      </w:r>
      <w:r w:rsidRPr="00C46646">
        <w:rPr>
          <w:rFonts w:ascii="Times New Roman" w:hAnsi="Times New Roman" w:cs="Times New Roman"/>
          <w:sz w:val="24"/>
          <w:szCs w:val="24"/>
        </w:rPr>
        <w:t xml:space="preserve"> </w:t>
      </w:r>
      <w:r w:rsidR="00A27C6A" w:rsidRPr="00C46646">
        <w:rPr>
          <w:rFonts w:ascii="Times New Roman" w:hAnsi="Times New Roman" w:cs="Times New Roman"/>
          <w:sz w:val="24"/>
          <w:szCs w:val="24"/>
        </w:rPr>
        <w:t>was</w:t>
      </w:r>
      <w:r w:rsidRPr="00C46646">
        <w:rPr>
          <w:rFonts w:ascii="Times New Roman" w:hAnsi="Times New Roman" w:cs="Times New Roman"/>
          <w:sz w:val="24"/>
          <w:szCs w:val="24"/>
        </w:rPr>
        <w:t xml:space="preserve"> </w:t>
      </w:r>
      <w:r w:rsidR="007F5A33" w:rsidRPr="00C46646">
        <w:rPr>
          <w:rFonts w:ascii="Times New Roman" w:hAnsi="Times New Roman" w:cs="Times New Roman"/>
          <w:sz w:val="24"/>
          <w:szCs w:val="24"/>
        </w:rPr>
        <w:t>then</w:t>
      </w:r>
      <w:r w:rsidRPr="00C46646">
        <w:rPr>
          <w:rFonts w:ascii="Times New Roman" w:hAnsi="Times New Roman" w:cs="Times New Roman"/>
          <w:sz w:val="24"/>
          <w:szCs w:val="24"/>
        </w:rPr>
        <w:t xml:space="preserve"> coupled with the geometric multigrid preconditioner to find numerical solutions for the non-symmetric matrices</w:t>
      </w:r>
      <w:r w:rsidR="005F0F5D" w:rsidRPr="00C46646">
        <w:rPr>
          <w:rFonts w:ascii="Times New Roman" w:hAnsi="Times New Roman" w:cs="Times New Roman"/>
          <w:sz w:val="24"/>
          <w:szCs w:val="24"/>
        </w:rPr>
        <w:t xml:space="preserve"> </w:t>
      </w:r>
      <w:r w:rsidR="00A105AB"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{"citationItems":[{"id":"ITEM-1","itemData":{"DOI":"https://doi.org/10.1016/0377-0257(92)80001-E","ISSN":"0377-0257","abstract":"We present a modified generalised minimal residual (GMRES) method for the solution of viscoelastic fluid flow problems. Belonging to a class of so-called Krylov-Newton methods, it allows the solution of non-linear systems without computation of a potentially large Jacobian matrix. For viscoelastic fluids, GMRES can be used to decouple the computation of the velocity and pressure from that of the stress tensor. This substantially reduces the storage requirement with respect to a full Newton method. Our method has shown to be much more efficient than the Picard algorithm. Numerical results are also presented.","author":[{"dropping-particle":"","family":"Fortin","given":"André","non-dropping-particle":"","parse-names":false,"suffix":""},{"dropping-particle":"","family":"Zine","given":"Abdelmalek","non-dropping-particle":"","parse-names":false,"suffix":""}],"container-title":"Journal of Non-Newtonian Fluid Mechanics","id":"ITEM-1","issue":"1","issued":{"date-parts":[["1992"]]},"page":"1-18","title":"An improved GMRES method for solving viscoelastic fluid flow problems","type":"article-journal","volume":"42"},"uris":["http://www.mendeley.com/documents/?uuid=17191313-c393-401a-823d-2765dfc4760d"]}],"mendeley":{"formattedCitation":"[29]","plainTextFormattedCitation":"[29]","previouslyFormattedCitation":"[29]"},"properties":{"noteIndex":0},"schema":"https://github.com/citation-style-language/schema/raw/master/csl-citation.json"}</w:instrText>
      </w:r>
      <w:r w:rsidR="00A105AB"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[29]</w:t>
      </w:r>
      <w:r w:rsidR="00A105AB" w:rsidRPr="00C46646">
        <w:rPr>
          <w:rFonts w:ascii="Times New Roman" w:hAnsi="Times New Roman" w:cs="Times New Roman"/>
          <w:sz w:val="24"/>
          <w:szCs w:val="24"/>
        </w:rPr>
        <w:fldChar w:fldCharType="end"/>
      </w:r>
      <w:r w:rsidR="00D1393B" w:rsidRPr="00C46646">
        <w:rPr>
          <w:rFonts w:ascii="Times New Roman" w:hAnsi="Times New Roman" w:cs="Times New Roman"/>
          <w:sz w:val="24"/>
          <w:szCs w:val="24"/>
        </w:rPr>
        <w:t>. T</w:t>
      </w:r>
      <w:r w:rsidRPr="00C46646">
        <w:rPr>
          <w:rFonts w:ascii="Times New Roman" w:hAnsi="Times New Roman" w:cs="Times New Roman"/>
          <w:sz w:val="24"/>
          <w:szCs w:val="24"/>
        </w:rPr>
        <w:t xml:space="preserve">he preconditioner </w:t>
      </w:r>
      <w:r w:rsidR="00A27C6A" w:rsidRPr="00C46646">
        <w:rPr>
          <w:rFonts w:ascii="Times New Roman" w:hAnsi="Times New Roman" w:cs="Times New Roman"/>
          <w:sz w:val="24"/>
          <w:szCs w:val="24"/>
        </w:rPr>
        <w:t>was</w:t>
      </w:r>
      <w:r w:rsidRPr="00C46646">
        <w:rPr>
          <w:rFonts w:ascii="Times New Roman" w:hAnsi="Times New Roman" w:cs="Times New Roman"/>
          <w:sz w:val="24"/>
          <w:szCs w:val="24"/>
        </w:rPr>
        <w:t xml:space="preserve"> used to coarsen the mesh </w:t>
      </w:r>
      <w:r w:rsidR="00A27C6A" w:rsidRPr="00C46646">
        <w:rPr>
          <w:rFonts w:ascii="Times New Roman" w:hAnsi="Times New Roman" w:cs="Times New Roman"/>
          <w:sz w:val="24"/>
          <w:szCs w:val="24"/>
        </w:rPr>
        <w:t>using a multigrid, which reduced</w:t>
      </w:r>
      <w:r w:rsidRPr="00C46646">
        <w:rPr>
          <w:rFonts w:ascii="Times New Roman" w:hAnsi="Times New Roman" w:cs="Times New Roman"/>
          <w:sz w:val="24"/>
          <w:szCs w:val="24"/>
        </w:rPr>
        <w:t xml:space="preserve"> the order of the shape functions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{"citationItems":[{"id":"ITEM-1","itemData":{"DOI":"10.1007/s00347-005-1230-6","ISBN":"1781273332","ISSN":"0941293X","PMID":"15886987","abstract":"Aim. In this paper we compare the transduction efficiency, toxicity, and safety of retroviral vectors [equine infectious anemia virus (EIAV), human immunodeficiency virus-1 (HIV-1), human foamy virus (PFV] and adenovirus (Ad) for potential use in gene therapy of corneal endothelial cells. Method. Murine corneal endothelial cells were transduced with EIAV, HIV-1, PFV, and Ad, resulting in the overexpression of a green fluorescent protein (eGFP) transgene marker. The transduction efficiency was assessed by flow cytometry, while cytotoxicity and apoptosis rate were detected by annexin V/propidium iodide (PI) stain. Results. Ad had the highest transduction efficiency with 99% of the cells expressing the transgene, followed by EIAV (95%), HIV-1 (75%), and PFV (43%). However, the high transduction efficiency of Ad also resulted in the highest apoptosis rate (25%) in the corneal endothelial cells. There was no detectable difference in the toxicity between PFV and HIV-1 (10%). EIAV transduction had the lowest cytotoxicity, with only 3% of the cells being annexin V/PI positive. Conclusion. Compared to other vectors EIAV exhibited high transduction efficiency combined with low toxicity to corneal endothelial cells. Therefore, it is a powerful tool for gene therapy applications in selected corneal endothelial diseases. © Springer Medizin Verlag 2005.","author":[{"dropping-particle":"","family":"Beutelspacher","given":"S. C.","non-dropping-particle":"","parse-names":false,"suffix":""},{"dropping-particle":"","family":"Serbecic","given":"N.","non-dropping-particle":"","parse-names":false,"suffix":""},{"dropping-particle":"","family":"Tan","given":"P.","non-dropping-particle":"","parse-names":false,"suffix":""},{"dropping-particle":"","family":"McClure","given":"M. O.","non-dropping-particle":"","parse-names":false,"suffix":""}],"container-title":"Ophthalmologe","id":"ITEM-1","issue":"12","issued":{"date-parts":[["2005","12"]]},"page":"1168-1174","title":"Vergleich verschiedener viraler vektoren zur gentherapie von hornhautendothelzellen","type":"article-journal","volume":"102"},"uris":["http://www.mendeley.com/documents/?uuid=23511e7a-f275-4659-bc93-167e4adc8733"]}],"mendeley":{"formattedCitation":"[30]","plainTextFormattedCitation":"[30]","previouslyFormattedCitation":"[30]"},"properties":{"noteIndex":0},"schema":"https://github.com/citation-style-language/schema/raw/master/csl-citation.json"}</w:instrText>
      </w:r>
      <w:r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[30]</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 Other iterative solvers such as</w:t>
      </w:r>
      <w:r w:rsidR="00D825CF" w:rsidRPr="00C46646">
        <w:t xml:space="preserve"> </w:t>
      </w:r>
      <w:r w:rsidR="00D825CF" w:rsidRPr="00C46646">
        <w:rPr>
          <w:rFonts w:ascii="Times New Roman" w:hAnsi="Times New Roman" w:cs="Times New Roman"/>
          <w:sz w:val="24"/>
          <w:szCs w:val="24"/>
        </w:rPr>
        <w:t>Flexible Generalized Minimal Residual method (FGMRES)</w:t>
      </w:r>
      <w:r w:rsidRPr="00C46646">
        <w:rPr>
          <w:rFonts w:ascii="Times New Roman" w:hAnsi="Times New Roman" w:cs="Times New Roman"/>
          <w:sz w:val="24"/>
          <w:szCs w:val="24"/>
        </w:rPr>
        <w:t xml:space="preserve"> and </w:t>
      </w:r>
      <w:r w:rsidR="00D825CF" w:rsidRPr="00C46646">
        <w:rPr>
          <w:rFonts w:ascii="Times New Roman" w:hAnsi="Times New Roman" w:cs="Times New Roman"/>
          <w:sz w:val="24"/>
          <w:szCs w:val="24"/>
        </w:rPr>
        <w:t>Biconjugate gradient stabili</w:t>
      </w:r>
      <w:r w:rsidR="00F92E79" w:rsidRPr="00C46646">
        <w:rPr>
          <w:rFonts w:ascii="Times New Roman" w:hAnsi="Times New Roman" w:cs="Times New Roman"/>
          <w:sz w:val="24"/>
          <w:szCs w:val="24"/>
        </w:rPr>
        <w:t>s</w:t>
      </w:r>
      <w:r w:rsidR="00D825CF" w:rsidRPr="00C46646">
        <w:rPr>
          <w:rFonts w:ascii="Times New Roman" w:hAnsi="Times New Roman" w:cs="Times New Roman"/>
          <w:sz w:val="24"/>
          <w:szCs w:val="24"/>
        </w:rPr>
        <w:t>ed method (</w:t>
      </w:r>
      <w:r w:rsidRPr="00C46646">
        <w:rPr>
          <w:rFonts w:ascii="Times New Roman" w:hAnsi="Times New Roman" w:cs="Times New Roman"/>
          <w:sz w:val="24"/>
          <w:szCs w:val="24"/>
        </w:rPr>
        <w:t>BiCgStab</w:t>
      </w:r>
      <w:r w:rsidR="00D825CF" w:rsidRPr="00C46646">
        <w:rPr>
          <w:rFonts w:ascii="Times New Roman" w:hAnsi="Times New Roman" w:cs="Times New Roman"/>
          <w:sz w:val="24"/>
          <w:szCs w:val="24"/>
        </w:rPr>
        <w:t>)</w:t>
      </w:r>
      <w:r w:rsidRPr="00C46646">
        <w:rPr>
          <w:rFonts w:ascii="Times New Roman" w:hAnsi="Times New Roman" w:cs="Times New Roman"/>
          <w:sz w:val="24"/>
          <w:szCs w:val="24"/>
        </w:rPr>
        <w:t xml:space="preserve"> have been tested</w:t>
      </w:r>
      <w:r w:rsidR="009E0273" w:rsidRPr="00C46646">
        <w:rPr>
          <w:rFonts w:ascii="Times New Roman" w:hAnsi="Times New Roman" w:cs="Times New Roman"/>
          <w:sz w:val="24"/>
          <w:szCs w:val="24"/>
        </w:rPr>
        <w:t xml:space="preserve"> and </w:t>
      </w:r>
      <w:r w:rsidR="00E0128C" w:rsidRPr="00C46646">
        <w:rPr>
          <w:rFonts w:ascii="Times New Roman" w:hAnsi="Times New Roman" w:cs="Times New Roman"/>
          <w:sz w:val="24"/>
          <w:szCs w:val="24"/>
        </w:rPr>
        <w:t xml:space="preserve">provided </w:t>
      </w:r>
      <w:r w:rsidR="009E0273" w:rsidRPr="00C46646">
        <w:rPr>
          <w:rFonts w:ascii="Times New Roman" w:hAnsi="Times New Roman" w:cs="Times New Roman"/>
          <w:sz w:val="24"/>
          <w:szCs w:val="24"/>
        </w:rPr>
        <w:t xml:space="preserve">similar results to </w:t>
      </w:r>
      <w:r w:rsidR="00E0128C" w:rsidRPr="00C46646">
        <w:rPr>
          <w:rFonts w:ascii="Times New Roman" w:hAnsi="Times New Roman" w:cs="Times New Roman"/>
          <w:sz w:val="24"/>
          <w:szCs w:val="24"/>
        </w:rPr>
        <w:t xml:space="preserve">the </w:t>
      </w:r>
      <w:r w:rsidR="001E22E6" w:rsidRPr="00C46646">
        <w:rPr>
          <w:rFonts w:ascii="Times New Roman" w:hAnsi="Times New Roman" w:cs="Times New Roman"/>
          <w:sz w:val="24"/>
          <w:szCs w:val="24"/>
        </w:rPr>
        <w:t>generalised minimal residual solver</w:t>
      </w:r>
      <w:r w:rsidRPr="00C46646">
        <w:rPr>
          <w:rFonts w:ascii="Times New Roman" w:hAnsi="Times New Roman" w:cs="Times New Roman"/>
          <w:sz w:val="24"/>
          <w:szCs w:val="24"/>
        </w:rPr>
        <w:t xml:space="preserve">. The transient simulation was </w:t>
      </w:r>
      <w:r w:rsidR="00226936" w:rsidRPr="00C46646">
        <w:rPr>
          <w:rFonts w:ascii="Times New Roman" w:hAnsi="Times New Roman" w:cs="Times New Roman"/>
          <w:sz w:val="24"/>
          <w:szCs w:val="24"/>
        </w:rPr>
        <w:t xml:space="preserve">conducted </w:t>
      </w:r>
      <w:r w:rsidRPr="00C46646">
        <w:rPr>
          <w:rFonts w:ascii="Times New Roman" w:hAnsi="Times New Roman" w:cs="Times New Roman"/>
          <w:sz w:val="24"/>
          <w:szCs w:val="24"/>
        </w:rPr>
        <w:t xml:space="preserve">using a time step of 0.005 s and convergence </w:t>
      </w:r>
      <w:r w:rsidR="00A95C01" w:rsidRPr="00C46646">
        <w:rPr>
          <w:rFonts w:ascii="Times New Roman" w:hAnsi="Times New Roman" w:cs="Times New Roman"/>
          <w:sz w:val="24"/>
          <w:szCs w:val="24"/>
        </w:rPr>
        <w:t>of</w:t>
      </w:r>
      <w:r w:rsidRPr="00C46646">
        <w:rPr>
          <w:rFonts w:ascii="Times New Roman" w:hAnsi="Times New Roman" w:cs="Times New Roman"/>
          <w:sz w:val="24"/>
          <w:szCs w:val="24"/>
        </w:rPr>
        <w:t xml:space="preserve"> relative tolerance </w:t>
      </w:r>
      <w:r w:rsidR="00A95C01" w:rsidRPr="00C46646">
        <w:rPr>
          <w:rFonts w:ascii="Times New Roman" w:hAnsi="Times New Roman" w:cs="Times New Roman"/>
          <w:sz w:val="24"/>
          <w:szCs w:val="24"/>
        </w:rPr>
        <w:t>of</w:t>
      </w:r>
      <w:r w:rsidRPr="00C46646">
        <w:rPr>
          <w:rFonts w:ascii="Times New Roman" w:hAnsi="Times New Roman" w:cs="Times New Roman"/>
          <w:sz w:val="24"/>
          <w:szCs w:val="24"/>
        </w:rPr>
        <w:t xml:space="preserve"> 0.01</w:t>
      </w:r>
      <w:r w:rsidR="00616BBC" w:rsidRPr="00C46646">
        <w:rPr>
          <w:rFonts w:ascii="Times New Roman" w:hAnsi="Times New Roman" w:cs="Times New Roman"/>
          <w:sz w:val="24"/>
          <w:szCs w:val="24"/>
        </w:rPr>
        <w:t>%</w:t>
      </w:r>
      <w:r w:rsidRPr="00C46646">
        <w:rPr>
          <w:rFonts w:ascii="Times New Roman" w:hAnsi="Times New Roman" w:cs="Times New Roman"/>
          <w:sz w:val="24"/>
          <w:szCs w:val="24"/>
        </w:rPr>
        <w:t>.</w:t>
      </w:r>
      <w:r w:rsidRPr="00C46646">
        <w:rPr>
          <w:rFonts w:ascii="Times New Roman" w:hAnsi="Times New Roman" w:cs="Times New Roman"/>
          <w:noProof/>
          <w:sz w:val="24"/>
          <w:szCs w:val="24"/>
        </w:rPr>
        <w:t xml:space="preserve"> </w:t>
      </w:r>
      <w:r w:rsidR="00726680" w:rsidRPr="00C46646">
        <w:rPr>
          <w:rFonts w:ascii="Times New Roman" w:hAnsi="Times New Roman" w:cs="Times New Roman"/>
          <w:sz w:val="24"/>
          <w:szCs w:val="24"/>
        </w:rPr>
        <w:t xml:space="preserve">The </w:t>
      </w:r>
      <w:r w:rsidR="00FD01B8" w:rsidRPr="00C46646">
        <w:rPr>
          <w:rFonts w:ascii="Times New Roman" w:hAnsi="Times New Roman" w:cs="Times New Roman"/>
          <w:sz w:val="24"/>
          <w:szCs w:val="24"/>
        </w:rPr>
        <w:t>simulation</w:t>
      </w:r>
      <w:r w:rsidR="00726680" w:rsidRPr="00C46646">
        <w:rPr>
          <w:rFonts w:ascii="Times New Roman" w:hAnsi="Times New Roman" w:cs="Times New Roman"/>
          <w:sz w:val="24"/>
          <w:szCs w:val="24"/>
        </w:rPr>
        <w:t xml:space="preserve"> </w:t>
      </w:r>
      <w:r w:rsidR="00FD01B8" w:rsidRPr="00C46646">
        <w:rPr>
          <w:rFonts w:ascii="Times New Roman" w:hAnsi="Times New Roman" w:cs="Times New Roman"/>
          <w:sz w:val="24"/>
          <w:szCs w:val="24"/>
        </w:rPr>
        <w:t>w</w:t>
      </w:r>
      <w:r w:rsidR="00A95C01" w:rsidRPr="00C46646">
        <w:rPr>
          <w:rFonts w:ascii="Times New Roman" w:hAnsi="Times New Roman" w:cs="Times New Roman"/>
          <w:sz w:val="24"/>
          <w:szCs w:val="24"/>
        </w:rPr>
        <w:t>as</w:t>
      </w:r>
      <w:r w:rsidR="00FD01B8" w:rsidRPr="00C46646">
        <w:rPr>
          <w:rFonts w:ascii="Times New Roman" w:hAnsi="Times New Roman" w:cs="Times New Roman"/>
          <w:sz w:val="24"/>
          <w:szCs w:val="24"/>
        </w:rPr>
        <w:t xml:space="preserve"> conducted for a co-current gas-liquid flow </w:t>
      </w:r>
      <w:r w:rsidR="00616BBC" w:rsidRPr="00C46646">
        <w:rPr>
          <w:rFonts w:ascii="Times New Roman" w:hAnsi="Times New Roman" w:cs="Times New Roman"/>
          <w:sz w:val="24"/>
          <w:szCs w:val="24"/>
        </w:rPr>
        <w:t>con</w:t>
      </w:r>
      <w:r w:rsidR="0038357D" w:rsidRPr="00C46646">
        <w:rPr>
          <w:rFonts w:ascii="Times New Roman" w:hAnsi="Times New Roman" w:cs="Times New Roman"/>
          <w:sz w:val="24"/>
          <w:szCs w:val="24"/>
        </w:rPr>
        <w:t>f</w:t>
      </w:r>
      <w:r w:rsidR="00C72A79" w:rsidRPr="00C46646">
        <w:rPr>
          <w:rFonts w:ascii="Times New Roman" w:hAnsi="Times New Roman" w:cs="Times New Roman"/>
          <w:sz w:val="24"/>
          <w:szCs w:val="24"/>
        </w:rPr>
        <w:t>ig</w:t>
      </w:r>
      <w:r w:rsidR="00616BBC" w:rsidRPr="00C46646">
        <w:rPr>
          <w:rFonts w:ascii="Times New Roman" w:hAnsi="Times New Roman" w:cs="Times New Roman"/>
          <w:sz w:val="24"/>
          <w:szCs w:val="24"/>
        </w:rPr>
        <w:t xml:space="preserve">uration </w:t>
      </w:r>
      <w:r w:rsidR="00FD01B8" w:rsidRPr="00C46646">
        <w:rPr>
          <w:rFonts w:ascii="Times New Roman" w:hAnsi="Times New Roman" w:cs="Times New Roman"/>
          <w:sz w:val="24"/>
          <w:szCs w:val="24"/>
        </w:rPr>
        <w:t>and the results of the flow pattern w</w:t>
      </w:r>
      <w:r w:rsidR="00A95C01" w:rsidRPr="00C46646">
        <w:rPr>
          <w:rFonts w:ascii="Times New Roman" w:hAnsi="Times New Roman" w:cs="Times New Roman"/>
          <w:sz w:val="24"/>
          <w:szCs w:val="24"/>
        </w:rPr>
        <w:t>ere</w:t>
      </w:r>
      <w:r w:rsidR="00FD01B8" w:rsidRPr="00C46646">
        <w:rPr>
          <w:rFonts w:ascii="Times New Roman" w:hAnsi="Times New Roman" w:cs="Times New Roman"/>
          <w:sz w:val="24"/>
          <w:szCs w:val="24"/>
        </w:rPr>
        <w:t xml:space="preserve"> described by the isosurface VOF </w:t>
      </w:r>
      <w:r w:rsidR="00616BBC" w:rsidRPr="00C46646">
        <w:rPr>
          <w:rFonts w:ascii="Times New Roman" w:hAnsi="Times New Roman" w:cs="Times New Roman"/>
          <w:sz w:val="24"/>
          <w:szCs w:val="24"/>
        </w:rPr>
        <w:t xml:space="preserve">value </w:t>
      </w:r>
      <w:r w:rsidR="007F5A33" w:rsidRPr="00C46646">
        <w:rPr>
          <w:rFonts w:ascii="Times New Roman" w:hAnsi="Times New Roman" w:cs="Times New Roman"/>
          <w:sz w:val="24"/>
          <w:szCs w:val="24"/>
        </w:rPr>
        <w:t>of</w:t>
      </w:r>
      <w:r w:rsidR="00FD01B8" w:rsidRPr="00C46646">
        <w:rPr>
          <w:rFonts w:ascii="Times New Roman" w:hAnsi="Times New Roman" w:cs="Times New Roman"/>
          <w:sz w:val="24"/>
          <w:szCs w:val="24"/>
        </w:rPr>
        <w:t xml:space="preserve"> 0.5.</w:t>
      </w:r>
    </w:p>
    <w:p w14:paraId="44D6B7DA" w14:textId="77777777" w:rsidR="00A0334F" w:rsidRPr="00C46646" w:rsidRDefault="00A0334F" w:rsidP="00D825CF">
      <w:pPr>
        <w:spacing w:line="360" w:lineRule="auto"/>
        <w:jc w:val="both"/>
        <w:rPr>
          <w:rFonts w:ascii="Times New Roman" w:hAnsi="Times New Roman" w:cs="Times New Roman"/>
          <w:sz w:val="24"/>
          <w:szCs w:val="24"/>
        </w:rPr>
      </w:pPr>
    </w:p>
    <w:p w14:paraId="5016606D" w14:textId="4804B2C5" w:rsidR="00E35921" w:rsidRPr="00C46646" w:rsidRDefault="007F5A33" w:rsidP="000E67A7">
      <w:pPr>
        <w:pStyle w:val="Heading1"/>
        <w:numPr>
          <w:ilvl w:val="0"/>
          <w:numId w:val="0"/>
        </w:numPr>
        <w:ind w:left="720" w:hanging="720"/>
      </w:pPr>
      <w:bookmarkStart w:id="27" w:name="_Toc46512590"/>
      <w:r w:rsidRPr="00C46646">
        <w:t>3.</w:t>
      </w:r>
      <w:r w:rsidR="004854F6" w:rsidRPr="00C46646">
        <w:t xml:space="preserve"> </w:t>
      </w:r>
      <w:bookmarkEnd w:id="27"/>
      <w:r w:rsidR="0003413E" w:rsidRPr="00C46646">
        <w:t>Material and methods</w:t>
      </w:r>
    </w:p>
    <w:p w14:paraId="057E0D7E" w14:textId="2F3602B1" w:rsidR="00E35921" w:rsidRPr="00C46646" w:rsidRDefault="007F5A33" w:rsidP="00DE108E">
      <w:pPr>
        <w:pStyle w:val="Heading2"/>
        <w:numPr>
          <w:ilvl w:val="0"/>
          <w:numId w:val="0"/>
        </w:numPr>
        <w:rPr>
          <w:b w:val="0"/>
          <w:bCs/>
          <w:i/>
          <w:iCs/>
        </w:rPr>
      </w:pPr>
      <w:bookmarkStart w:id="28" w:name="_Toc46512591"/>
      <w:r w:rsidRPr="00C46646">
        <w:rPr>
          <w:b w:val="0"/>
          <w:bCs/>
          <w:i/>
          <w:iCs/>
        </w:rPr>
        <w:t xml:space="preserve">3.1. </w:t>
      </w:r>
      <w:r w:rsidR="00552A1A" w:rsidRPr="00C46646">
        <w:rPr>
          <w:b w:val="0"/>
          <w:bCs/>
          <w:i/>
          <w:iCs/>
        </w:rPr>
        <w:t xml:space="preserve">Preparation and </w:t>
      </w:r>
      <w:r w:rsidR="00E103A0" w:rsidRPr="00C46646">
        <w:rPr>
          <w:b w:val="0"/>
          <w:bCs/>
          <w:i/>
          <w:iCs/>
        </w:rPr>
        <w:t>characterisation</w:t>
      </w:r>
      <w:bookmarkEnd w:id="28"/>
    </w:p>
    <w:p w14:paraId="622D7467" w14:textId="20556535" w:rsidR="00621846" w:rsidRPr="00C46646" w:rsidRDefault="00621846" w:rsidP="00621846">
      <w:pPr>
        <w:pStyle w:val="Caption"/>
        <w:jc w:val="both"/>
      </w:pPr>
      <w:r w:rsidRPr="00C46646">
        <w:t xml:space="preserve">In the previous work </w:t>
      </w:r>
      <w:r w:rsidRPr="00C46646">
        <w:fldChar w:fldCharType="begin" w:fldLock="1"/>
      </w:r>
      <w:r w:rsidRPr="00C46646">
        <w:instrText>ADDIN CSL_CITATION {"citationItems":[{"id":"ITEM-1","itemData":{"DOI":"10.1016/j.ceramint.2020.05.043","ISSN":"02728842","abstract":"Wire mesh packings have seen increasing applications to multiphase processes in recent years. Despite the high surface area, open structure and thermal and chemical resistance, wire mesh packings have a complex geometry which hinders some chemical applications, including changes of surface properties through application of a uniformly adhesive coating. In this work, the sol-gel deposition method of alumina coating ceramics was investigated for the first time on stainless steel wire mesh by using Dixon rings as example. The kinetics of deposition during the hydrolysis and polycondensation was followed for a range of initial composition of the coating such as the ratios of Al2O3 to water, acid content, polyethyleneimine binder content and the number of deposition cycles. Well-adhered alumina with a thickness up to 20 μm was successfully deposited. The molar ratios of acid to alumina and alumina to water of 0.25 and 0.01, respectively, 48 h of the aging time, 96 h of the mixing time and 2.1 g/L of polyethyleneimine binder formed a free of cracks coating of controlled thickness alumina on the Dixon rings.","author":[{"dropping-particle":"","family":"Abdelraouf","given":"Mohamed","non-dropping-particle":"","parse-names":false,"suffix":""},{"dropping-particle":"","family":"Hegarty","given":"Josef","non-dropping-particle":"","parse-names":false,"suffix":""},{"dropping-particle":"","family":"Rennie","given":"Allan","non-dropping-particle":"","parse-names":false,"suffix":""},{"dropping-particle":"","family":"Elizalde","given":"Rémi","non-dropping-particle":"","parse-names":false,"suffix":""},{"dropping-particle":"","family":"Burns","given":"Neil","non-dropping-particle":"","parse-names":false,"suffix":""},{"dropping-particle":"","family":"Geekie","given":"Louise","non-dropping-particle":"","parse-names":false,"suffix":""},{"dropping-particle":"","family":"Najdanovic-Visak","given":"Vesna","non-dropping-particle":"","parse-names":false,"suffix":""},{"dropping-particle":"","family":"Aiouache","given":"Farid","non-dropping-particle":"","parse-names":false,"suffix":""}],"container-title":"Ceramics International","id":"ITEM-1","issue":"January","issued":{"date-parts":[["2020"]]},"page":"0-1","publisher":"Elsevier Ltd and Techna Group S.r.l.","title":"Sol-gel alumina coating of wire mesh packing","type":"article-journal"},"uris":["http://www.mendeley.com/documents/?uuid=8c593f31-d832-4896-94ea-5e6b84d4a196"]}],"mendeley":{"formattedCitation":"[31]","plainTextFormattedCitation":"[31]","previouslyFormattedCitation":"[31]"},"properties":{"noteIndex":0},"schema":"https://github.com/citation-style-language/schema/raw/master/csl-citation.json"}</w:instrText>
      </w:r>
      <w:r w:rsidRPr="00C46646">
        <w:rPr>
          <w:vertAlign w:val="superscript"/>
        </w:rPr>
        <w:fldChar w:fldCharType="separate"/>
      </w:r>
      <w:r w:rsidRPr="00C46646">
        <w:rPr>
          <w:noProof/>
        </w:rPr>
        <w:t>[31]</w:t>
      </w:r>
      <w:r w:rsidRPr="00C46646">
        <w:fldChar w:fldCharType="end"/>
      </w:r>
      <w:r w:rsidRPr="00C46646">
        <w:t xml:space="preserve">, a sol-gel alumina coating of uniform thickness of approximately 20 µm was applied to </w:t>
      </w:r>
      <w:r w:rsidR="00411C61" w:rsidRPr="00C46646">
        <w:t xml:space="preserve">the </w:t>
      </w:r>
      <w:r w:rsidRPr="00C46646">
        <w:t>Dixon rings. The same method was used to prepare the hy</w:t>
      </w:r>
      <w:r w:rsidR="005541FB" w:rsidRPr="00C46646">
        <w:t>drop</w:t>
      </w:r>
      <w:r w:rsidRPr="00C46646">
        <w:t>hobic Dixon rings.</w:t>
      </w:r>
    </w:p>
    <w:p w14:paraId="5D945485" w14:textId="3CD4CEF1" w:rsidR="0066780A" w:rsidRPr="00C46646" w:rsidRDefault="00E6614D" w:rsidP="001959E5">
      <w:pPr>
        <w:pStyle w:val="Caption"/>
        <w:jc w:val="both"/>
      </w:pPr>
      <w:r w:rsidRPr="00C46646">
        <w:t xml:space="preserve">Dixon rings </w:t>
      </w:r>
      <w:r w:rsidR="005F0F5D" w:rsidRPr="00C46646">
        <w:t>¼</w:t>
      </w:r>
      <w:r w:rsidR="00411C61" w:rsidRPr="00C46646">
        <w:t>”</w:t>
      </w:r>
      <w:r w:rsidR="00AA7855" w:rsidRPr="00C46646">
        <w:t xml:space="preserve"> </w:t>
      </w:r>
      <w:r w:rsidR="0044414A" w:rsidRPr="00C46646">
        <w:t xml:space="preserve">made of </w:t>
      </w:r>
      <w:r w:rsidRPr="00C46646">
        <w:t>stainless steel 316</w:t>
      </w:r>
      <w:r w:rsidR="004B71EA" w:rsidRPr="00C46646">
        <w:t>L</w:t>
      </w:r>
      <w:r w:rsidRPr="00C46646">
        <w:t xml:space="preserve"> were supplied by Croft</w:t>
      </w:r>
      <w:r w:rsidR="007111E1" w:rsidRPr="00C46646">
        <w:t xml:space="preserve"> </w:t>
      </w:r>
      <w:r w:rsidRPr="00C46646">
        <w:t>Filters</w:t>
      </w:r>
      <w:r w:rsidR="007111E1" w:rsidRPr="00C46646">
        <w:t xml:space="preserve"> Ltd</w:t>
      </w:r>
      <w:r w:rsidRPr="00C46646">
        <w:t xml:space="preserve"> </w:t>
      </w:r>
      <w:r w:rsidR="00B023F3" w:rsidRPr="00C46646">
        <w:t xml:space="preserve">(Risley, UK) </w:t>
      </w:r>
      <w:r w:rsidRPr="00C46646">
        <w:t xml:space="preserve">and were used as a substrate for the coating. The </w:t>
      </w:r>
      <w:r w:rsidR="00C25625" w:rsidRPr="00C46646">
        <w:t xml:space="preserve">data on the structural size were provided by the supplier and </w:t>
      </w:r>
      <w:r w:rsidR="005F092F" w:rsidRPr="00C46646">
        <w:t>are illustrated</w:t>
      </w:r>
      <w:r w:rsidR="00C25625" w:rsidRPr="00C46646">
        <w:t xml:space="preserve"> </w:t>
      </w:r>
      <w:r w:rsidR="000E7373" w:rsidRPr="00C46646">
        <w:t>in</w:t>
      </w:r>
      <w:r w:rsidR="00514803" w:rsidRPr="00C46646">
        <w:t xml:space="preserve"> </w:t>
      </w:r>
      <w:r w:rsidR="00E569C7" w:rsidRPr="00C46646">
        <w:rPr>
          <w:iCs w:val="0"/>
        </w:rPr>
        <w:fldChar w:fldCharType="begin"/>
      </w:r>
      <w:r w:rsidR="00E569C7" w:rsidRPr="00C46646">
        <w:instrText xml:space="preserve"> REF _Ref67319318 \h  \* MERGEFORMAT </w:instrText>
      </w:r>
      <w:r w:rsidR="00E569C7" w:rsidRPr="00C46646">
        <w:rPr>
          <w:iCs w:val="0"/>
        </w:rPr>
      </w:r>
      <w:r w:rsidR="00E569C7" w:rsidRPr="00C46646">
        <w:rPr>
          <w:iCs w:val="0"/>
        </w:rPr>
        <w:fldChar w:fldCharType="separate"/>
      </w:r>
      <w:r w:rsidR="00A859F1" w:rsidRPr="00C46646">
        <w:t xml:space="preserve">Table </w:t>
      </w:r>
      <w:r w:rsidR="00A859F1" w:rsidRPr="00C46646">
        <w:rPr>
          <w:noProof/>
        </w:rPr>
        <w:t>2</w:t>
      </w:r>
      <w:r w:rsidR="00E569C7" w:rsidRPr="00C46646">
        <w:rPr>
          <w:iCs w:val="0"/>
        </w:rPr>
        <w:fldChar w:fldCharType="end"/>
      </w:r>
      <w:r w:rsidR="005E5A21" w:rsidRPr="00C46646">
        <w:t>.</w:t>
      </w:r>
      <w:bookmarkStart w:id="29" w:name="_Ref34842733"/>
      <w:bookmarkStart w:id="30" w:name="_Ref44497887"/>
      <w:bookmarkStart w:id="31" w:name="_Ref44497879"/>
    </w:p>
    <w:p w14:paraId="71333950" w14:textId="26717540" w:rsidR="00E87711" w:rsidRPr="00C46646" w:rsidRDefault="00E87711" w:rsidP="00E87711"/>
    <w:p w14:paraId="69ABEC78" w14:textId="3F244E08" w:rsidR="0082719B" w:rsidRPr="00C46646" w:rsidRDefault="0082719B" w:rsidP="00E87711"/>
    <w:p w14:paraId="6ED25DDF" w14:textId="77777777" w:rsidR="0082719B" w:rsidRPr="00C46646" w:rsidRDefault="0082719B" w:rsidP="00E87711"/>
    <w:p w14:paraId="67B82DE0" w14:textId="314964FD" w:rsidR="00260E73" w:rsidRPr="00C46646" w:rsidRDefault="00260E73" w:rsidP="007F347D">
      <w:pPr>
        <w:pStyle w:val="Caption"/>
      </w:pPr>
      <w:bookmarkStart w:id="32" w:name="_Ref67319318"/>
      <w:r w:rsidRPr="00C46646">
        <w:t xml:space="preserve">Table </w:t>
      </w:r>
      <w:r w:rsidRPr="00C46646">
        <w:fldChar w:fldCharType="begin"/>
      </w:r>
      <w:r w:rsidRPr="00C46646">
        <w:instrText>SEQ Table \* ARABIC</w:instrText>
      </w:r>
      <w:r w:rsidRPr="00C46646">
        <w:fldChar w:fldCharType="separate"/>
      </w:r>
      <w:r w:rsidR="00A859F1" w:rsidRPr="00C46646">
        <w:rPr>
          <w:noProof/>
        </w:rPr>
        <w:t>2</w:t>
      </w:r>
      <w:r w:rsidRPr="00C46646">
        <w:fldChar w:fldCharType="end"/>
      </w:r>
      <w:bookmarkEnd w:id="29"/>
      <w:bookmarkEnd w:id="30"/>
      <w:bookmarkEnd w:id="32"/>
      <w:r w:rsidRPr="00C46646">
        <w:t xml:space="preserve">: </w:t>
      </w:r>
      <w:r w:rsidR="0049278C" w:rsidRPr="00C46646">
        <w:t xml:space="preserve">Uncoated and </w:t>
      </w:r>
      <w:r w:rsidR="00C07C85" w:rsidRPr="00C46646">
        <w:t xml:space="preserve">coated </w:t>
      </w:r>
      <w:r w:rsidRPr="00C46646">
        <w:t>Dixon rings ¼</w:t>
      </w:r>
      <w:r w:rsidR="00583D0D" w:rsidRPr="00C46646">
        <w:t>”</w:t>
      </w:r>
      <w:r w:rsidRPr="00C46646">
        <w:t xml:space="preserve"> in structural data</w:t>
      </w:r>
      <w:bookmarkEnd w:id="31"/>
      <w:r w:rsidR="008635E0" w:rsidRPr="00C46646">
        <w:t>.</w:t>
      </w:r>
    </w:p>
    <w:tbl>
      <w:tblPr>
        <w:tblW w:w="8760" w:type="dxa"/>
        <w:jc w:val="center"/>
        <w:tblLook w:val="04A0" w:firstRow="1" w:lastRow="0" w:firstColumn="1" w:lastColumn="0" w:noHBand="0" w:noVBand="1"/>
      </w:tblPr>
      <w:tblGrid>
        <w:gridCol w:w="1980"/>
        <w:gridCol w:w="1000"/>
        <w:gridCol w:w="1060"/>
        <w:gridCol w:w="1180"/>
        <w:gridCol w:w="1180"/>
        <w:gridCol w:w="1400"/>
        <w:gridCol w:w="960"/>
      </w:tblGrid>
      <w:tr w:rsidR="00037491" w:rsidRPr="00C46646" w14:paraId="5B1572B2" w14:textId="77777777" w:rsidTr="00B72B37">
        <w:trPr>
          <w:trHeight w:val="570"/>
          <w:jc w:val="center"/>
        </w:trPr>
        <w:tc>
          <w:tcPr>
            <w:tcW w:w="1980" w:type="dxa"/>
            <w:tcBorders>
              <w:top w:val="single" w:sz="4" w:space="0" w:color="auto"/>
              <w:bottom w:val="single" w:sz="4" w:space="0" w:color="auto"/>
            </w:tcBorders>
            <w:shd w:val="clear" w:color="auto" w:fill="auto"/>
            <w:vAlign w:val="center"/>
            <w:hideMark/>
          </w:tcPr>
          <w:p w14:paraId="09C35D98" w14:textId="0D934678"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p>
        </w:tc>
        <w:tc>
          <w:tcPr>
            <w:tcW w:w="1000" w:type="dxa"/>
            <w:tcBorders>
              <w:top w:val="single" w:sz="4" w:space="0" w:color="auto"/>
              <w:bottom w:val="single" w:sz="4" w:space="0" w:color="auto"/>
            </w:tcBorders>
            <w:shd w:val="clear" w:color="auto" w:fill="auto"/>
            <w:vAlign w:val="center"/>
            <w:hideMark/>
          </w:tcPr>
          <w:p w14:paraId="26EA3CBA"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Diameter (μm)</w:t>
            </w:r>
          </w:p>
        </w:tc>
        <w:tc>
          <w:tcPr>
            <w:tcW w:w="1060" w:type="dxa"/>
            <w:tcBorders>
              <w:top w:val="single" w:sz="4" w:space="0" w:color="auto"/>
              <w:bottom w:val="single" w:sz="4" w:space="0" w:color="auto"/>
            </w:tcBorders>
            <w:shd w:val="clear" w:color="auto" w:fill="auto"/>
            <w:vAlign w:val="center"/>
            <w:hideMark/>
          </w:tcPr>
          <w:p w14:paraId="0328815E"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Mesh (standard)</w:t>
            </w:r>
          </w:p>
        </w:tc>
        <w:tc>
          <w:tcPr>
            <w:tcW w:w="1180" w:type="dxa"/>
            <w:tcBorders>
              <w:top w:val="single" w:sz="4" w:space="0" w:color="auto"/>
              <w:bottom w:val="single" w:sz="4" w:space="0" w:color="auto"/>
            </w:tcBorders>
            <w:shd w:val="clear" w:color="auto" w:fill="auto"/>
            <w:vAlign w:val="center"/>
            <w:hideMark/>
          </w:tcPr>
          <w:p w14:paraId="43F7A5CD"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Length (mm)</w:t>
            </w:r>
          </w:p>
        </w:tc>
        <w:tc>
          <w:tcPr>
            <w:tcW w:w="1180" w:type="dxa"/>
            <w:tcBorders>
              <w:top w:val="single" w:sz="4" w:space="0" w:color="auto"/>
              <w:bottom w:val="single" w:sz="4" w:space="0" w:color="auto"/>
            </w:tcBorders>
            <w:shd w:val="clear" w:color="auto" w:fill="auto"/>
            <w:vAlign w:val="center"/>
            <w:hideMark/>
          </w:tcPr>
          <w:p w14:paraId="0EA07B3A"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Aperture (μm)</w:t>
            </w:r>
          </w:p>
        </w:tc>
        <w:tc>
          <w:tcPr>
            <w:tcW w:w="1400" w:type="dxa"/>
            <w:tcBorders>
              <w:top w:val="single" w:sz="4" w:space="0" w:color="auto"/>
              <w:bottom w:val="single" w:sz="4" w:space="0" w:color="auto"/>
            </w:tcBorders>
            <w:shd w:val="clear" w:color="auto" w:fill="auto"/>
            <w:vAlign w:val="center"/>
            <w:hideMark/>
          </w:tcPr>
          <w:p w14:paraId="3DA40AB4"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Calcination temperature (K)</w:t>
            </w:r>
          </w:p>
        </w:tc>
        <w:tc>
          <w:tcPr>
            <w:tcW w:w="960" w:type="dxa"/>
            <w:tcBorders>
              <w:top w:val="single" w:sz="4" w:space="0" w:color="auto"/>
              <w:bottom w:val="single" w:sz="4" w:space="0" w:color="auto"/>
            </w:tcBorders>
            <w:shd w:val="clear" w:color="auto" w:fill="auto"/>
            <w:vAlign w:val="center"/>
            <w:hideMark/>
          </w:tcPr>
          <w:p w14:paraId="593B82CA"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Dipping cycles</w:t>
            </w:r>
          </w:p>
        </w:tc>
      </w:tr>
      <w:tr w:rsidR="00037491" w:rsidRPr="00C46646" w14:paraId="5D7F0050" w14:textId="77777777" w:rsidTr="00B72B37">
        <w:trPr>
          <w:trHeight w:val="420"/>
          <w:jc w:val="center"/>
        </w:trPr>
        <w:tc>
          <w:tcPr>
            <w:tcW w:w="1980" w:type="dxa"/>
            <w:tcBorders>
              <w:top w:val="single" w:sz="4" w:space="0" w:color="auto"/>
            </w:tcBorders>
            <w:shd w:val="clear" w:color="auto" w:fill="auto"/>
            <w:vAlign w:val="center"/>
            <w:hideMark/>
          </w:tcPr>
          <w:p w14:paraId="60DE0568" w14:textId="66031AEF"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Uncoated wire mesh</w:t>
            </w:r>
          </w:p>
        </w:tc>
        <w:tc>
          <w:tcPr>
            <w:tcW w:w="1000" w:type="dxa"/>
            <w:tcBorders>
              <w:top w:val="single" w:sz="4" w:space="0" w:color="auto"/>
            </w:tcBorders>
            <w:shd w:val="clear" w:color="auto" w:fill="auto"/>
            <w:vAlign w:val="center"/>
            <w:hideMark/>
          </w:tcPr>
          <w:p w14:paraId="40825274"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165</w:t>
            </w:r>
          </w:p>
        </w:tc>
        <w:tc>
          <w:tcPr>
            <w:tcW w:w="1060" w:type="dxa"/>
            <w:tcBorders>
              <w:top w:val="single" w:sz="4" w:space="0" w:color="auto"/>
            </w:tcBorders>
            <w:shd w:val="clear" w:color="auto" w:fill="auto"/>
            <w:vAlign w:val="center"/>
            <w:hideMark/>
          </w:tcPr>
          <w:p w14:paraId="62A206A7"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60 × 60</w:t>
            </w:r>
          </w:p>
        </w:tc>
        <w:tc>
          <w:tcPr>
            <w:tcW w:w="1180" w:type="dxa"/>
            <w:tcBorders>
              <w:top w:val="single" w:sz="4" w:space="0" w:color="auto"/>
            </w:tcBorders>
            <w:shd w:val="clear" w:color="auto" w:fill="auto"/>
            <w:vAlign w:val="center"/>
            <w:hideMark/>
          </w:tcPr>
          <w:p w14:paraId="7CE61EB0"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30</w:t>
            </w:r>
          </w:p>
        </w:tc>
        <w:tc>
          <w:tcPr>
            <w:tcW w:w="1180" w:type="dxa"/>
            <w:tcBorders>
              <w:top w:val="single" w:sz="4" w:space="0" w:color="auto"/>
            </w:tcBorders>
            <w:shd w:val="clear" w:color="auto" w:fill="auto"/>
            <w:vAlign w:val="center"/>
            <w:hideMark/>
          </w:tcPr>
          <w:p w14:paraId="233446F7"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258</w:t>
            </w:r>
          </w:p>
        </w:tc>
        <w:tc>
          <w:tcPr>
            <w:tcW w:w="1400" w:type="dxa"/>
            <w:tcBorders>
              <w:top w:val="single" w:sz="4" w:space="0" w:color="auto"/>
            </w:tcBorders>
            <w:shd w:val="clear" w:color="auto" w:fill="auto"/>
            <w:vAlign w:val="center"/>
            <w:hideMark/>
          </w:tcPr>
          <w:p w14:paraId="2793437B"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w:t>
            </w:r>
          </w:p>
        </w:tc>
        <w:tc>
          <w:tcPr>
            <w:tcW w:w="960" w:type="dxa"/>
            <w:tcBorders>
              <w:top w:val="single" w:sz="4" w:space="0" w:color="auto"/>
            </w:tcBorders>
            <w:shd w:val="clear" w:color="auto" w:fill="auto"/>
            <w:vAlign w:val="center"/>
            <w:hideMark/>
          </w:tcPr>
          <w:p w14:paraId="57907FAD"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w:t>
            </w:r>
          </w:p>
        </w:tc>
      </w:tr>
      <w:tr w:rsidR="00037491" w:rsidRPr="00C46646" w14:paraId="643595F6" w14:textId="77777777" w:rsidTr="00B72B37">
        <w:trPr>
          <w:trHeight w:val="435"/>
          <w:jc w:val="center"/>
        </w:trPr>
        <w:tc>
          <w:tcPr>
            <w:tcW w:w="1980" w:type="dxa"/>
            <w:tcBorders>
              <w:bottom w:val="single" w:sz="4" w:space="0" w:color="auto"/>
            </w:tcBorders>
            <w:shd w:val="clear" w:color="auto" w:fill="auto"/>
            <w:vAlign w:val="center"/>
            <w:hideMark/>
          </w:tcPr>
          <w:p w14:paraId="6C3BEF8D"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Coated wire mesh</w:t>
            </w:r>
          </w:p>
        </w:tc>
        <w:tc>
          <w:tcPr>
            <w:tcW w:w="1000" w:type="dxa"/>
            <w:tcBorders>
              <w:bottom w:val="single" w:sz="4" w:space="0" w:color="auto"/>
            </w:tcBorders>
            <w:shd w:val="clear" w:color="auto" w:fill="auto"/>
            <w:vAlign w:val="center"/>
            <w:hideMark/>
          </w:tcPr>
          <w:p w14:paraId="5261E30A"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205</w:t>
            </w:r>
          </w:p>
        </w:tc>
        <w:tc>
          <w:tcPr>
            <w:tcW w:w="1060" w:type="dxa"/>
            <w:tcBorders>
              <w:bottom w:val="single" w:sz="4" w:space="0" w:color="auto"/>
            </w:tcBorders>
            <w:shd w:val="clear" w:color="auto" w:fill="auto"/>
            <w:vAlign w:val="center"/>
            <w:hideMark/>
          </w:tcPr>
          <w:p w14:paraId="104FE95A"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60 × 60</w:t>
            </w:r>
          </w:p>
        </w:tc>
        <w:tc>
          <w:tcPr>
            <w:tcW w:w="1180" w:type="dxa"/>
            <w:tcBorders>
              <w:bottom w:val="single" w:sz="4" w:space="0" w:color="auto"/>
            </w:tcBorders>
            <w:shd w:val="clear" w:color="auto" w:fill="auto"/>
            <w:vAlign w:val="center"/>
            <w:hideMark/>
          </w:tcPr>
          <w:p w14:paraId="64B7D8B1"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30</w:t>
            </w:r>
          </w:p>
        </w:tc>
        <w:tc>
          <w:tcPr>
            <w:tcW w:w="1180" w:type="dxa"/>
            <w:tcBorders>
              <w:bottom w:val="single" w:sz="4" w:space="0" w:color="auto"/>
            </w:tcBorders>
            <w:shd w:val="clear" w:color="auto" w:fill="auto"/>
            <w:vAlign w:val="center"/>
            <w:hideMark/>
          </w:tcPr>
          <w:p w14:paraId="7C00E493"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218</w:t>
            </w:r>
          </w:p>
        </w:tc>
        <w:tc>
          <w:tcPr>
            <w:tcW w:w="1400" w:type="dxa"/>
            <w:tcBorders>
              <w:bottom w:val="single" w:sz="4" w:space="0" w:color="auto"/>
            </w:tcBorders>
            <w:shd w:val="clear" w:color="auto" w:fill="auto"/>
            <w:vAlign w:val="center"/>
            <w:hideMark/>
          </w:tcPr>
          <w:p w14:paraId="494DD948"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773</w:t>
            </w:r>
          </w:p>
        </w:tc>
        <w:tc>
          <w:tcPr>
            <w:tcW w:w="960" w:type="dxa"/>
            <w:tcBorders>
              <w:bottom w:val="single" w:sz="4" w:space="0" w:color="auto"/>
            </w:tcBorders>
            <w:shd w:val="clear" w:color="auto" w:fill="auto"/>
            <w:vAlign w:val="center"/>
            <w:hideMark/>
          </w:tcPr>
          <w:p w14:paraId="4A957EFD" w14:textId="77777777" w:rsidR="00037491" w:rsidRPr="00C46646" w:rsidRDefault="00037491" w:rsidP="007F347D">
            <w:pPr>
              <w:spacing w:after="0" w:line="240" w:lineRule="auto"/>
              <w:jc w:val="center"/>
              <w:rPr>
                <w:rFonts w:ascii="Times New Roman" w:eastAsia="Times New Roman" w:hAnsi="Times New Roman" w:cs="Times New Roman"/>
                <w:color w:val="000000"/>
                <w:sz w:val="20"/>
                <w:szCs w:val="20"/>
                <w:lang w:eastAsia="en-GB"/>
              </w:rPr>
            </w:pPr>
            <w:r w:rsidRPr="00C46646">
              <w:rPr>
                <w:rFonts w:ascii="Times New Roman" w:eastAsia="Times New Roman" w:hAnsi="Times New Roman" w:cs="Times New Roman"/>
                <w:color w:val="000000"/>
                <w:sz w:val="20"/>
                <w:szCs w:val="20"/>
                <w:lang w:eastAsia="en-GB"/>
              </w:rPr>
              <w:t>3</w:t>
            </w:r>
          </w:p>
        </w:tc>
      </w:tr>
    </w:tbl>
    <w:p w14:paraId="507E0A0A" w14:textId="2659879C" w:rsidR="005F092F" w:rsidRPr="00C46646" w:rsidRDefault="005F092F" w:rsidP="00DE108E">
      <w:pPr>
        <w:spacing w:line="360" w:lineRule="auto"/>
        <w:jc w:val="both"/>
        <w:rPr>
          <w:rFonts w:ascii="Times New Roman" w:hAnsi="Times New Roman" w:cs="Times New Roman"/>
          <w:bCs/>
          <w:sz w:val="24"/>
          <w:szCs w:val="24"/>
        </w:rPr>
      </w:pPr>
    </w:p>
    <w:p w14:paraId="083E0BA4" w14:textId="35419DBD" w:rsidR="00E35921" w:rsidRPr="00C46646" w:rsidRDefault="007F5A33" w:rsidP="00D071DD">
      <w:pPr>
        <w:pStyle w:val="Heading2"/>
        <w:numPr>
          <w:ilvl w:val="0"/>
          <w:numId w:val="0"/>
        </w:numPr>
        <w:rPr>
          <w:b w:val="0"/>
          <w:bCs/>
          <w:i/>
          <w:iCs/>
        </w:rPr>
      </w:pPr>
      <w:bookmarkStart w:id="33" w:name="_Toc46512592"/>
      <w:r w:rsidRPr="00C46646">
        <w:rPr>
          <w:b w:val="0"/>
          <w:bCs/>
          <w:i/>
          <w:iCs/>
        </w:rPr>
        <w:t xml:space="preserve">3.2. </w:t>
      </w:r>
      <w:r w:rsidR="000E7373" w:rsidRPr="00C46646">
        <w:rPr>
          <w:b w:val="0"/>
          <w:bCs/>
          <w:i/>
          <w:iCs/>
        </w:rPr>
        <w:t xml:space="preserve">Experimental </w:t>
      </w:r>
      <w:r w:rsidR="00E139EC" w:rsidRPr="00C46646">
        <w:rPr>
          <w:b w:val="0"/>
          <w:bCs/>
          <w:i/>
          <w:iCs/>
        </w:rPr>
        <w:t>flow analysis over Dixon rings</w:t>
      </w:r>
      <w:bookmarkEnd w:id="33"/>
    </w:p>
    <w:p w14:paraId="459F6E91" w14:textId="58BAC1D0" w:rsidR="00733504" w:rsidRPr="00C46646" w:rsidRDefault="0070054D" w:rsidP="00390D69">
      <w:pPr>
        <w:pStyle w:val="Caption"/>
        <w:jc w:val="both"/>
      </w:pPr>
      <w:r w:rsidRPr="00C46646">
        <w:t xml:space="preserve">The experiments were </w:t>
      </w:r>
      <w:r w:rsidR="00E51250" w:rsidRPr="00C46646">
        <w:t>carried out</w:t>
      </w:r>
      <w:r w:rsidRPr="00C46646">
        <w:t xml:space="preserve"> </w:t>
      </w:r>
      <w:r w:rsidR="00B37BB9" w:rsidRPr="00C46646">
        <w:t xml:space="preserve">to validate the VOF model and capture </w:t>
      </w:r>
      <w:r w:rsidR="00C470D2" w:rsidRPr="00C46646">
        <w:t xml:space="preserve">realistic data of </w:t>
      </w:r>
      <w:r w:rsidR="00B37BB9" w:rsidRPr="00C46646">
        <w:t>the wetting efficiency</w:t>
      </w:r>
      <w:r w:rsidR="00C470D2" w:rsidRPr="00C46646">
        <w:t xml:space="preserve"> for the</w:t>
      </w:r>
      <w:r w:rsidR="00E51250" w:rsidRPr="00C46646">
        <w:t xml:space="preserve"> </w:t>
      </w:r>
      <w:r w:rsidR="00544345" w:rsidRPr="00C46646">
        <w:t>coated and uncoated</w:t>
      </w:r>
      <w:r w:rsidR="00390D69" w:rsidRPr="00C46646">
        <w:t xml:space="preserve"> configuration. </w:t>
      </w:r>
      <w:r w:rsidR="00D1589B" w:rsidRPr="00C46646">
        <w:t xml:space="preserve">The </w:t>
      </w:r>
      <w:r w:rsidR="00E139EC" w:rsidRPr="00C46646">
        <w:t>uncoated</w:t>
      </w:r>
      <w:r w:rsidR="00D1589B" w:rsidRPr="00C46646">
        <w:t xml:space="preserve"> Dixon rings were degreased in an ultrasonic bath</w:t>
      </w:r>
      <w:r w:rsidR="0034756F" w:rsidRPr="00C46646">
        <w:t xml:space="preserve"> at 100 W</w:t>
      </w:r>
      <w:r w:rsidR="00A56CF0" w:rsidRPr="00C46646">
        <w:t xml:space="preserve"> for 10 mins</w:t>
      </w:r>
      <w:r w:rsidR="00D1589B" w:rsidRPr="00C46646">
        <w:t xml:space="preserve"> then </w:t>
      </w:r>
      <w:r w:rsidR="00A56CF0" w:rsidRPr="00C46646">
        <w:t>dried at 373 K for 1 h</w:t>
      </w:r>
      <w:r w:rsidR="00D1589B" w:rsidRPr="00C46646">
        <w:t xml:space="preserve">. </w:t>
      </w:r>
      <w:r w:rsidR="005D3DD1" w:rsidRPr="00C46646">
        <w:t xml:space="preserve">The coating was </w:t>
      </w:r>
      <w:r w:rsidR="00D1589B" w:rsidRPr="00C46646">
        <w:t>deposited</w:t>
      </w:r>
      <w:r w:rsidR="00895777" w:rsidRPr="00C46646">
        <w:t xml:space="preserve"> </w:t>
      </w:r>
      <w:r w:rsidR="00D1589B" w:rsidRPr="00C46646">
        <w:t>by dipping</w:t>
      </w:r>
      <w:r w:rsidR="00895777" w:rsidRPr="00C46646">
        <w:t xml:space="preserve"> Dixon rings in alumina </w:t>
      </w:r>
      <w:r w:rsidR="00ED2E0C" w:rsidRPr="00C46646">
        <w:t>sol-gel suspensions.</w:t>
      </w:r>
      <w:r w:rsidR="005D3DD1" w:rsidRPr="00C46646">
        <w:t xml:space="preserve"> </w:t>
      </w:r>
      <w:r w:rsidR="00ED2E0C" w:rsidRPr="00C46646">
        <w:t>A</w:t>
      </w:r>
      <w:r w:rsidR="00895777" w:rsidRPr="00C46646">
        <w:t>luminium isopropoxide</w:t>
      </w:r>
      <w:r w:rsidR="00ED2E0C" w:rsidRPr="00C46646">
        <w:t xml:space="preserve"> (AIP) was selected as </w:t>
      </w:r>
      <w:r w:rsidR="007E77F0" w:rsidRPr="00C46646">
        <w:t xml:space="preserve">a </w:t>
      </w:r>
      <w:r w:rsidR="00895777" w:rsidRPr="00C46646">
        <w:t>precurs</w:t>
      </w:r>
      <w:r w:rsidR="00ED2E0C" w:rsidRPr="00C46646">
        <w:t xml:space="preserve">or and was hydrolysed with the ratio </w:t>
      </w:r>
      <w:r w:rsidR="0038357D" w:rsidRPr="00C46646">
        <w:t xml:space="preserve">of </w:t>
      </w:r>
      <w:r w:rsidR="00ED2E0C" w:rsidRPr="00C46646">
        <w:t>1:100 (mol AIP:mol H</w:t>
      </w:r>
      <w:r w:rsidR="00ED2E0C" w:rsidRPr="00C46646">
        <w:rPr>
          <w:vertAlign w:val="subscript"/>
        </w:rPr>
        <w:t>2</w:t>
      </w:r>
      <w:r w:rsidR="00ED2E0C" w:rsidRPr="00C46646">
        <w:t>O)</w:t>
      </w:r>
      <w:r w:rsidR="00D1589B" w:rsidRPr="00C46646">
        <w:t xml:space="preserve"> </w:t>
      </w:r>
      <w:r w:rsidR="005D3DD1" w:rsidRPr="00C46646">
        <w:t xml:space="preserve">at </w:t>
      </w:r>
      <w:r w:rsidR="00ED2E0C" w:rsidRPr="00C46646">
        <w:t>353 K</w:t>
      </w:r>
      <w:r w:rsidR="00AA1322" w:rsidRPr="00C46646">
        <w:t xml:space="preserve">. </w:t>
      </w:r>
      <w:r w:rsidR="00ED2E0C" w:rsidRPr="00C46646">
        <w:t>More d</w:t>
      </w:r>
      <w:r w:rsidR="00895777" w:rsidRPr="00C46646">
        <w:t>etails</w:t>
      </w:r>
      <w:r w:rsidR="005D3DD1" w:rsidRPr="00C46646">
        <w:t xml:space="preserve"> about the coating</w:t>
      </w:r>
      <w:r w:rsidR="00895777" w:rsidRPr="00C46646">
        <w:t xml:space="preserve"> </w:t>
      </w:r>
      <w:r w:rsidR="005D3DD1" w:rsidRPr="00C46646">
        <w:t xml:space="preserve">procedure </w:t>
      </w:r>
      <w:r w:rsidR="0038357D" w:rsidRPr="00C46646">
        <w:t xml:space="preserve">are </w:t>
      </w:r>
      <w:r w:rsidR="003C29DA" w:rsidRPr="00C46646">
        <w:t xml:space="preserve">provided in </w:t>
      </w:r>
      <w:r w:rsidR="00226936" w:rsidRPr="00C46646">
        <w:t>previous</w:t>
      </w:r>
      <w:r w:rsidR="003C29DA" w:rsidRPr="00C46646">
        <w:t xml:space="preserve"> work</w:t>
      </w:r>
      <w:r w:rsidR="00952E85" w:rsidRPr="00C46646">
        <w:t xml:space="preserve"> </w:t>
      </w:r>
      <w:r w:rsidR="00C33426" w:rsidRPr="00C46646">
        <w:fldChar w:fldCharType="begin" w:fldLock="1"/>
      </w:r>
      <w:r w:rsidR="00645346" w:rsidRPr="00C46646">
        <w:instrText>ADDIN CSL_CITATION {"citationItems":[{"id":"ITEM-1","itemData":{"DOI":"10.1016/j.ceramint.2020.05.043","ISSN":"02728842","abstract":"Wire mesh packings have seen increasing applications to multiphase processes in recent years. Despite the high surface area, open structure and thermal and chemical resistance, wire mesh packings have a complex geometry which hinders some chemical applications, including changes of surface properties through application of a uniformly adhesive coating. In this work, the sol-gel deposition method of alumina coating ceramics was investigated for the first time on stainless steel wire mesh by using Dixon rings as example. The kinetics of deposition during the hydrolysis and polycondensation was followed for a range of initial composition of the coating such as the ratios of Al2O3 to water, acid content, polyethyleneimine binder content and the number of deposition cycles. Well-adhered alumina with a thickness up to 20 μm was successfully deposited. The molar ratios of acid to alumina and alumina to water of 0.25 and 0.01, respectively, 48 h of the aging time, 96 h of the mixing time and 2.1 g/L of polyethyleneimine binder formed a free of cracks coating of controlled thickness alumina on the Dixon rings.","author":[{"dropping-particle":"","family":"Abdelraouf","given":"Mohamed","non-dropping-particle":"","parse-names":false,"suffix":""},{"dropping-particle":"","family":"Hegarty","given":"Josef","non-dropping-particle":"","parse-names":false,"suffix":""},{"dropping-particle":"","family":"Rennie","given":"Allan","non-dropping-particle":"","parse-names":false,"suffix":""},{"dropping-particle":"","family":"Elizalde","given":"Rémi","non-dropping-particle":"","parse-names":false,"suffix":""},{"dropping-particle":"","family":"Burns","given":"Neil","non-dropping-particle":"","parse-names":false,"suffix":""},{"dropping-particle":"","family":"Geekie","given":"Louise","non-dropping-particle":"","parse-names":false,"suffix":""},{"dropping-particle":"","family":"Najdanovic-Visak","given":"Vesna","non-dropping-particle":"","parse-names":false,"suffix":""},{"dropping-particle":"","family":"Aiouache","given":"Farid","non-dropping-particle":"","parse-names":false,"suffix":""}],"container-title":"Ceramics International","id":"ITEM-1","issue":"January","issued":{"date-parts":[["2020"]]},"page":"0-1","publisher":"Elsevier Ltd and Techna Group S.r.l.","title":"Sol-gel alumina coating of wire mesh packing","type":"article-journal"},"uris":["http://www.mendeley.com/documents/?uuid=8c593f31-d832-4896-94ea-5e6b84d4a196"]}],"mendeley":{"formattedCitation":"[31]","plainTextFormattedCitation":"[31]","previouslyFormattedCitation":"[31]"},"properties":{"noteIndex":0},"schema":"https://github.com/citation-style-language/schema/raw/master/csl-citation.json"}</w:instrText>
      </w:r>
      <w:r w:rsidR="00C33426" w:rsidRPr="00C46646">
        <w:fldChar w:fldCharType="separate"/>
      </w:r>
      <w:r w:rsidR="00645346" w:rsidRPr="00C46646">
        <w:rPr>
          <w:noProof/>
        </w:rPr>
        <w:t>[31]</w:t>
      </w:r>
      <w:r w:rsidR="00C33426" w:rsidRPr="00C46646">
        <w:fldChar w:fldCharType="end"/>
      </w:r>
      <w:r w:rsidR="00175CEB" w:rsidRPr="00C46646">
        <w:t>.</w:t>
      </w:r>
    </w:p>
    <w:p w14:paraId="09501454" w14:textId="57082FD7" w:rsidR="00641DCD" w:rsidRPr="00C46646" w:rsidRDefault="004854F6" w:rsidP="00DD2A36">
      <w:pPr>
        <w:autoSpaceDE w:val="0"/>
        <w:autoSpaceDN w:val="0"/>
        <w:adjustRightInd w:val="0"/>
        <w:spacing w:after="0" w:line="360" w:lineRule="auto"/>
        <w:jc w:val="both"/>
        <w:rPr>
          <w:rFonts w:ascii="Times New Roman" w:hAnsi="Times New Roman" w:cs="Times New Roman"/>
          <w:sz w:val="24"/>
          <w:szCs w:val="24"/>
        </w:rPr>
      </w:pPr>
      <w:r w:rsidRPr="00C46646">
        <w:rPr>
          <w:rFonts w:ascii="Times New Roman" w:hAnsi="Times New Roman" w:cs="Times New Roman"/>
          <w:sz w:val="24"/>
          <w:szCs w:val="24"/>
        </w:rPr>
        <w:t>The</w:t>
      </w:r>
      <w:r w:rsidR="00345A09" w:rsidRPr="00C46646">
        <w:rPr>
          <w:rFonts w:ascii="Times New Roman" w:hAnsi="Times New Roman" w:cs="Times New Roman"/>
          <w:sz w:val="24"/>
          <w:szCs w:val="24"/>
        </w:rPr>
        <w:t xml:space="preserve"> </w:t>
      </w:r>
      <w:r w:rsidR="00FC1211" w:rsidRPr="00C46646">
        <w:rPr>
          <w:rFonts w:ascii="Times New Roman" w:hAnsi="Times New Roman" w:cs="Times New Roman"/>
          <w:sz w:val="24"/>
          <w:szCs w:val="24"/>
        </w:rPr>
        <w:t xml:space="preserve">experimental </w:t>
      </w:r>
      <w:r w:rsidR="0037454A" w:rsidRPr="00C46646">
        <w:rPr>
          <w:rFonts w:ascii="Times New Roman" w:hAnsi="Times New Roman" w:cs="Times New Roman"/>
          <w:sz w:val="24"/>
          <w:szCs w:val="24"/>
        </w:rPr>
        <w:t>setup included a CCD camera (</w:t>
      </w:r>
      <w:r w:rsidR="007D4C41" w:rsidRPr="00C46646">
        <w:rPr>
          <w:rFonts w:ascii="Times New Roman" w:hAnsi="Times New Roman" w:cs="Times New Roman"/>
          <w:sz w:val="24"/>
          <w:szCs w:val="24"/>
        </w:rPr>
        <w:t>IMETRUM, video gauge</w:t>
      </w:r>
      <w:r w:rsidR="0037454A" w:rsidRPr="00C46646">
        <w:rPr>
          <w:rFonts w:ascii="Times New Roman" w:hAnsi="Times New Roman" w:cs="Times New Roman"/>
          <w:sz w:val="24"/>
          <w:szCs w:val="24"/>
        </w:rPr>
        <w:t>)</w:t>
      </w:r>
      <w:r w:rsidR="007D4C41" w:rsidRPr="00C46646">
        <w:rPr>
          <w:rFonts w:ascii="Times New Roman" w:hAnsi="Times New Roman" w:cs="Times New Roman"/>
          <w:sz w:val="24"/>
          <w:szCs w:val="24"/>
        </w:rPr>
        <w:t xml:space="preserve"> with 60</w:t>
      </w:r>
      <w:r w:rsidR="00612450" w:rsidRPr="00C46646">
        <w:rPr>
          <w:rFonts w:ascii="Times New Roman" w:hAnsi="Times New Roman" w:cs="Times New Roman"/>
          <w:sz w:val="24"/>
          <w:szCs w:val="24"/>
        </w:rPr>
        <w:t xml:space="preserve"> </w:t>
      </w:r>
      <w:r w:rsidR="0037454A" w:rsidRPr="00C46646">
        <w:rPr>
          <w:rFonts w:ascii="Times New Roman" w:hAnsi="Times New Roman" w:cs="Times New Roman"/>
          <w:sz w:val="24"/>
          <w:szCs w:val="24"/>
        </w:rPr>
        <w:t>frames per second</w:t>
      </w:r>
      <w:r w:rsidR="00B56D9D" w:rsidRPr="00C46646">
        <w:rPr>
          <w:rFonts w:ascii="Times New Roman" w:hAnsi="Times New Roman" w:cs="Times New Roman"/>
          <w:sz w:val="24"/>
          <w:szCs w:val="24"/>
        </w:rPr>
        <w:t xml:space="preserve"> </w:t>
      </w:r>
      <w:r w:rsidR="00612450" w:rsidRPr="00C46646">
        <w:rPr>
          <w:rFonts w:ascii="Times New Roman" w:hAnsi="Times New Roman" w:cs="Times New Roman"/>
          <w:sz w:val="24"/>
          <w:szCs w:val="24"/>
        </w:rPr>
        <w:t xml:space="preserve">(fps) </w:t>
      </w:r>
      <w:r w:rsidR="007D4C41" w:rsidRPr="00C46646">
        <w:rPr>
          <w:rFonts w:ascii="Times New Roman" w:hAnsi="Times New Roman" w:cs="Times New Roman"/>
          <w:sz w:val="24"/>
          <w:szCs w:val="24"/>
        </w:rPr>
        <w:t>and</w:t>
      </w:r>
      <w:r w:rsidR="00B56D9D" w:rsidRPr="00C46646">
        <w:rPr>
          <w:rFonts w:ascii="Times New Roman" w:hAnsi="Times New Roman" w:cs="Times New Roman"/>
          <w:sz w:val="24"/>
          <w:szCs w:val="24"/>
        </w:rPr>
        <w:t xml:space="preserve"> resolution (</w:t>
      </w:r>
      <w:r w:rsidR="00612450" w:rsidRPr="00C46646">
        <w:rPr>
          <w:rFonts w:ascii="Times New Roman" w:hAnsi="Times New Roman" w:cs="Times New Roman"/>
          <w:sz w:val="24"/>
          <w:szCs w:val="24"/>
        </w:rPr>
        <w:t>640</w:t>
      </w:r>
      <w:r w:rsidR="00837718" w:rsidRPr="00C46646">
        <w:rPr>
          <w:rFonts w:ascii="Times New Roman" w:hAnsi="Times New Roman" w:cs="Times New Roman"/>
          <w:sz w:val="24"/>
          <w:szCs w:val="24"/>
        </w:rPr>
        <w:t xml:space="preserve"> </w:t>
      </w:r>
      <w:r w:rsidR="009F0EEF" w:rsidRPr="00C46646">
        <w:rPr>
          <w:rFonts w:ascii="Times New Roman" w:hAnsi="Times New Roman" w:cs="Times New Roman"/>
          <w:sz w:val="24"/>
          <w:szCs w:val="24"/>
        </w:rPr>
        <w:t>x 480</w:t>
      </w:r>
      <w:r w:rsidR="00B56D9D" w:rsidRPr="00C46646">
        <w:rPr>
          <w:rFonts w:ascii="Times New Roman" w:hAnsi="Times New Roman" w:cs="Times New Roman"/>
          <w:sz w:val="24"/>
          <w:szCs w:val="24"/>
        </w:rPr>
        <w:t>)</w:t>
      </w:r>
      <w:r w:rsidR="0037454A" w:rsidRPr="00C46646">
        <w:rPr>
          <w:rFonts w:ascii="Times New Roman" w:hAnsi="Times New Roman" w:cs="Times New Roman"/>
          <w:sz w:val="24"/>
          <w:szCs w:val="24"/>
        </w:rPr>
        <w:t>, flashlight</w:t>
      </w:r>
      <w:r w:rsidR="007E77F0" w:rsidRPr="00C46646">
        <w:rPr>
          <w:rFonts w:ascii="Times New Roman" w:hAnsi="Times New Roman" w:cs="Times New Roman"/>
          <w:sz w:val="24"/>
          <w:szCs w:val="24"/>
        </w:rPr>
        <w:t>,</w:t>
      </w:r>
      <w:r w:rsidR="0037454A" w:rsidRPr="00C46646">
        <w:rPr>
          <w:rFonts w:ascii="Times New Roman" w:hAnsi="Times New Roman" w:cs="Times New Roman"/>
          <w:sz w:val="24"/>
          <w:szCs w:val="24"/>
        </w:rPr>
        <w:t xml:space="preserve"> and image processing so</w:t>
      </w:r>
      <w:r w:rsidR="00367557" w:rsidRPr="00C46646">
        <w:rPr>
          <w:rFonts w:ascii="Times New Roman" w:hAnsi="Times New Roman" w:cs="Times New Roman"/>
          <w:sz w:val="24"/>
          <w:szCs w:val="24"/>
        </w:rPr>
        <w:t>ftware</w:t>
      </w:r>
      <w:r w:rsidR="00B37BB9" w:rsidRPr="00C46646">
        <w:rPr>
          <w:rFonts w:ascii="Times New Roman" w:hAnsi="Times New Roman" w:cs="Times New Roman"/>
          <w:sz w:val="24"/>
          <w:szCs w:val="24"/>
        </w:rPr>
        <w:t xml:space="preserve"> (ImageJ)</w:t>
      </w:r>
      <w:r w:rsidR="00367557" w:rsidRPr="00C46646">
        <w:rPr>
          <w:rFonts w:ascii="Times New Roman" w:hAnsi="Times New Roman" w:cs="Times New Roman"/>
          <w:sz w:val="24"/>
          <w:szCs w:val="24"/>
        </w:rPr>
        <w:t>.</w:t>
      </w:r>
      <w:r w:rsidR="00B37BB9" w:rsidRPr="00C46646">
        <w:rPr>
          <w:rFonts w:ascii="Times New Roman" w:hAnsi="Times New Roman" w:cs="Times New Roman"/>
          <w:sz w:val="24"/>
          <w:szCs w:val="24"/>
        </w:rPr>
        <w:t xml:space="preserve"> </w:t>
      </w:r>
      <w:r w:rsidR="007D4C41" w:rsidRPr="00C46646">
        <w:rPr>
          <w:rFonts w:ascii="Times New Roman" w:hAnsi="Times New Roman" w:cs="Times New Roman"/>
          <w:sz w:val="24"/>
          <w:szCs w:val="24"/>
        </w:rPr>
        <w:t xml:space="preserve">The experiments </w:t>
      </w:r>
      <w:r w:rsidR="0087653E" w:rsidRPr="00C46646">
        <w:rPr>
          <w:rFonts w:ascii="Times New Roman" w:hAnsi="Times New Roman" w:cs="Times New Roman"/>
          <w:sz w:val="24"/>
          <w:szCs w:val="24"/>
        </w:rPr>
        <w:t xml:space="preserve">were operated at atmospheric pressure and </w:t>
      </w:r>
      <w:r w:rsidR="009F0EEF" w:rsidRPr="00C46646">
        <w:rPr>
          <w:rFonts w:ascii="Times New Roman" w:hAnsi="Times New Roman" w:cs="Times New Roman"/>
          <w:sz w:val="24"/>
          <w:szCs w:val="24"/>
        </w:rPr>
        <w:t xml:space="preserve">ambient </w:t>
      </w:r>
      <w:r w:rsidR="0087653E" w:rsidRPr="00C46646">
        <w:rPr>
          <w:rFonts w:ascii="Times New Roman" w:hAnsi="Times New Roman" w:cs="Times New Roman"/>
          <w:sz w:val="24"/>
          <w:szCs w:val="24"/>
        </w:rPr>
        <w:t xml:space="preserve">room temperature and </w:t>
      </w:r>
      <w:r w:rsidR="007D4C41" w:rsidRPr="00C46646">
        <w:rPr>
          <w:rFonts w:ascii="Times New Roman" w:hAnsi="Times New Roman" w:cs="Times New Roman"/>
          <w:sz w:val="24"/>
          <w:szCs w:val="24"/>
        </w:rPr>
        <w:t xml:space="preserve">were designed to </w:t>
      </w:r>
      <w:r w:rsidR="00860254" w:rsidRPr="00C46646">
        <w:rPr>
          <w:rFonts w:ascii="Times New Roman" w:hAnsi="Times New Roman" w:cs="Times New Roman"/>
          <w:sz w:val="24"/>
          <w:szCs w:val="24"/>
        </w:rPr>
        <w:t>reproduce</w:t>
      </w:r>
      <w:r w:rsidR="007D4C41" w:rsidRPr="00C46646">
        <w:rPr>
          <w:rFonts w:ascii="Times New Roman" w:hAnsi="Times New Roman" w:cs="Times New Roman"/>
          <w:sz w:val="24"/>
          <w:szCs w:val="24"/>
        </w:rPr>
        <w:t xml:space="preserve"> the</w:t>
      </w:r>
      <w:r w:rsidR="00641DCD" w:rsidRPr="00C46646">
        <w:rPr>
          <w:rFonts w:ascii="Times New Roman" w:hAnsi="Times New Roman" w:cs="Times New Roman"/>
          <w:sz w:val="24"/>
          <w:szCs w:val="24"/>
        </w:rPr>
        <w:t xml:space="preserve"> </w:t>
      </w:r>
      <w:r w:rsidR="007D4C41" w:rsidRPr="00C46646">
        <w:rPr>
          <w:rFonts w:ascii="Times New Roman" w:hAnsi="Times New Roman" w:cs="Times New Roman"/>
          <w:sz w:val="24"/>
          <w:szCs w:val="24"/>
        </w:rPr>
        <w:t>VOF model environment</w:t>
      </w:r>
      <w:r w:rsidR="00F36D44" w:rsidRPr="00C46646">
        <w:rPr>
          <w:rFonts w:ascii="Times New Roman" w:hAnsi="Times New Roman" w:cs="Times New Roman"/>
          <w:sz w:val="24"/>
          <w:szCs w:val="24"/>
        </w:rPr>
        <w:t xml:space="preserve">, as shown in </w:t>
      </w:r>
      <w:r w:rsidR="00F36D44" w:rsidRPr="00C46646">
        <w:rPr>
          <w:rFonts w:ascii="Times New Roman" w:hAnsi="Times New Roman" w:cs="Times New Roman"/>
          <w:sz w:val="24"/>
          <w:szCs w:val="24"/>
        </w:rPr>
        <w:fldChar w:fldCharType="begin"/>
      </w:r>
      <w:r w:rsidR="00F36D44" w:rsidRPr="00C46646">
        <w:rPr>
          <w:rFonts w:ascii="Times New Roman" w:hAnsi="Times New Roman" w:cs="Times New Roman"/>
          <w:sz w:val="24"/>
          <w:szCs w:val="24"/>
        </w:rPr>
        <w:instrText xml:space="preserve"> REF _Ref35117995 \h </w:instrText>
      </w:r>
      <w:r w:rsidR="00CF44FB" w:rsidRPr="00C46646">
        <w:rPr>
          <w:rFonts w:ascii="Times New Roman" w:hAnsi="Times New Roman" w:cs="Times New Roman"/>
          <w:sz w:val="24"/>
          <w:szCs w:val="24"/>
        </w:rPr>
        <w:instrText xml:space="preserve"> \* MERGEFORMAT </w:instrText>
      </w:r>
      <w:r w:rsidR="00F36D44" w:rsidRPr="00C46646">
        <w:rPr>
          <w:rFonts w:ascii="Times New Roman" w:hAnsi="Times New Roman" w:cs="Times New Roman"/>
          <w:sz w:val="24"/>
          <w:szCs w:val="24"/>
        </w:rPr>
      </w:r>
      <w:r w:rsidR="00F36D44"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4</w:t>
      </w:r>
      <w:r w:rsidR="00F36D44" w:rsidRPr="00C46646">
        <w:rPr>
          <w:rFonts w:ascii="Times New Roman" w:hAnsi="Times New Roman" w:cs="Times New Roman"/>
          <w:sz w:val="24"/>
          <w:szCs w:val="24"/>
        </w:rPr>
        <w:fldChar w:fldCharType="end"/>
      </w:r>
      <w:r w:rsidR="007D4C41" w:rsidRPr="00C46646">
        <w:rPr>
          <w:rFonts w:ascii="Times New Roman" w:hAnsi="Times New Roman" w:cs="Times New Roman"/>
          <w:sz w:val="24"/>
          <w:szCs w:val="24"/>
        </w:rPr>
        <w:t xml:space="preserve">. </w:t>
      </w:r>
      <w:r w:rsidR="00435DF2" w:rsidRPr="00C46646">
        <w:rPr>
          <w:rFonts w:ascii="Times New Roman" w:hAnsi="Times New Roman" w:cs="Times New Roman"/>
          <w:sz w:val="24"/>
          <w:szCs w:val="24"/>
        </w:rPr>
        <w:t>A</w:t>
      </w:r>
      <w:r w:rsidR="0037454A" w:rsidRPr="00C46646">
        <w:rPr>
          <w:rFonts w:ascii="Times New Roman" w:hAnsi="Times New Roman" w:cs="Times New Roman"/>
          <w:sz w:val="24"/>
          <w:szCs w:val="24"/>
        </w:rPr>
        <w:t xml:space="preserve"> syringe pump</w:t>
      </w:r>
      <w:r w:rsidR="00733504" w:rsidRPr="00C46646">
        <w:rPr>
          <w:rFonts w:ascii="Times New Roman" w:hAnsi="Times New Roman" w:cs="Times New Roman"/>
          <w:sz w:val="24"/>
          <w:szCs w:val="24"/>
        </w:rPr>
        <w:t xml:space="preserve"> (Aladdin Programmable Syringe Pump</w:t>
      </w:r>
      <w:r w:rsidR="00733504" w:rsidRPr="00C46646">
        <w:rPr>
          <w:rStyle w:val="CommentReference"/>
          <w:rFonts w:ascii="Times New Roman" w:hAnsi="Times New Roman" w:cs="Times New Roman"/>
          <w:sz w:val="24"/>
          <w:szCs w:val="24"/>
        </w:rPr>
        <w:t>, 1</w:t>
      </w:r>
      <w:r w:rsidR="00733504" w:rsidRPr="00C46646">
        <w:rPr>
          <w:rFonts w:ascii="Times New Roman" w:hAnsi="Times New Roman" w:cs="Times New Roman"/>
          <w:sz w:val="24"/>
          <w:szCs w:val="24"/>
        </w:rPr>
        <w:t>000-220)</w:t>
      </w:r>
      <w:r w:rsidR="00400229" w:rsidRPr="00C46646">
        <w:rPr>
          <w:rFonts w:ascii="Times New Roman" w:hAnsi="Times New Roman" w:cs="Times New Roman"/>
          <w:sz w:val="24"/>
          <w:szCs w:val="24"/>
        </w:rPr>
        <w:t xml:space="preserve"> with a precision of 1.2×</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 xml:space="preserve"> </m:t>
        </m:r>
      </m:oMath>
      <w:r w:rsidR="00400229" w:rsidRPr="00C46646">
        <w:rPr>
          <w:rFonts w:ascii="Times New Roman" w:hAnsi="Times New Roman" w:cs="Times New Roman"/>
          <w:sz w:val="24"/>
          <w:szCs w:val="24"/>
        </w:rPr>
        <w:t>ml/min and a needle orifice of 2 mm</w:t>
      </w:r>
      <w:r w:rsidR="00EC1670" w:rsidRPr="00C46646">
        <w:rPr>
          <w:rFonts w:ascii="Times New Roman" w:hAnsi="Times New Roman" w:cs="Times New Roman"/>
          <w:sz w:val="24"/>
          <w:szCs w:val="24"/>
        </w:rPr>
        <w:t xml:space="preserve"> </w:t>
      </w:r>
      <w:r w:rsidR="00400229" w:rsidRPr="00C46646">
        <w:rPr>
          <w:rFonts w:ascii="Times New Roman" w:hAnsi="Times New Roman" w:cs="Times New Roman"/>
          <w:sz w:val="24"/>
          <w:szCs w:val="24"/>
        </w:rPr>
        <w:t xml:space="preserve">were </w:t>
      </w:r>
      <w:r w:rsidR="007D4C41" w:rsidRPr="00C46646">
        <w:rPr>
          <w:rFonts w:ascii="Times New Roman" w:hAnsi="Times New Roman" w:cs="Times New Roman"/>
          <w:sz w:val="24"/>
          <w:szCs w:val="24"/>
        </w:rPr>
        <w:t>used to provide</w:t>
      </w:r>
      <w:r w:rsidR="00400229" w:rsidRPr="00C46646">
        <w:rPr>
          <w:rFonts w:ascii="Times New Roman" w:hAnsi="Times New Roman" w:cs="Times New Roman"/>
          <w:sz w:val="24"/>
          <w:szCs w:val="24"/>
        </w:rPr>
        <w:t xml:space="preserve"> the desired flow,</w:t>
      </w:r>
      <w:r w:rsidR="007D4C41" w:rsidRPr="00C46646">
        <w:rPr>
          <w:rFonts w:ascii="Times New Roman" w:hAnsi="Times New Roman" w:cs="Times New Roman"/>
          <w:sz w:val="24"/>
          <w:szCs w:val="24"/>
        </w:rPr>
        <w:t xml:space="preserve"> </w:t>
      </w:r>
      <w:r w:rsidR="00AA1322" w:rsidRPr="00C46646">
        <w:rPr>
          <w:rFonts w:ascii="Times New Roman" w:hAnsi="Times New Roman" w:cs="Times New Roman"/>
          <w:sz w:val="24"/>
          <w:szCs w:val="24"/>
        </w:rPr>
        <w:t xml:space="preserve">capillary droplets </w:t>
      </w:r>
      <w:r w:rsidR="00400229" w:rsidRPr="00C46646">
        <w:rPr>
          <w:rFonts w:ascii="Times New Roman" w:hAnsi="Times New Roman" w:cs="Times New Roman"/>
          <w:sz w:val="24"/>
          <w:szCs w:val="24"/>
        </w:rPr>
        <w:t>or</w:t>
      </w:r>
      <w:r w:rsidR="00AA1322" w:rsidRPr="00C46646">
        <w:rPr>
          <w:rFonts w:ascii="Times New Roman" w:hAnsi="Times New Roman" w:cs="Times New Roman"/>
          <w:sz w:val="24"/>
          <w:szCs w:val="24"/>
        </w:rPr>
        <w:t xml:space="preserve"> liquid filaments</w:t>
      </w:r>
      <w:r w:rsidR="00B37BB9" w:rsidRPr="00C46646">
        <w:rPr>
          <w:rFonts w:ascii="Times New Roman" w:hAnsi="Times New Roman" w:cs="Times New Roman"/>
          <w:sz w:val="24"/>
          <w:szCs w:val="24"/>
        </w:rPr>
        <w:t>.</w:t>
      </w:r>
      <w:r w:rsidR="0037454A" w:rsidRPr="00C46646">
        <w:rPr>
          <w:rFonts w:ascii="Times New Roman" w:hAnsi="Times New Roman" w:cs="Times New Roman"/>
          <w:sz w:val="24"/>
          <w:szCs w:val="24"/>
        </w:rPr>
        <w:t xml:space="preserve"> </w:t>
      </w:r>
      <w:r w:rsidR="00B37BB9" w:rsidRPr="00C46646">
        <w:rPr>
          <w:rFonts w:ascii="Times New Roman" w:hAnsi="Times New Roman" w:cs="Times New Roman"/>
          <w:sz w:val="24"/>
          <w:szCs w:val="24"/>
        </w:rPr>
        <w:t>T</w:t>
      </w:r>
      <w:r w:rsidR="00F437D9" w:rsidRPr="00C46646">
        <w:rPr>
          <w:rFonts w:ascii="Times New Roman" w:hAnsi="Times New Roman" w:cs="Times New Roman"/>
          <w:sz w:val="24"/>
          <w:szCs w:val="24"/>
        </w:rPr>
        <w:t>he liquid injection was held 12</w:t>
      </w:r>
      <w:r w:rsidR="00E51250" w:rsidRPr="00C46646">
        <w:rPr>
          <w:rFonts w:ascii="Times New Roman" w:hAnsi="Times New Roman" w:cs="Times New Roman"/>
          <w:sz w:val="24"/>
          <w:szCs w:val="24"/>
        </w:rPr>
        <w:t xml:space="preserve"> </w:t>
      </w:r>
      <w:r w:rsidR="0037454A" w:rsidRPr="00C46646">
        <w:rPr>
          <w:rFonts w:ascii="Times New Roman" w:hAnsi="Times New Roman" w:cs="Times New Roman"/>
          <w:sz w:val="24"/>
          <w:szCs w:val="24"/>
        </w:rPr>
        <w:t xml:space="preserve">mm apart from the </w:t>
      </w:r>
      <w:r w:rsidR="00F437D9" w:rsidRPr="00C46646">
        <w:rPr>
          <w:rFonts w:ascii="Times New Roman" w:hAnsi="Times New Roman" w:cs="Times New Roman"/>
          <w:sz w:val="24"/>
          <w:szCs w:val="24"/>
        </w:rPr>
        <w:t>Dixon ring</w:t>
      </w:r>
      <w:r w:rsidR="00400229" w:rsidRPr="00C46646">
        <w:rPr>
          <w:rFonts w:ascii="Times New Roman" w:hAnsi="Times New Roman" w:cs="Times New Roman"/>
          <w:sz w:val="24"/>
          <w:szCs w:val="24"/>
        </w:rPr>
        <w:t xml:space="preserve"> and the injection speed was changed based on the desired flow</w:t>
      </w:r>
      <w:r w:rsidR="0044414A" w:rsidRPr="00C46646">
        <w:rPr>
          <w:rFonts w:ascii="Times New Roman" w:hAnsi="Times New Roman" w:cs="Times New Roman"/>
          <w:sz w:val="24"/>
          <w:szCs w:val="24"/>
        </w:rPr>
        <w:t>.</w:t>
      </w:r>
      <w:r w:rsidR="00BE2EAE" w:rsidRPr="00C46646">
        <w:rPr>
          <w:rFonts w:ascii="Times New Roman" w:hAnsi="Times New Roman" w:cs="Times New Roman"/>
          <w:sz w:val="24"/>
          <w:szCs w:val="24"/>
        </w:rPr>
        <w:t xml:space="preserve"> </w:t>
      </w:r>
      <w:r w:rsidR="0044414A" w:rsidRPr="00C46646">
        <w:rPr>
          <w:rFonts w:ascii="Times New Roman" w:hAnsi="Times New Roman" w:cs="Times New Roman"/>
          <w:sz w:val="24"/>
          <w:szCs w:val="24"/>
        </w:rPr>
        <w:t xml:space="preserve">The </w:t>
      </w:r>
      <w:r w:rsidR="00B56D9D" w:rsidRPr="00C46646">
        <w:rPr>
          <w:rFonts w:ascii="Times New Roman" w:hAnsi="Times New Roman" w:cs="Times New Roman"/>
          <w:sz w:val="24"/>
          <w:szCs w:val="24"/>
        </w:rPr>
        <w:t xml:space="preserve">experiments were </w:t>
      </w:r>
      <w:r w:rsidR="00B93038" w:rsidRPr="00C46646">
        <w:rPr>
          <w:rFonts w:ascii="Times New Roman" w:hAnsi="Times New Roman" w:cs="Times New Roman"/>
          <w:sz w:val="24"/>
          <w:szCs w:val="24"/>
        </w:rPr>
        <w:t>repeated three times</w:t>
      </w:r>
      <w:r w:rsidR="00616BBC" w:rsidRPr="00C46646">
        <w:rPr>
          <w:rFonts w:ascii="Times New Roman" w:hAnsi="Times New Roman" w:cs="Times New Roman"/>
          <w:sz w:val="24"/>
          <w:szCs w:val="24"/>
        </w:rPr>
        <w:t xml:space="preserve"> </w:t>
      </w:r>
      <w:r w:rsidR="00B93038" w:rsidRPr="00C46646">
        <w:rPr>
          <w:rFonts w:ascii="Times New Roman" w:hAnsi="Times New Roman" w:cs="Times New Roman"/>
          <w:sz w:val="24"/>
          <w:szCs w:val="24"/>
        </w:rPr>
        <w:t xml:space="preserve">to enhance </w:t>
      </w:r>
      <w:r w:rsidR="00BE2EAE" w:rsidRPr="00C46646">
        <w:rPr>
          <w:rFonts w:ascii="Times New Roman" w:hAnsi="Times New Roman" w:cs="Times New Roman"/>
          <w:sz w:val="24"/>
          <w:szCs w:val="24"/>
        </w:rPr>
        <w:t xml:space="preserve">the </w:t>
      </w:r>
      <w:r w:rsidR="00B93038" w:rsidRPr="00C46646">
        <w:rPr>
          <w:rFonts w:ascii="Times New Roman" w:hAnsi="Times New Roman" w:cs="Times New Roman"/>
          <w:sz w:val="24"/>
          <w:szCs w:val="24"/>
        </w:rPr>
        <w:t>qualitative comparison</w:t>
      </w:r>
      <w:r w:rsidR="00D20A08" w:rsidRPr="00C46646">
        <w:rPr>
          <w:rFonts w:ascii="Times New Roman" w:hAnsi="Times New Roman" w:cs="Times New Roman"/>
          <w:sz w:val="24"/>
          <w:szCs w:val="24"/>
        </w:rPr>
        <w:t xml:space="preserve"> of the liquid flow direction over Dixon rings </w:t>
      </w:r>
      <w:r w:rsidR="00B93038" w:rsidRPr="00C46646">
        <w:rPr>
          <w:rFonts w:ascii="Times New Roman" w:hAnsi="Times New Roman" w:cs="Times New Roman"/>
          <w:sz w:val="24"/>
          <w:szCs w:val="24"/>
        </w:rPr>
        <w:t xml:space="preserve">with the model results. </w:t>
      </w:r>
      <w:r w:rsidR="00FC1211" w:rsidRPr="00C46646">
        <w:rPr>
          <w:rFonts w:ascii="Times New Roman" w:hAnsi="Times New Roman" w:cs="Times New Roman"/>
          <w:sz w:val="24"/>
          <w:szCs w:val="24"/>
        </w:rPr>
        <w:t>Both d</w:t>
      </w:r>
      <w:r w:rsidR="00B93038" w:rsidRPr="00C46646">
        <w:rPr>
          <w:rFonts w:ascii="Times New Roman" w:hAnsi="Times New Roman" w:cs="Times New Roman"/>
          <w:sz w:val="24"/>
          <w:szCs w:val="24"/>
        </w:rPr>
        <w:t xml:space="preserve">istilled </w:t>
      </w:r>
      <w:r w:rsidR="00E51250" w:rsidRPr="00C46646">
        <w:rPr>
          <w:rFonts w:ascii="Times New Roman" w:hAnsi="Times New Roman" w:cs="Times New Roman"/>
          <w:sz w:val="24"/>
          <w:szCs w:val="24"/>
        </w:rPr>
        <w:t>water and black dye</w:t>
      </w:r>
      <w:r w:rsidR="00B93038" w:rsidRPr="00C46646">
        <w:rPr>
          <w:rFonts w:ascii="Times New Roman" w:hAnsi="Times New Roman" w:cs="Times New Roman"/>
          <w:sz w:val="24"/>
          <w:szCs w:val="24"/>
        </w:rPr>
        <w:t xml:space="preserve"> </w:t>
      </w:r>
      <w:r w:rsidR="00FC1211" w:rsidRPr="00C46646">
        <w:rPr>
          <w:rFonts w:ascii="Times New Roman" w:hAnsi="Times New Roman" w:cs="Times New Roman"/>
          <w:sz w:val="24"/>
          <w:szCs w:val="24"/>
        </w:rPr>
        <w:t xml:space="preserve">were </w:t>
      </w:r>
      <w:r w:rsidR="00B93038" w:rsidRPr="00C46646">
        <w:rPr>
          <w:rFonts w:ascii="Times New Roman" w:hAnsi="Times New Roman" w:cs="Times New Roman"/>
          <w:sz w:val="24"/>
          <w:szCs w:val="24"/>
        </w:rPr>
        <w:t>used</w:t>
      </w:r>
      <w:r w:rsidR="0087653E" w:rsidRPr="00C46646">
        <w:rPr>
          <w:rFonts w:ascii="Times New Roman" w:hAnsi="Times New Roman" w:cs="Times New Roman"/>
          <w:sz w:val="24"/>
          <w:szCs w:val="24"/>
        </w:rPr>
        <w:t>,</w:t>
      </w:r>
      <w:r w:rsidR="00E51250" w:rsidRPr="00C46646">
        <w:rPr>
          <w:rFonts w:ascii="Times New Roman" w:hAnsi="Times New Roman" w:cs="Times New Roman"/>
          <w:sz w:val="24"/>
          <w:szCs w:val="24"/>
        </w:rPr>
        <w:t xml:space="preserve"> </w:t>
      </w:r>
      <w:r w:rsidR="00C82314" w:rsidRPr="00C46646">
        <w:rPr>
          <w:rFonts w:ascii="Times New Roman" w:hAnsi="Times New Roman" w:cs="Times New Roman"/>
          <w:sz w:val="24"/>
          <w:szCs w:val="24"/>
        </w:rPr>
        <w:t xml:space="preserve">which </w:t>
      </w:r>
      <w:r w:rsidR="00226936" w:rsidRPr="00C46646">
        <w:rPr>
          <w:rFonts w:ascii="Times New Roman" w:hAnsi="Times New Roman" w:cs="Times New Roman"/>
          <w:sz w:val="24"/>
          <w:szCs w:val="24"/>
        </w:rPr>
        <w:t xml:space="preserve">helped </w:t>
      </w:r>
      <w:r w:rsidR="0038357D" w:rsidRPr="00C46646">
        <w:rPr>
          <w:rFonts w:ascii="Times New Roman" w:hAnsi="Times New Roman" w:cs="Times New Roman"/>
          <w:sz w:val="24"/>
          <w:szCs w:val="24"/>
        </w:rPr>
        <w:t xml:space="preserve">discriminate </w:t>
      </w:r>
      <w:r w:rsidR="00C82314" w:rsidRPr="00C46646">
        <w:rPr>
          <w:rFonts w:ascii="Times New Roman" w:hAnsi="Times New Roman" w:cs="Times New Roman"/>
          <w:sz w:val="24"/>
          <w:szCs w:val="24"/>
        </w:rPr>
        <w:t xml:space="preserve">the droplets from the rings </w:t>
      </w:r>
      <w:r w:rsidR="00803A41" w:rsidRPr="00C46646">
        <w:rPr>
          <w:rFonts w:ascii="Times New Roman" w:hAnsi="Times New Roman" w:cs="Times New Roman"/>
          <w:sz w:val="24"/>
          <w:szCs w:val="24"/>
        </w:rPr>
        <w:t xml:space="preserve">using </w:t>
      </w:r>
      <w:r w:rsidR="00C82314" w:rsidRPr="00C46646">
        <w:rPr>
          <w:rFonts w:ascii="Times New Roman" w:hAnsi="Times New Roman" w:cs="Times New Roman"/>
          <w:sz w:val="24"/>
          <w:szCs w:val="24"/>
        </w:rPr>
        <w:t>image processing Image J</w:t>
      </w:r>
      <w:r w:rsidR="0087653E" w:rsidRPr="00C46646">
        <w:rPr>
          <w:rFonts w:ascii="Times New Roman" w:hAnsi="Times New Roman" w:cs="Times New Roman"/>
          <w:sz w:val="24"/>
          <w:szCs w:val="24"/>
        </w:rPr>
        <w:t xml:space="preserve"> package</w:t>
      </w:r>
      <w:r w:rsidR="00B56D9D" w:rsidRPr="00C46646">
        <w:rPr>
          <w:rFonts w:ascii="Times New Roman" w:hAnsi="Times New Roman" w:cs="Times New Roman"/>
          <w:sz w:val="24"/>
          <w:szCs w:val="24"/>
        </w:rPr>
        <w:t xml:space="preserve">. </w:t>
      </w:r>
      <w:r w:rsidR="00F75384" w:rsidRPr="00C46646">
        <w:rPr>
          <w:rFonts w:ascii="Times New Roman" w:hAnsi="Times New Roman" w:cs="Times New Roman"/>
          <w:sz w:val="24"/>
          <w:szCs w:val="24"/>
        </w:rPr>
        <w:t xml:space="preserve">The </w:t>
      </w:r>
      <w:r w:rsidR="00B56D9D" w:rsidRPr="00C46646">
        <w:rPr>
          <w:rFonts w:ascii="Times New Roman" w:hAnsi="Times New Roman" w:cs="Times New Roman"/>
          <w:sz w:val="24"/>
          <w:szCs w:val="24"/>
        </w:rPr>
        <w:t>Dixon rings were cleaned with acetone a</w:t>
      </w:r>
      <w:r w:rsidR="007D4C41" w:rsidRPr="00C46646">
        <w:rPr>
          <w:rFonts w:ascii="Times New Roman" w:hAnsi="Times New Roman" w:cs="Times New Roman"/>
          <w:sz w:val="24"/>
          <w:szCs w:val="24"/>
        </w:rPr>
        <w:t xml:space="preserve">nd dried before each experiment </w:t>
      </w:r>
      <w:r w:rsidR="00EE5366" w:rsidRPr="00C46646">
        <w:rPr>
          <w:rFonts w:ascii="Times New Roman" w:hAnsi="Times New Roman" w:cs="Times New Roman"/>
          <w:sz w:val="24"/>
          <w:szCs w:val="24"/>
        </w:rPr>
        <w:t xml:space="preserve">to remove any </w:t>
      </w:r>
      <w:r w:rsidR="00E51250" w:rsidRPr="00C46646">
        <w:rPr>
          <w:rFonts w:ascii="Times New Roman" w:hAnsi="Times New Roman" w:cs="Times New Roman"/>
          <w:sz w:val="24"/>
          <w:szCs w:val="24"/>
        </w:rPr>
        <w:t xml:space="preserve">potential surface </w:t>
      </w:r>
      <w:r w:rsidR="00EE5366" w:rsidRPr="00C46646">
        <w:rPr>
          <w:rFonts w:ascii="Times New Roman" w:hAnsi="Times New Roman" w:cs="Times New Roman"/>
          <w:sz w:val="24"/>
          <w:szCs w:val="24"/>
        </w:rPr>
        <w:t>impurities.</w:t>
      </w:r>
      <w:r w:rsidR="00F55841" w:rsidRPr="00C46646">
        <w:rPr>
          <w:rFonts w:ascii="Times New Roman" w:hAnsi="Times New Roman" w:cs="Times New Roman"/>
          <w:sz w:val="24"/>
          <w:szCs w:val="24"/>
        </w:rPr>
        <w:t xml:space="preserve"> The time resolution of the camera was improved by capturing repetitive collisions of the droplets and captur</w:t>
      </w:r>
      <w:r w:rsidR="00F75384" w:rsidRPr="00C46646">
        <w:rPr>
          <w:rFonts w:ascii="Times New Roman" w:hAnsi="Times New Roman" w:cs="Times New Roman"/>
          <w:sz w:val="24"/>
          <w:szCs w:val="24"/>
        </w:rPr>
        <w:t>ing</w:t>
      </w:r>
      <w:r w:rsidR="00F55841" w:rsidRPr="00C46646">
        <w:rPr>
          <w:rFonts w:ascii="Times New Roman" w:hAnsi="Times New Roman" w:cs="Times New Roman"/>
          <w:sz w:val="24"/>
          <w:szCs w:val="24"/>
        </w:rPr>
        <w:t xml:space="preserve"> fine details of the collision and further dispersion of flow. A cycle of </w:t>
      </w:r>
      <w:r w:rsidR="00DE622E" w:rsidRPr="00C46646">
        <w:rPr>
          <w:rFonts w:ascii="Times New Roman" w:hAnsi="Times New Roman" w:cs="Times New Roman"/>
          <w:sz w:val="24"/>
          <w:szCs w:val="24"/>
        </w:rPr>
        <w:t xml:space="preserve">capillary </w:t>
      </w:r>
      <w:r w:rsidR="00F55841" w:rsidRPr="00C46646">
        <w:rPr>
          <w:rFonts w:ascii="Times New Roman" w:hAnsi="Times New Roman" w:cs="Times New Roman"/>
          <w:sz w:val="24"/>
          <w:szCs w:val="24"/>
        </w:rPr>
        <w:t xml:space="preserve">droplet flow started when </w:t>
      </w:r>
      <w:r w:rsidR="00F55841" w:rsidRPr="00C46646">
        <w:rPr>
          <w:rFonts w:ascii="Times New Roman" w:hAnsi="Times New Roman" w:cs="Times New Roman"/>
          <w:color w:val="000000"/>
          <w:sz w:val="24"/>
          <w:szCs w:val="24"/>
        </w:rPr>
        <w:t xml:space="preserve">the droplet </w:t>
      </w:r>
      <w:r w:rsidR="00F55841" w:rsidRPr="00C46646">
        <w:rPr>
          <w:rFonts w:ascii="Times New Roman" w:hAnsi="Times New Roman" w:cs="Times New Roman"/>
          <w:sz w:val="24"/>
          <w:szCs w:val="24"/>
        </w:rPr>
        <w:t>fell from the needle, impacted on t</w:t>
      </w:r>
      <w:r w:rsidR="00277FD0" w:rsidRPr="00C46646">
        <w:rPr>
          <w:rFonts w:ascii="Times New Roman" w:hAnsi="Times New Roman" w:cs="Times New Roman"/>
          <w:sz w:val="24"/>
          <w:szCs w:val="24"/>
        </w:rPr>
        <w:t>he Dixon ring and then left it.</w:t>
      </w:r>
    </w:p>
    <w:p w14:paraId="10569120" w14:textId="7C97D364" w:rsidR="00260E73" w:rsidRPr="00C46646" w:rsidRDefault="008C1FA7" w:rsidP="001959E5">
      <w:pPr>
        <w:keepNext/>
        <w:spacing w:line="360" w:lineRule="auto"/>
        <w:jc w:val="center"/>
        <w:rPr>
          <w:rFonts w:ascii="Times New Roman" w:hAnsi="Times New Roman" w:cs="Times New Roman"/>
        </w:rPr>
      </w:pPr>
      <w:r w:rsidRPr="00C46646">
        <w:rPr>
          <w:noProof/>
          <w:lang w:eastAsia="en-GB"/>
        </w:rPr>
        <w:lastRenderedPageBreak/>
        <w:drawing>
          <wp:inline distT="0" distB="0" distL="0" distR="0" wp14:anchorId="073E649B" wp14:editId="1D21FF2F">
            <wp:extent cx="4157834" cy="235501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1258" cy="2464568"/>
                    </a:xfrm>
                    <a:prstGeom prst="rect">
                      <a:avLst/>
                    </a:prstGeom>
                  </pic:spPr>
                </pic:pic>
              </a:graphicData>
            </a:graphic>
          </wp:inline>
        </w:drawing>
      </w:r>
    </w:p>
    <w:p w14:paraId="309D667F" w14:textId="256FB75F" w:rsidR="00B02043" w:rsidRPr="00C46646" w:rsidRDefault="003D7847" w:rsidP="00D1393B">
      <w:pPr>
        <w:pStyle w:val="Caption"/>
      </w:pPr>
      <w:bookmarkStart w:id="34" w:name="_Ref35117995"/>
      <w:r w:rsidRPr="00C46646">
        <w:t>Fig</w:t>
      </w:r>
      <w:r w:rsidR="007F056E" w:rsidRPr="00C46646">
        <w:t>.</w:t>
      </w:r>
      <w:r w:rsidR="00260E73"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4</w:t>
      </w:r>
      <w:r w:rsidR="00C46646" w:rsidRPr="00C46646">
        <w:rPr>
          <w:noProof/>
        </w:rPr>
        <w:fldChar w:fldCharType="end"/>
      </w:r>
      <w:bookmarkEnd w:id="34"/>
      <w:r w:rsidR="00DE108E" w:rsidRPr="00C46646">
        <w:t>:</w:t>
      </w:r>
      <w:r w:rsidR="001851D6" w:rsidRPr="00C46646">
        <w:t xml:space="preserve"> A </w:t>
      </w:r>
      <w:r w:rsidR="00B02043" w:rsidRPr="00C46646">
        <w:t xml:space="preserve">schematic </w:t>
      </w:r>
      <w:r w:rsidR="004C21C2" w:rsidRPr="00C46646">
        <w:t xml:space="preserve">representation </w:t>
      </w:r>
      <w:r w:rsidR="001851D6" w:rsidRPr="00C46646">
        <w:t>of the experiment</w:t>
      </w:r>
      <w:r w:rsidR="00E51250" w:rsidRPr="00C46646">
        <w:t>al</w:t>
      </w:r>
      <w:r w:rsidR="001851D6" w:rsidRPr="00C46646">
        <w:t xml:space="preserve"> </w:t>
      </w:r>
      <w:r w:rsidR="00B77658" w:rsidRPr="00C46646">
        <w:t>setup</w:t>
      </w:r>
      <w:r w:rsidR="0044414A" w:rsidRPr="00C46646">
        <w:t xml:space="preserve"> for flow </w:t>
      </w:r>
      <w:r w:rsidR="004C21C2" w:rsidRPr="00C46646">
        <w:t>imaging</w:t>
      </w:r>
      <w:r w:rsidR="0044414A" w:rsidRPr="00C46646">
        <w:t xml:space="preserve"> over Dixon rings</w:t>
      </w:r>
      <w:bookmarkStart w:id="35" w:name="_Ref35117768"/>
      <w:r w:rsidR="004177CC" w:rsidRPr="00C46646">
        <w:t>: PC – personal computer, camera – (IMETRUM, video gauge), syringe pump (Aladdin Programmable Syringe Pump</w:t>
      </w:r>
      <w:r w:rsidR="004177CC" w:rsidRPr="00C46646">
        <w:rPr>
          <w:rStyle w:val="CommentReference"/>
          <w:sz w:val="24"/>
          <w:szCs w:val="24"/>
        </w:rPr>
        <w:t>, 1</w:t>
      </w:r>
      <w:r w:rsidR="004177CC" w:rsidRPr="00C46646">
        <w:t>000-220), liquid source – water 500 mL tank, nozzle (20 mm ID).</w:t>
      </w:r>
    </w:p>
    <w:p w14:paraId="5BDA7ED0" w14:textId="77777777" w:rsidR="004177CC" w:rsidRPr="00C46646" w:rsidRDefault="004177CC" w:rsidP="007F347D"/>
    <w:p w14:paraId="1EE22DF7" w14:textId="654C6FB7" w:rsidR="00083A2B" w:rsidRPr="00C46646" w:rsidRDefault="00E51250" w:rsidP="00E53310">
      <w:pPr>
        <w:pStyle w:val="Heading1"/>
        <w:numPr>
          <w:ilvl w:val="0"/>
          <w:numId w:val="0"/>
        </w:numPr>
      </w:pPr>
      <w:bookmarkStart w:id="36" w:name="_Toc46512593"/>
      <w:bookmarkEnd w:id="35"/>
      <w:r w:rsidRPr="00C46646">
        <w:t xml:space="preserve">4. </w:t>
      </w:r>
      <w:r w:rsidR="00083A2B" w:rsidRPr="00C46646">
        <w:t>Results and discussion</w:t>
      </w:r>
      <w:bookmarkEnd w:id="36"/>
    </w:p>
    <w:p w14:paraId="18588316" w14:textId="0839CE8C" w:rsidR="00897D8E" w:rsidRPr="00C46646" w:rsidRDefault="00897D8E" w:rsidP="00897D8E">
      <w:pPr>
        <w:pStyle w:val="Heading2"/>
        <w:numPr>
          <w:ilvl w:val="0"/>
          <w:numId w:val="0"/>
        </w:numPr>
        <w:ind w:left="567" w:hanging="567"/>
        <w:rPr>
          <w:b w:val="0"/>
          <w:bCs/>
          <w:i/>
          <w:iCs/>
        </w:rPr>
      </w:pPr>
      <w:bookmarkStart w:id="37" w:name="_Toc46512594"/>
      <w:r w:rsidRPr="00C46646">
        <w:rPr>
          <w:b w:val="0"/>
          <w:bCs/>
          <w:i/>
          <w:iCs/>
        </w:rPr>
        <w:t xml:space="preserve">4.1. </w:t>
      </w:r>
      <w:r w:rsidR="00CE28AA" w:rsidRPr="00C46646">
        <w:rPr>
          <w:b w:val="0"/>
          <w:bCs/>
          <w:i/>
          <w:iCs/>
        </w:rPr>
        <w:t>Model validation</w:t>
      </w:r>
      <w:bookmarkEnd w:id="37"/>
    </w:p>
    <w:p w14:paraId="16A9A1B6" w14:textId="046A5684" w:rsidR="00897D8E" w:rsidRPr="00C46646" w:rsidRDefault="00897D8E" w:rsidP="00897D8E">
      <w:pPr>
        <w:pStyle w:val="Heading3"/>
        <w:numPr>
          <w:ilvl w:val="0"/>
          <w:numId w:val="0"/>
        </w:numPr>
        <w:ind w:left="720" w:hanging="720"/>
        <w:rPr>
          <w:b w:val="0"/>
          <w:bCs/>
          <w:i/>
          <w:iCs/>
        </w:rPr>
      </w:pPr>
      <w:bookmarkStart w:id="38" w:name="_Toc46512595"/>
      <w:r w:rsidRPr="00C46646">
        <w:rPr>
          <w:b w:val="0"/>
          <w:bCs/>
          <w:i/>
          <w:iCs/>
        </w:rPr>
        <w:t xml:space="preserve">4.1.1. </w:t>
      </w:r>
      <w:r w:rsidR="00CE28AA" w:rsidRPr="00C46646">
        <w:rPr>
          <w:b w:val="0"/>
          <w:bCs/>
          <w:i/>
          <w:iCs/>
        </w:rPr>
        <w:t xml:space="preserve">Flow </w:t>
      </w:r>
      <w:r w:rsidR="0034756F" w:rsidRPr="00C46646">
        <w:rPr>
          <w:b w:val="0"/>
          <w:bCs/>
          <w:i/>
          <w:iCs/>
        </w:rPr>
        <w:t>over</w:t>
      </w:r>
      <w:r w:rsidR="00CE28AA" w:rsidRPr="00C46646">
        <w:rPr>
          <w:b w:val="0"/>
          <w:bCs/>
          <w:i/>
          <w:iCs/>
        </w:rPr>
        <w:t xml:space="preserve"> uncoated Dixon rings</w:t>
      </w:r>
      <w:bookmarkEnd w:id="38"/>
    </w:p>
    <w:p w14:paraId="04AD77DF" w14:textId="57A9A474" w:rsidR="00897D8E" w:rsidRPr="00C46646" w:rsidRDefault="00597AED" w:rsidP="00FB2A7B">
      <w:pPr>
        <w:autoSpaceDE w:val="0"/>
        <w:autoSpaceDN w:val="0"/>
        <w:adjustRightInd w:val="0"/>
        <w:spacing w:after="0" w:line="360" w:lineRule="auto"/>
        <w:jc w:val="both"/>
        <w:rPr>
          <w:rFonts w:ascii="Times New Roman" w:hAnsi="Times New Roman" w:cs="Times New Roman"/>
          <w:sz w:val="24"/>
          <w:szCs w:val="24"/>
        </w:rPr>
      </w:pPr>
      <w:r w:rsidRPr="00C46646">
        <w:rPr>
          <w:rFonts w:ascii="Times New Roman" w:hAnsi="Times New Roman" w:cs="Times New Roman"/>
          <w:sz w:val="24"/>
          <w:szCs w:val="24"/>
        </w:rPr>
        <w:t>The</w:t>
      </w:r>
      <w:r w:rsidR="00B729C2" w:rsidRPr="00C46646">
        <w:rPr>
          <w:rFonts w:ascii="Times New Roman" w:hAnsi="Times New Roman" w:cs="Times New Roman"/>
          <w:sz w:val="24"/>
          <w:szCs w:val="24"/>
        </w:rPr>
        <w:t xml:space="preserve"> </w:t>
      </w:r>
      <w:r w:rsidR="00FB2A7B" w:rsidRPr="00C46646">
        <w:rPr>
          <w:rFonts w:ascii="Times New Roman" w:hAnsi="Times New Roman" w:cs="Times New Roman"/>
          <w:sz w:val="24"/>
          <w:szCs w:val="24"/>
        </w:rPr>
        <w:t xml:space="preserve">dynamics of the </w:t>
      </w:r>
      <w:r w:rsidR="00DE622E" w:rsidRPr="00C46646">
        <w:rPr>
          <w:rFonts w:ascii="Times New Roman" w:hAnsi="Times New Roman" w:cs="Times New Roman"/>
          <w:sz w:val="24"/>
          <w:szCs w:val="24"/>
        </w:rPr>
        <w:t xml:space="preserve">capillary </w:t>
      </w:r>
      <w:r w:rsidRPr="00C46646">
        <w:rPr>
          <w:rFonts w:ascii="Times New Roman" w:hAnsi="Times New Roman" w:cs="Times New Roman"/>
          <w:sz w:val="24"/>
          <w:szCs w:val="24"/>
        </w:rPr>
        <w:t xml:space="preserve">droplets on </w:t>
      </w:r>
      <w:r w:rsidR="00831643" w:rsidRPr="00C46646">
        <w:rPr>
          <w:rFonts w:ascii="Times New Roman" w:hAnsi="Times New Roman" w:cs="Times New Roman"/>
          <w:sz w:val="24"/>
          <w:szCs w:val="24"/>
        </w:rPr>
        <w:t xml:space="preserve">an </w:t>
      </w:r>
      <w:r w:rsidRPr="00C46646">
        <w:rPr>
          <w:rFonts w:ascii="Times New Roman" w:hAnsi="Times New Roman" w:cs="Times New Roman"/>
          <w:sz w:val="24"/>
          <w:szCs w:val="24"/>
        </w:rPr>
        <w:t>uncoated stainless steel Dixon ring</w:t>
      </w:r>
      <w:r w:rsidR="001F4745" w:rsidRPr="00C46646">
        <w:rPr>
          <w:rFonts w:ascii="Times New Roman" w:hAnsi="Times New Roman" w:cs="Times New Roman"/>
          <w:sz w:val="24"/>
          <w:szCs w:val="24"/>
        </w:rPr>
        <w:t xml:space="preserve"> at Weber number </w:t>
      </w:r>
      <w:r w:rsidR="007501F3" w:rsidRPr="00C46646">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r>
          <w:rPr>
            <w:rFonts w:ascii="Cambria Math" w:hAnsi="Cambria Math" w:cs="Times New Roman"/>
            <w:sz w:val="24"/>
            <w:szCs w:val="24"/>
          </w:rPr>
          <m:t xml:space="preserve">) of </m:t>
        </m:r>
      </m:oMath>
      <w:r w:rsidR="007501F3" w:rsidRPr="00C46646">
        <w:rPr>
          <w:rFonts w:ascii="Times New Roman" w:hAnsi="Times New Roman" w:cs="Times New Roman"/>
          <w:sz w:val="24"/>
          <w:szCs w:val="24"/>
        </w:rPr>
        <w:t>0.23 at the nozzle and</w:t>
      </w:r>
      <w:r w:rsidRPr="00C46646">
        <w:rPr>
          <w:rFonts w:ascii="Times New Roman" w:hAnsi="Times New Roman" w:cs="Times New Roman"/>
          <w:sz w:val="24"/>
          <w:szCs w:val="24"/>
        </w:rPr>
        <w:t xml:space="preserve"> </w:t>
      </w:r>
      <w:r w:rsidR="00FB2A7B" w:rsidRPr="00C46646">
        <w:rPr>
          <w:rFonts w:ascii="Times New Roman" w:hAnsi="Times New Roman" w:cs="Times New Roman"/>
          <w:sz w:val="24"/>
          <w:szCs w:val="24"/>
        </w:rPr>
        <w:t>after collis</w:t>
      </w:r>
      <w:r w:rsidR="0081330C" w:rsidRPr="00C46646">
        <w:rPr>
          <w:rFonts w:ascii="Times New Roman" w:hAnsi="Times New Roman" w:cs="Times New Roman"/>
          <w:sz w:val="24"/>
          <w:szCs w:val="24"/>
        </w:rPr>
        <w:t>ion with the Dixon ring wall</w:t>
      </w:r>
      <w:r w:rsidR="00D35C4C" w:rsidRPr="00C46646">
        <w:rPr>
          <w:rFonts w:ascii="Times New Roman" w:hAnsi="Times New Roman" w:cs="Times New Roman"/>
          <w:sz w:val="24"/>
          <w:szCs w:val="24"/>
        </w:rPr>
        <w:t xml:space="preserve"> </w:t>
      </w:r>
      <w:r w:rsidR="00B729C2" w:rsidRPr="00C46646">
        <w:rPr>
          <w:rFonts w:ascii="Times New Roman" w:hAnsi="Times New Roman" w:cs="Times New Roman"/>
          <w:sz w:val="24"/>
          <w:szCs w:val="24"/>
        </w:rPr>
        <w:t>are</w:t>
      </w:r>
      <w:r w:rsidRPr="00C46646">
        <w:rPr>
          <w:rFonts w:ascii="Times New Roman" w:hAnsi="Times New Roman" w:cs="Times New Roman"/>
          <w:sz w:val="24"/>
          <w:szCs w:val="24"/>
        </w:rPr>
        <w:t xml:space="preserve"> </w:t>
      </w:r>
      <w:r w:rsidR="00296DBA" w:rsidRPr="00C46646">
        <w:rPr>
          <w:rFonts w:ascii="Times New Roman" w:hAnsi="Times New Roman" w:cs="Times New Roman"/>
          <w:sz w:val="24"/>
          <w:szCs w:val="24"/>
        </w:rPr>
        <w:t>illustrated</w:t>
      </w:r>
      <w:r w:rsidR="001E4F58" w:rsidRPr="00C46646">
        <w:rPr>
          <w:rFonts w:ascii="Times New Roman" w:hAnsi="Times New Roman" w:cs="Times New Roman"/>
          <w:sz w:val="24"/>
          <w:szCs w:val="24"/>
        </w:rPr>
        <w:t xml:space="preserve"> in</w:t>
      </w:r>
      <w:r w:rsidR="00B26EBB" w:rsidRPr="00C46646">
        <w:rPr>
          <w:rFonts w:ascii="Times New Roman" w:hAnsi="Times New Roman" w:cs="Times New Roman"/>
          <w:sz w:val="24"/>
          <w:szCs w:val="24"/>
        </w:rPr>
        <w:t xml:space="preserve"> Fig. 5 </w:t>
      </w:r>
      <w:r w:rsidR="001E4F58" w:rsidRPr="00C46646">
        <w:rPr>
          <w:rFonts w:ascii="Times New Roman" w:hAnsi="Times New Roman" w:cs="Times New Roman"/>
          <w:sz w:val="24"/>
          <w:szCs w:val="24"/>
        </w:rPr>
        <w:t>(a-d) and (e-h)</w:t>
      </w:r>
      <w:r w:rsidR="00296DBA" w:rsidRPr="00C46646">
        <w:rPr>
          <w:rFonts w:ascii="Times New Roman" w:hAnsi="Times New Roman" w:cs="Times New Roman"/>
          <w:sz w:val="24"/>
          <w:szCs w:val="24"/>
        </w:rPr>
        <w:t xml:space="preserve"> by </w:t>
      </w:r>
      <w:r w:rsidR="00831643" w:rsidRPr="00C46646">
        <w:rPr>
          <w:rFonts w:ascii="Times New Roman" w:hAnsi="Times New Roman" w:cs="Times New Roman"/>
          <w:sz w:val="24"/>
          <w:szCs w:val="24"/>
        </w:rPr>
        <w:t>a</w:t>
      </w:r>
      <w:r w:rsidR="00444CD0" w:rsidRPr="00C46646">
        <w:rPr>
          <w:rFonts w:ascii="Times New Roman" w:hAnsi="Times New Roman" w:cs="Times New Roman"/>
          <w:sz w:val="24"/>
          <w:szCs w:val="24"/>
        </w:rPr>
        <w:t xml:space="preserve"> </w:t>
      </w:r>
      <w:r w:rsidR="00B729C2" w:rsidRPr="00C46646">
        <w:rPr>
          <w:rFonts w:ascii="Times New Roman" w:hAnsi="Times New Roman" w:cs="Times New Roman"/>
          <w:sz w:val="24"/>
          <w:szCs w:val="24"/>
        </w:rPr>
        <w:t xml:space="preserve">series of </w:t>
      </w:r>
      <w:r w:rsidR="00296DBA" w:rsidRPr="00C46646">
        <w:rPr>
          <w:rFonts w:ascii="Times New Roman" w:hAnsi="Times New Roman" w:cs="Times New Roman"/>
          <w:sz w:val="24"/>
          <w:szCs w:val="24"/>
        </w:rPr>
        <w:t>snapshots f</w:t>
      </w:r>
      <w:r w:rsidR="00B729C2" w:rsidRPr="00C46646">
        <w:rPr>
          <w:rFonts w:ascii="Times New Roman" w:hAnsi="Times New Roman" w:cs="Times New Roman"/>
          <w:sz w:val="24"/>
          <w:szCs w:val="24"/>
        </w:rPr>
        <w:t>rom laboratory experiments and</w:t>
      </w:r>
      <w:r w:rsidR="00F9222B" w:rsidRPr="00C46646">
        <w:rPr>
          <w:rFonts w:ascii="Times New Roman" w:hAnsi="Times New Roman" w:cs="Times New Roman"/>
          <w:sz w:val="24"/>
          <w:szCs w:val="24"/>
        </w:rPr>
        <w:t xml:space="preserve"> Dixon rings cut </w:t>
      </w:r>
      <w:r w:rsidR="005E5A21" w:rsidRPr="00C46646">
        <w:rPr>
          <w:rFonts w:ascii="Times New Roman" w:hAnsi="Times New Roman" w:cs="Times New Roman"/>
          <w:sz w:val="24"/>
          <w:szCs w:val="24"/>
        </w:rPr>
        <w:t>used in</w:t>
      </w:r>
      <w:r w:rsidR="00B729C2" w:rsidRPr="00C46646">
        <w:rPr>
          <w:rFonts w:ascii="Times New Roman" w:hAnsi="Times New Roman" w:cs="Times New Roman"/>
          <w:sz w:val="24"/>
          <w:szCs w:val="24"/>
        </w:rPr>
        <w:t xml:space="preserve"> simulations</w:t>
      </w:r>
      <w:r w:rsidRPr="00C46646">
        <w:rPr>
          <w:rFonts w:ascii="Times New Roman" w:hAnsi="Times New Roman" w:cs="Times New Roman"/>
          <w:sz w:val="24"/>
          <w:szCs w:val="24"/>
        </w:rPr>
        <w:t>.</w:t>
      </w:r>
      <w:r w:rsidRPr="00C46646">
        <w:rPr>
          <w:rFonts w:ascii="Times New Roman" w:hAnsi="Times New Roman" w:cs="Times New Roman"/>
          <w:color w:val="000000"/>
          <w:sz w:val="24"/>
          <w:szCs w:val="24"/>
        </w:rPr>
        <w:t xml:space="preserve"> </w:t>
      </w:r>
      <w:r w:rsidR="00897D8E" w:rsidRPr="00C46646">
        <w:rPr>
          <w:rFonts w:ascii="Times New Roman" w:hAnsi="Times New Roman" w:cs="Times New Roman"/>
          <w:sz w:val="24"/>
          <w:szCs w:val="24"/>
        </w:rPr>
        <w:t xml:space="preserve">The dynamics of </w:t>
      </w:r>
      <w:r w:rsidR="001E4F58" w:rsidRPr="00C46646">
        <w:rPr>
          <w:rFonts w:ascii="Times New Roman" w:hAnsi="Times New Roman" w:cs="Times New Roman"/>
          <w:sz w:val="24"/>
          <w:szCs w:val="24"/>
        </w:rPr>
        <w:t xml:space="preserve">the </w:t>
      </w:r>
      <w:r w:rsidR="00897D8E" w:rsidRPr="00C46646">
        <w:rPr>
          <w:rFonts w:ascii="Times New Roman" w:hAnsi="Times New Roman" w:cs="Times New Roman"/>
          <w:sz w:val="24"/>
          <w:szCs w:val="24"/>
        </w:rPr>
        <w:t xml:space="preserve">impact of </w:t>
      </w:r>
      <w:r w:rsidR="002F312D" w:rsidRPr="00C46646">
        <w:rPr>
          <w:rFonts w:ascii="Times New Roman" w:hAnsi="Times New Roman" w:cs="Times New Roman"/>
          <w:sz w:val="24"/>
          <w:szCs w:val="24"/>
        </w:rPr>
        <w:t>the</w:t>
      </w:r>
      <w:r w:rsidR="00897D8E" w:rsidRPr="00C46646">
        <w:rPr>
          <w:rFonts w:ascii="Times New Roman" w:hAnsi="Times New Roman" w:cs="Times New Roman"/>
          <w:sz w:val="24"/>
          <w:szCs w:val="24"/>
        </w:rPr>
        <w:t xml:space="preserve"> droplet over the Dixon ring w</w:t>
      </w:r>
      <w:r w:rsidR="00296DBA" w:rsidRPr="00C46646">
        <w:rPr>
          <w:rFonts w:ascii="Times New Roman" w:hAnsi="Times New Roman" w:cs="Times New Roman"/>
          <w:sz w:val="24"/>
          <w:szCs w:val="24"/>
        </w:rPr>
        <w:t>ere</w:t>
      </w:r>
      <w:r w:rsidR="002F312D" w:rsidRPr="00C46646">
        <w:rPr>
          <w:rFonts w:ascii="Times New Roman" w:hAnsi="Times New Roman" w:cs="Times New Roman"/>
          <w:sz w:val="24"/>
          <w:szCs w:val="24"/>
        </w:rPr>
        <w:t xml:space="preserve"> driven </w:t>
      </w:r>
      <w:r w:rsidR="00226936" w:rsidRPr="00C46646">
        <w:rPr>
          <w:rFonts w:ascii="Times New Roman" w:hAnsi="Times New Roman" w:cs="Times New Roman"/>
          <w:sz w:val="24"/>
          <w:szCs w:val="24"/>
        </w:rPr>
        <w:t>by competition</w:t>
      </w:r>
      <w:r w:rsidR="009820C2" w:rsidRPr="00C46646">
        <w:rPr>
          <w:rFonts w:ascii="Times New Roman" w:hAnsi="Times New Roman" w:cs="Times New Roman"/>
          <w:sz w:val="24"/>
          <w:szCs w:val="24"/>
        </w:rPr>
        <w:t xml:space="preserve"> of the </w:t>
      </w:r>
      <w:r w:rsidR="00296DBA" w:rsidRPr="00C46646">
        <w:rPr>
          <w:rFonts w:ascii="Times New Roman" w:hAnsi="Times New Roman" w:cs="Times New Roman"/>
          <w:sz w:val="24"/>
          <w:szCs w:val="24"/>
        </w:rPr>
        <w:t xml:space="preserve">inertial forces and </w:t>
      </w:r>
      <w:r w:rsidR="009820C2" w:rsidRPr="00C46646">
        <w:rPr>
          <w:rFonts w:ascii="Times New Roman" w:hAnsi="Times New Roman" w:cs="Times New Roman"/>
          <w:sz w:val="24"/>
          <w:szCs w:val="24"/>
        </w:rPr>
        <w:t xml:space="preserve">the </w:t>
      </w:r>
      <w:r w:rsidR="00296DBA" w:rsidRPr="00C46646">
        <w:rPr>
          <w:rFonts w:ascii="Times New Roman" w:hAnsi="Times New Roman" w:cs="Times New Roman"/>
          <w:sz w:val="24"/>
          <w:szCs w:val="24"/>
        </w:rPr>
        <w:t>surface tension forces</w:t>
      </w:r>
      <w:r w:rsidR="001E4F58" w:rsidRPr="00C46646">
        <w:rPr>
          <w:rFonts w:ascii="Times New Roman" w:hAnsi="Times New Roman" w:cs="Times New Roman"/>
          <w:sz w:val="24"/>
          <w:szCs w:val="24"/>
        </w:rPr>
        <w:t>,</w:t>
      </w:r>
      <w:r w:rsidR="00296DBA" w:rsidRPr="00C46646">
        <w:rPr>
          <w:rFonts w:ascii="Times New Roman" w:hAnsi="Times New Roman" w:cs="Times New Roman"/>
          <w:sz w:val="24"/>
          <w:szCs w:val="24"/>
        </w:rPr>
        <w:t xml:space="preserve"> </w:t>
      </w:r>
      <w:r w:rsidR="0066727F" w:rsidRPr="00C46646">
        <w:rPr>
          <w:rFonts w:ascii="Times New Roman" w:hAnsi="Times New Roman" w:cs="Times New Roman"/>
          <w:sz w:val="24"/>
          <w:szCs w:val="24"/>
        </w:rPr>
        <w:t xml:space="preserve">in </w:t>
      </w:r>
      <w:r w:rsidR="00226936" w:rsidRPr="00C46646">
        <w:rPr>
          <w:rFonts w:ascii="Times New Roman" w:hAnsi="Times New Roman" w:cs="Times New Roman"/>
          <w:sz w:val="24"/>
          <w:szCs w:val="24"/>
        </w:rPr>
        <w:t>particular</w:t>
      </w:r>
      <w:r w:rsidR="0066727F" w:rsidRPr="00C46646">
        <w:rPr>
          <w:rFonts w:ascii="Times New Roman" w:hAnsi="Times New Roman" w:cs="Times New Roman"/>
          <w:sz w:val="24"/>
          <w:szCs w:val="24"/>
        </w:rPr>
        <w:t>,</w:t>
      </w:r>
      <w:r w:rsidR="00296DBA" w:rsidRPr="00C46646">
        <w:rPr>
          <w:rFonts w:ascii="Times New Roman" w:hAnsi="Times New Roman" w:cs="Times New Roman"/>
          <w:sz w:val="24"/>
          <w:szCs w:val="24"/>
        </w:rPr>
        <w:t xml:space="preserve"> the </w:t>
      </w:r>
      <w:r w:rsidR="009820C2" w:rsidRPr="00C46646">
        <w:rPr>
          <w:rFonts w:ascii="Times New Roman" w:hAnsi="Times New Roman" w:cs="Times New Roman"/>
          <w:sz w:val="24"/>
          <w:szCs w:val="24"/>
        </w:rPr>
        <w:t>flow</w:t>
      </w:r>
      <w:r w:rsidR="00296DBA" w:rsidRPr="00C46646">
        <w:rPr>
          <w:rFonts w:ascii="Times New Roman" w:hAnsi="Times New Roman" w:cs="Times New Roman"/>
          <w:sz w:val="24"/>
          <w:szCs w:val="24"/>
        </w:rPr>
        <w:t xml:space="preserve"> velocity</w:t>
      </w:r>
      <w:r w:rsidR="002F312D" w:rsidRPr="00C46646">
        <w:rPr>
          <w:rFonts w:ascii="Times New Roman" w:hAnsi="Times New Roman" w:cs="Times New Roman"/>
          <w:sz w:val="24"/>
          <w:szCs w:val="24"/>
        </w:rPr>
        <w:t xml:space="preserve">, </w:t>
      </w:r>
      <w:r w:rsidR="00897D8E" w:rsidRPr="00C46646">
        <w:rPr>
          <w:rFonts w:ascii="Times New Roman" w:hAnsi="Times New Roman" w:cs="Times New Roman"/>
          <w:sz w:val="24"/>
          <w:szCs w:val="24"/>
        </w:rPr>
        <w:t>surface tension</w:t>
      </w:r>
      <w:r w:rsidR="00296DBA" w:rsidRPr="00C46646">
        <w:rPr>
          <w:rFonts w:ascii="Times New Roman" w:hAnsi="Times New Roman" w:cs="Times New Roman"/>
          <w:sz w:val="24"/>
          <w:szCs w:val="24"/>
        </w:rPr>
        <w:t xml:space="preserve"> and Dixon ring </w:t>
      </w:r>
      <w:r w:rsidR="002F312D" w:rsidRPr="00C46646">
        <w:rPr>
          <w:rFonts w:ascii="Times New Roman" w:hAnsi="Times New Roman" w:cs="Times New Roman"/>
          <w:sz w:val="24"/>
          <w:szCs w:val="24"/>
        </w:rPr>
        <w:t xml:space="preserve">surface </w:t>
      </w:r>
      <w:r w:rsidR="00897D8E" w:rsidRPr="00C46646">
        <w:rPr>
          <w:rFonts w:ascii="Times New Roman" w:hAnsi="Times New Roman" w:cs="Times New Roman"/>
          <w:sz w:val="24"/>
          <w:szCs w:val="24"/>
        </w:rPr>
        <w:t xml:space="preserve">roughness. During the impact </w:t>
      </w:r>
      <w:r w:rsidR="00296DBA" w:rsidRPr="00C46646">
        <w:rPr>
          <w:rFonts w:ascii="Times New Roman" w:hAnsi="Times New Roman" w:cs="Times New Roman"/>
          <w:sz w:val="24"/>
          <w:szCs w:val="24"/>
        </w:rPr>
        <w:t xml:space="preserve">and spreading of </w:t>
      </w:r>
      <w:r w:rsidR="00897D8E" w:rsidRPr="00C46646">
        <w:rPr>
          <w:rFonts w:ascii="Times New Roman" w:hAnsi="Times New Roman" w:cs="Times New Roman"/>
          <w:sz w:val="24"/>
          <w:szCs w:val="24"/>
        </w:rPr>
        <w:t>the</w:t>
      </w:r>
      <w:r w:rsidR="00DE622E" w:rsidRPr="00C46646">
        <w:rPr>
          <w:rFonts w:ascii="Times New Roman" w:hAnsi="Times New Roman" w:cs="Times New Roman"/>
          <w:sz w:val="24"/>
          <w:szCs w:val="24"/>
        </w:rPr>
        <w:t xml:space="preserve"> capillary</w:t>
      </w:r>
      <w:r w:rsidR="00897D8E" w:rsidRPr="00C46646">
        <w:rPr>
          <w:rFonts w:ascii="Times New Roman" w:hAnsi="Times New Roman" w:cs="Times New Roman"/>
          <w:sz w:val="24"/>
          <w:szCs w:val="24"/>
        </w:rPr>
        <w:t xml:space="preserve"> droplet, the inertial forces were converted into viscous dissipation forces, allowing </w:t>
      </w:r>
      <w:r w:rsidR="00BE2EAE" w:rsidRPr="00C46646">
        <w:rPr>
          <w:rFonts w:ascii="Times New Roman" w:hAnsi="Times New Roman" w:cs="Times New Roman"/>
          <w:sz w:val="24"/>
          <w:szCs w:val="24"/>
        </w:rPr>
        <w:t xml:space="preserve">the </w:t>
      </w:r>
      <w:r w:rsidR="00897D8E" w:rsidRPr="00C46646">
        <w:rPr>
          <w:rFonts w:ascii="Times New Roman" w:hAnsi="Times New Roman" w:cs="Times New Roman"/>
          <w:sz w:val="24"/>
          <w:szCs w:val="24"/>
        </w:rPr>
        <w:t>creation of new surface</w:t>
      </w:r>
      <w:r w:rsidR="009820C2" w:rsidRPr="00C46646">
        <w:rPr>
          <w:rFonts w:ascii="Times New Roman" w:hAnsi="Times New Roman" w:cs="Times New Roman"/>
          <w:sz w:val="24"/>
          <w:szCs w:val="24"/>
        </w:rPr>
        <w:t>s</w:t>
      </w:r>
      <w:r w:rsidR="00897D8E" w:rsidRPr="00C46646">
        <w:rPr>
          <w:rFonts w:ascii="Times New Roman" w:hAnsi="Times New Roman" w:cs="Times New Roman"/>
          <w:sz w:val="24"/>
          <w:szCs w:val="24"/>
        </w:rPr>
        <w:t xml:space="preserve"> of the liquid for further spreading over </w:t>
      </w:r>
      <w:r w:rsidR="00897D8E" w:rsidRPr="00C46646">
        <w:rPr>
          <w:rFonts w:ascii="Times New Roman" w:hAnsi="Times New Roman" w:cs="Times New Roman"/>
          <w:color w:val="000000"/>
          <w:sz w:val="24"/>
          <w:szCs w:val="24"/>
        </w:rPr>
        <w:t>the Dixon ring.</w:t>
      </w:r>
    </w:p>
    <w:p w14:paraId="64ADE2B5" w14:textId="01A84E94" w:rsidR="00FA6F5E" w:rsidRPr="00C46646" w:rsidRDefault="00897D8E" w:rsidP="00E13CA8">
      <w:pPr>
        <w:autoSpaceDE w:val="0"/>
        <w:autoSpaceDN w:val="0"/>
        <w:adjustRightInd w:val="0"/>
        <w:spacing w:after="0" w:line="360" w:lineRule="auto"/>
        <w:jc w:val="both"/>
        <w:rPr>
          <w:rFonts w:ascii="Times New Roman" w:hAnsi="Times New Roman" w:cs="Times New Roman"/>
          <w:sz w:val="24"/>
          <w:szCs w:val="24"/>
        </w:rPr>
      </w:pPr>
      <w:r w:rsidRPr="00C46646">
        <w:rPr>
          <w:rFonts w:ascii="Times New Roman" w:hAnsi="Times New Roman" w:cs="Times New Roman"/>
          <w:sz w:val="24"/>
          <w:szCs w:val="24"/>
        </w:rPr>
        <w:t>The dropwise flow of water</w:t>
      </w:r>
      <w:r w:rsidR="00F55841" w:rsidRPr="00C46646">
        <w:rPr>
          <w:rFonts w:ascii="Times New Roman" w:hAnsi="Times New Roman" w:cs="Times New Roman"/>
          <w:sz w:val="24"/>
          <w:szCs w:val="24"/>
        </w:rPr>
        <w:t xml:space="preserve"> from </w:t>
      </w:r>
      <w:r w:rsidR="009820C2" w:rsidRPr="00C46646">
        <w:rPr>
          <w:rFonts w:ascii="Times New Roman" w:hAnsi="Times New Roman" w:cs="Times New Roman"/>
          <w:sz w:val="24"/>
          <w:szCs w:val="24"/>
        </w:rPr>
        <w:t>the</w:t>
      </w:r>
      <w:r w:rsidR="00F55841" w:rsidRPr="00C46646">
        <w:rPr>
          <w:rFonts w:ascii="Times New Roman" w:hAnsi="Times New Roman" w:cs="Times New Roman"/>
          <w:sz w:val="24"/>
          <w:szCs w:val="24"/>
        </w:rPr>
        <w:t xml:space="preserve"> nozzle</w:t>
      </w:r>
      <w:r w:rsidRPr="00C46646">
        <w:rPr>
          <w:rFonts w:ascii="Times New Roman" w:hAnsi="Times New Roman" w:cs="Times New Roman"/>
          <w:sz w:val="24"/>
          <w:szCs w:val="24"/>
        </w:rPr>
        <w:t xml:space="preserve"> </w:t>
      </w:r>
      <w:r w:rsidR="00406DE1" w:rsidRPr="00C46646">
        <w:rPr>
          <w:rFonts w:ascii="Times New Roman" w:hAnsi="Times New Roman" w:cs="Times New Roman"/>
          <w:sz w:val="24"/>
          <w:szCs w:val="24"/>
        </w:rPr>
        <w:t>demonstrated the non</w:t>
      </w:r>
      <w:r w:rsidR="00EF2728" w:rsidRPr="00C46646">
        <w:rPr>
          <w:rFonts w:ascii="Times New Roman" w:hAnsi="Times New Roman" w:cs="Times New Roman"/>
          <w:sz w:val="24"/>
          <w:szCs w:val="24"/>
        </w:rPr>
        <w:t>-</w:t>
      </w:r>
      <w:r w:rsidR="00406DE1" w:rsidRPr="00C46646">
        <w:rPr>
          <w:rFonts w:ascii="Times New Roman" w:hAnsi="Times New Roman" w:cs="Times New Roman"/>
          <w:sz w:val="24"/>
          <w:szCs w:val="24"/>
        </w:rPr>
        <w:t xml:space="preserve">visco-elastic property of the flow and </w:t>
      </w:r>
      <w:r w:rsidR="00BB7192" w:rsidRPr="00C46646">
        <w:rPr>
          <w:rFonts w:ascii="Times New Roman" w:hAnsi="Times New Roman" w:cs="Times New Roman"/>
          <w:sz w:val="24"/>
          <w:szCs w:val="24"/>
        </w:rPr>
        <w:t>accumulated at</w:t>
      </w:r>
      <w:r w:rsidRPr="00C46646">
        <w:rPr>
          <w:rFonts w:ascii="Times New Roman" w:hAnsi="Times New Roman" w:cs="Times New Roman"/>
          <w:sz w:val="24"/>
          <w:szCs w:val="24"/>
        </w:rPr>
        <w:t xml:space="preserve"> the top part of the mesh openings for the uncoated rings. The droplets </w:t>
      </w:r>
      <w:r w:rsidR="00BB7192" w:rsidRPr="00C46646">
        <w:rPr>
          <w:rFonts w:ascii="Times New Roman" w:hAnsi="Times New Roman" w:cs="Times New Roman"/>
          <w:sz w:val="24"/>
          <w:szCs w:val="24"/>
        </w:rPr>
        <w:t>built up a liquid film</w:t>
      </w:r>
      <w:r w:rsidR="00F55841" w:rsidRPr="00C46646">
        <w:rPr>
          <w:rFonts w:ascii="Times New Roman" w:hAnsi="Times New Roman" w:cs="Times New Roman"/>
          <w:sz w:val="24"/>
          <w:szCs w:val="24"/>
        </w:rPr>
        <w:t xml:space="preserve"> and</w:t>
      </w:r>
      <w:r w:rsidR="00BB7192" w:rsidRPr="00C46646">
        <w:rPr>
          <w:rFonts w:ascii="Times New Roman" w:hAnsi="Times New Roman" w:cs="Times New Roman"/>
          <w:sz w:val="24"/>
          <w:szCs w:val="24"/>
        </w:rPr>
        <w:t xml:space="preserve"> penetrated the grid by </w:t>
      </w:r>
      <w:r w:rsidR="001E4F58" w:rsidRPr="00C46646">
        <w:rPr>
          <w:rFonts w:ascii="Times New Roman" w:hAnsi="Times New Roman" w:cs="Times New Roman"/>
          <w:sz w:val="24"/>
          <w:szCs w:val="24"/>
        </w:rPr>
        <w:t xml:space="preserve">the </w:t>
      </w:r>
      <w:r w:rsidR="00BB7192" w:rsidRPr="00C46646">
        <w:rPr>
          <w:rFonts w:ascii="Times New Roman" w:hAnsi="Times New Roman" w:cs="Times New Roman"/>
          <w:sz w:val="24"/>
          <w:szCs w:val="24"/>
        </w:rPr>
        <w:t xml:space="preserve">formation of </w:t>
      </w:r>
      <w:r w:rsidR="00F55841" w:rsidRPr="00C46646">
        <w:rPr>
          <w:rFonts w:ascii="Times New Roman" w:hAnsi="Times New Roman" w:cs="Times New Roman"/>
          <w:sz w:val="24"/>
          <w:szCs w:val="24"/>
        </w:rPr>
        <w:t xml:space="preserve">dripping </w:t>
      </w:r>
      <w:r w:rsidR="00BB7192" w:rsidRPr="00C46646">
        <w:rPr>
          <w:rFonts w:ascii="Times New Roman" w:hAnsi="Times New Roman" w:cs="Times New Roman"/>
          <w:sz w:val="24"/>
          <w:szCs w:val="24"/>
        </w:rPr>
        <w:t>drop</w:t>
      </w:r>
      <w:r w:rsidR="009820C2" w:rsidRPr="00C46646">
        <w:rPr>
          <w:rFonts w:ascii="Times New Roman" w:hAnsi="Times New Roman" w:cs="Times New Roman"/>
          <w:sz w:val="24"/>
          <w:szCs w:val="24"/>
        </w:rPr>
        <w:t>s</w:t>
      </w:r>
      <w:r w:rsidR="00F55841" w:rsidRPr="00C46646">
        <w:rPr>
          <w:rFonts w:ascii="Times New Roman" w:hAnsi="Times New Roman" w:cs="Times New Roman"/>
          <w:sz w:val="24"/>
          <w:szCs w:val="24"/>
        </w:rPr>
        <w:t xml:space="preserve"> inside </w:t>
      </w:r>
      <w:r w:rsidR="00EF2728" w:rsidRPr="00C46646">
        <w:rPr>
          <w:rFonts w:ascii="Times New Roman" w:hAnsi="Times New Roman" w:cs="Times New Roman"/>
          <w:sz w:val="24"/>
          <w:szCs w:val="24"/>
        </w:rPr>
        <w:t xml:space="preserve">the </w:t>
      </w:r>
      <w:r w:rsidR="00F55841" w:rsidRPr="00C46646">
        <w:rPr>
          <w:rFonts w:ascii="Times New Roman" w:hAnsi="Times New Roman" w:cs="Times New Roman"/>
          <w:sz w:val="24"/>
          <w:szCs w:val="24"/>
        </w:rPr>
        <w:t>Dixon ring</w:t>
      </w:r>
      <w:r w:rsidR="004E7E04" w:rsidRPr="00C46646">
        <w:rPr>
          <w:rFonts w:ascii="Times New Roman" w:hAnsi="Times New Roman" w:cs="Times New Roman"/>
          <w:sz w:val="24"/>
          <w:szCs w:val="24"/>
        </w:rPr>
        <w:t xml:space="preserve">. </w:t>
      </w:r>
      <w:r w:rsidR="00F55841" w:rsidRPr="00C46646">
        <w:rPr>
          <w:rFonts w:ascii="Times New Roman" w:hAnsi="Times New Roman" w:cs="Times New Roman"/>
          <w:sz w:val="24"/>
          <w:szCs w:val="24"/>
        </w:rPr>
        <w:t>The drop</w:t>
      </w:r>
      <w:r w:rsidR="009820C2" w:rsidRPr="00C46646">
        <w:rPr>
          <w:rFonts w:ascii="Times New Roman" w:hAnsi="Times New Roman" w:cs="Times New Roman"/>
          <w:sz w:val="24"/>
          <w:szCs w:val="24"/>
        </w:rPr>
        <w:t>lets were</w:t>
      </w:r>
      <w:r w:rsidR="00F55841" w:rsidRPr="00C46646">
        <w:rPr>
          <w:rFonts w:ascii="Times New Roman" w:hAnsi="Times New Roman" w:cs="Times New Roman"/>
          <w:sz w:val="24"/>
          <w:szCs w:val="24"/>
        </w:rPr>
        <w:t xml:space="preserve"> then</w:t>
      </w:r>
      <w:r w:rsidRPr="00C46646">
        <w:rPr>
          <w:rFonts w:ascii="Times New Roman" w:hAnsi="Times New Roman" w:cs="Times New Roman"/>
          <w:sz w:val="24"/>
          <w:szCs w:val="24"/>
        </w:rPr>
        <w:t xml:space="preserve"> obstructed </w:t>
      </w:r>
      <w:r w:rsidR="002D2577" w:rsidRPr="00C46646">
        <w:rPr>
          <w:rFonts w:ascii="Times New Roman" w:hAnsi="Times New Roman" w:cs="Times New Roman"/>
          <w:sz w:val="24"/>
          <w:szCs w:val="24"/>
        </w:rPr>
        <w:t>by</w:t>
      </w:r>
      <w:r w:rsidRPr="00C46646">
        <w:rPr>
          <w:rFonts w:ascii="Times New Roman" w:hAnsi="Times New Roman" w:cs="Times New Roman"/>
          <w:sz w:val="24"/>
          <w:szCs w:val="24"/>
        </w:rPr>
        <w:t xml:space="preserve"> the </w:t>
      </w:r>
      <w:r w:rsidR="00870514" w:rsidRPr="00C46646">
        <w:rPr>
          <w:rFonts w:ascii="Times New Roman" w:hAnsi="Times New Roman" w:cs="Times New Roman"/>
          <w:sz w:val="24"/>
          <w:szCs w:val="24"/>
        </w:rPr>
        <w:t xml:space="preserve">horizontal grid at the </w:t>
      </w:r>
      <w:r w:rsidRPr="00C46646">
        <w:rPr>
          <w:rFonts w:ascii="Times New Roman" w:hAnsi="Times New Roman" w:cs="Times New Roman"/>
          <w:sz w:val="24"/>
          <w:szCs w:val="24"/>
        </w:rPr>
        <w:t>centre</w:t>
      </w:r>
      <w:r w:rsidR="00870514" w:rsidRPr="00C46646">
        <w:rPr>
          <w:rFonts w:ascii="Times New Roman" w:hAnsi="Times New Roman" w:cs="Times New Roman"/>
          <w:sz w:val="24"/>
          <w:szCs w:val="24"/>
        </w:rPr>
        <w:t xml:space="preserve"> of the ring at </w:t>
      </w:r>
      <w:r w:rsidR="009A00C7" w:rsidRPr="00C46646">
        <w:rPr>
          <w:rFonts w:ascii="Times New Roman" w:hAnsi="Times New Roman" w:cs="Times New Roman"/>
          <w:bCs/>
          <w:sz w:val="24"/>
          <w:szCs w:val="24"/>
        </w:rPr>
        <w:t>0.</w:t>
      </w:r>
      <w:r w:rsidR="00870514" w:rsidRPr="00C46646">
        <w:rPr>
          <w:rFonts w:ascii="Times New Roman" w:hAnsi="Times New Roman" w:cs="Times New Roman"/>
          <w:bCs/>
          <w:sz w:val="24"/>
          <w:szCs w:val="24"/>
        </w:rPr>
        <w:t>2 s</w:t>
      </w:r>
      <w:r w:rsidR="009820C2" w:rsidRPr="00C46646">
        <w:rPr>
          <w:rFonts w:ascii="Times New Roman" w:hAnsi="Times New Roman" w:cs="Times New Roman"/>
          <w:sz w:val="24"/>
          <w:szCs w:val="24"/>
        </w:rPr>
        <w:t xml:space="preserve"> </w:t>
      </w:r>
      <w:r w:rsidR="00870514" w:rsidRPr="00C46646">
        <w:rPr>
          <w:rFonts w:ascii="Times New Roman" w:hAnsi="Times New Roman" w:cs="Times New Roman"/>
          <w:sz w:val="24"/>
          <w:szCs w:val="24"/>
        </w:rPr>
        <w:t>(</w:t>
      </w:r>
      <w:r w:rsidR="00B26EBB" w:rsidRPr="00C46646">
        <w:rPr>
          <w:rFonts w:ascii="Times New Roman" w:hAnsi="Times New Roman" w:cs="Times New Roman"/>
          <w:sz w:val="24"/>
          <w:szCs w:val="24"/>
        </w:rPr>
        <w:t xml:space="preserve">Fig. 5 </w:t>
      </w:r>
      <w:r w:rsidR="0066727F" w:rsidRPr="00C46646">
        <w:rPr>
          <w:rFonts w:ascii="Times New Roman" w:hAnsi="Times New Roman" w:cs="Times New Roman"/>
          <w:sz w:val="24"/>
          <w:szCs w:val="24"/>
        </w:rPr>
        <w:t>(</w:t>
      </w:r>
      <w:r w:rsidR="00870514" w:rsidRPr="00C46646">
        <w:rPr>
          <w:rFonts w:ascii="Times New Roman" w:hAnsi="Times New Roman" w:cs="Times New Roman"/>
          <w:sz w:val="24"/>
          <w:szCs w:val="24"/>
        </w:rPr>
        <w:t>b</w:t>
      </w:r>
      <w:r w:rsidR="0066727F" w:rsidRPr="00C46646">
        <w:rPr>
          <w:rFonts w:ascii="Times New Roman" w:hAnsi="Times New Roman" w:cs="Times New Roman"/>
          <w:sz w:val="24"/>
          <w:szCs w:val="24"/>
        </w:rPr>
        <w:t>)</w:t>
      </w:r>
      <w:r w:rsidR="00870514" w:rsidRPr="00C46646">
        <w:rPr>
          <w:rFonts w:ascii="Times New Roman" w:hAnsi="Times New Roman" w:cs="Times New Roman"/>
          <w:sz w:val="24"/>
          <w:szCs w:val="24"/>
        </w:rPr>
        <w:t xml:space="preserve">) </w:t>
      </w:r>
      <w:r w:rsidR="00F55841" w:rsidRPr="00C46646">
        <w:rPr>
          <w:rFonts w:ascii="Times New Roman" w:hAnsi="Times New Roman" w:cs="Times New Roman"/>
          <w:sz w:val="24"/>
          <w:szCs w:val="24"/>
        </w:rPr>
        <w:t xml:space="preserve">but </w:t>
      </w:r>
      <w:r w:rsidR="00226936" w:rsidRPr="00C46646">
        <w:rPr>
          <w:rFonts w:ascii="Times New Roman" w:hAnsi="Times New Roman" w:cs="Times New Roman"/>
          <w:sz w:val="24"/>
          <w:szCs w:val="24"/>
        </w:rPr>
        <w:t>continued filling</w:t>
      </w:r>
      <w:r w:rsidRPr="00C46646">
        <w:rPr>
          <w:rFonts w:ascii="Times New Roman" w:hAnsi="Times New Roman" w:cs="Times New Roman"/>
          <w:sz w:val="24"/>
          <w:szCs w:val="24"/>
        </w:rPr>
        <w:t xml:space="preserve"> </w:t>
      </w:r>
      <w:r w:rsidR="00597AED" w:rsidRPr="00C46646">
        <w:rPr>
          <w:rFonts w:ascii="Times New Roman" w:hAnsi="Times New Roman" w:cs="Times New Roman"/>
          <w:sz w:val="24"/>
          <w:szCs w:val="24"/>
        </w:rPr>
        <w:t xml:space="preserve">the </w:t>
      </w:r>
      <w:r w:rsidRPr="00C46646">
        <w:rPr>
          <w:rFonts w:ascii="Times New Roman" w:hAnsi="Times New Roman" w:cs="Times New Roman"/>
          <w:sz w:val="24"/>
          <w:szCs w:val="24"/>
        </w:rPr>
        <w:t>bottom region of the Dixon ring</w:t>
      </w:r>
      <w:r w:rsidR="00870514" w:rsidRPr="00C46646">
        <w:rPr>
          <w:rFonts w:ascii="Times New Roman" w:hAnsi="Times New Roman" w:cs="Times New Roman"/>
          <w:sz w:val="24"/>
          <w:szCs w:val="24"/>
        </w:rPr>
        <w:t xml:space="preserve"> (</w:t>
      </w:r>
      <w:r w:rsidR="00B26EBB" w:rsidRPr="00C46646">
        <w:rPr>
          <w:rFonts w:ascii="Times New Roman" w:hAnsi="Times New Roman" w:cs="Times New Roman"/>
          <w:sz w:val="24"/>
          <w:szCs w:val="24"/>
        </w:rPr>
        <w:t xml:space="preserve">Fig. 5 </w:t>
      </w:r>
      <w:r w:rsidR="0066727F" w:rsidRPr="00C46646">
        <w:rPr>
          <w:rFonts w:ascii="Times New Roman" w:hAnsi="Times New Roman" w:cs="Times New Roman"/>
          <w:sz w:val="24"/>
          <w:szCs w:val="24"/>
        </w:rPr>
        <w:t>(</w:t>
      </w:r>
      <w:r w:rsidR="00870514" w:rsidRPr="00C46646">
        <w:rPr>
          <w:rFonts w:ascii="Times New Roman" w:hAnsi="Times New Roman" w:cs="Times New Roman"/>
          <w:sz w:val="24"/>
          <w:szCs w:val="24"/>
        </w:rPr>
        <w:t>c</w:t>
      </w:r>
      <w:r w:rsidR="0066727F" w:rsidRPr="00C46646">
        <w:rPr>
          <w:rFonts w:ascii="Times New Roman" w:hAnsi="Times New Roman" w:cs="Times New Roman"/>
          <w:sz w:val="24"/>
          <w:szCs w:val="24"/>
        </w:rPr>
        <w:t>)</w:t>
      </w:r>
      <w:r w:rsidR="00870514" w:rsidRPr="00C46646">
        <w:rPr>
          <w:rFonts w:ascii="Times New Roman" w:hAnsi="Times New Roman" w:cs="Times New Roman"/>
          <w:sz w:val="24"/>
          <w:szCs w:val="24"/>
        </w:rPr>
        <w:t>)</w:t>
      </w:r>
      <w:r w:rsidRPr="00C46646">
        <w:rPr>
          <w:rFonts w:ascii="Times New Roman" w:hAnsi="Times New Roman" w:cs="Times New Roman"/>
          <w:sz w:val="24"/>
          <w:szCs w:val="24"/>
        </w:rPr>
        <w:t>. After 0.36 s</w:t>
      </w:r>
      <w:r w:rsidR="00870514" w:rsidRPr="00C46646">
        <w:rPr>
          <w:rFonts w:ascii="Times New Roman" w:hAnsi="Times New Roman" w:cs="Times New Roman"/>
          <w:sz w:val="24"/>
          <w:szCs w:val="24"/>
        </w:rPr>
        <w:t>,</w:t>
      </w:r>
      <w:r w:rsidRPr="00C46646">
        <w:rPr>
          <w:rFonts w:ascii="Times New Roman" w:hAnsi="Times New Roman" w:cs="Times New Roman"/>
          <w:sz w:val="24"/>
          <w:szCs w:val="24"/>
        </w:rPr>
        <w:t xml:space="preserve"> th</w:t>
      </w:r>
      <w:r w:rsidR="00870514" w:rsidRPr="00C46646">
        <w:rPr>
          <w:rFonts w:ascii="Times New Roman" w:hAnsi="Times New Roman" w:cs="Times New Roman"/>
          <w:sz w:val="24"/>
          <w:szCs w:val="24"/>
        </w:rPr>
        <w:t xml:space="preserve">e </w:t>
      </w:r>
      <w:r w:rsidR="00226936" w:rsidRPr="00C46646">
        <w:rPr>
          <w:rFonts w:ascii="Times New Roman" w:hAnsi="Times New Roman" w:cs="Times New Roman"/>
          <w:sz w:val="24"/>
          <w:szCs w:val="24"/>
        </w:rPr>
        <w:t>bottom region</w:t>
      </w:r>
      <w:r w:rsidRPr="00C46646">
        <w:rPr>
          <w:rFonts w:ascii="Times New Roman" w:hAnsi="Times New Roman" w:cs="Times New Roman"/>
          <w:sz w:val="24"/>
          <w:szCs w:val="24"/>
        </w:rPr>
        <w:t xml:space="preserve"> </w:t>
      </w:r>
      <w:r w:rsidR="00B02043" w:rsidRPr="00C46646">
        <w:rPr>
          <w:rFonts w:ascii="Times New Roman" w:hAnsi="Times New Roman" w:cs="Times New Roman"/>
          <w:sz w:val="24"/>
          <w:szCs w:val="24"/>
        </w:rPr>
        <w:t>became</w:t>
      </w:r>
      <w:r w:rsidRPr="00C46646">
        <w:rPr>
          <w:rFonts w:ascii="Times New Roman" w:hAnsi="Times New Roman" w:cs="Times New Roman"/>
          <w:sz w:val="24"/>
          <w:szCs w:val="24"/>
        </w:rPr>
        <w:t xml:space="preserve"> full </w:t>
      </w:r>
      <w:r w:rsidR="00226936" w:rsidRPr="00C46646">
        <w:rPr>
          <w:rFonts w:ascii="Times New Roman" w:hAnsi="Times New Roman" w:cs="Times New Roman"/>
          <w:sz w:val="24"/>
          <w:szCs w:val="24"/>
        </w:rPr>
        <w:t>and the</w:t>
      </w:r>
      <w:r w:rsidRPr="00C46646">
        <w:rPr>
          <w:rFonts w:ascii="Times New Roman" w:hAnsi="Times New Roman" w:cs="Times New Roman"/>
          <w:sz w:val="24"/>
          <w:szCs w:val="24"/>
        </w:rPr>
        <w:t xml:space="preserve"> liquid started to overflow through the side</w:t>
      </w:r>
      <w:r w:rsidR="009820C2" w:rsidRPr="00C46646">
        <w:rPr>
          <w:rFonts w:ascii="Times New Roman" w:hAnsi="Times New Roman" w:cs="Times New Roman"/>
          <w:sz w:val="24"/>
          <w:szCs w:val="24"/>
        </w:rPr>
        <w:t>s</w:t>
      </w:r>
      <w:r w:rsidR="007618EC" w:rsidRPr="00C46646">
        <w:rPr>
          <w:rFonts w:ascii="Times New Roman" w:hAnsi="Times New Roman" w:cs="Times New Roman"/>
          <w:sz w:val="24"/>
          <w:szCs w:val="24"/>
        </w:rPr>
        <w:t xml:space="preserve"> at reduced velocity</w:t>
      </w:r>
      <w:r w:rsidR="00870514" w:rsidRPr="00C46646">
        <w:rPr>
          <w:rFonts w:ascii="Times New Roman" w:hAnsi="Times New Roman" w:cs="Times New Roman"/>
          <w:sz w:val="24"/>
          <w:szCs w:val="24"/>
        </w:rPr>
        <w:t xml:space="preserve">. This overflow </w:t>
      </w:r>
      <w:r w:rsidR="007618EC" w:rsidRPr="00C46646">
        <w:rPr>
          <w:rFonts w:ascii="Times New Roman" w:hAnsi="Times New Roman" w:cs="Times New Roman"/>
          <w:sz w:val="24"/>
          <w:szCs w:val="24"/>
        </w:rPr>
        <w:t>led</w:t>
      </w:r>
      <w:r w:rsidR="00C11C36" w:rsidRPr="00C46646">
        <w:rPr>
          <w:rFonts w:ascii="Times New Roman" w:hAnsi="Times New Roman" w:cs="Times New Roman"/>
          <w:sz w:val="24"/>
          <w:szCs w:val="24"/>
        </w:rPr>
        <w:t xml:space="preserve"> the</w:t>
      </w:r>
      <w:r w:rsidRPr="00C46646">
        <w:rPr>
          <w:rFonts w:ascii="Times New Roman" w:hAnsi="Times New Roman" w:cs="Times New Roman"/>
          <w:sz w:val="24"/>
          <w:szCs w:val="24"/>
        </w:rPr>
        <w:t xml:space="preserve"> droplets </w:t>
      </w:r>
      <w:r w:rsidR="007618EC" w:rsidRPr="00C46646">
        <w:rPr>
          <w:rFonts w:ascii="Times New Roman" w:hAnsi="Times New Roman" w:cs="Times New Roman"/>
          <w:sz w:val="24"/>
          <w:szCs w:val="24"/>
        </w:rPr>
        <w:t xml:space="preserve">to </w:t>
      </w:r>
      <w:r w:rsidR="009820C2" w:rsidRPr="00C46646">
        <w:rPr>
          <w:rFonts w:ascii="Times New Roman" w:hAnsi="Times New Roman" w:cs="Times New Roman"/>
          <w:sz w:val="24"/>
          <w:szCs w:val="24"/>
        </w:rPr>
        <w:t xml:space="preserve">reach the </w:t>
      </w:r>
      <w:r w:rsidRPr="00C46646">
        <w:rPr>
          <w:rFonts w:ascii="Times New Roman" w:hAnsi="Times New Roman" w:cs="Times New Roman"/>
          <w:sz w:val="24"/>
          <w:szCs w:val="24"/>
        </w:rPr>
        <w:t>fl</w:t>
      </w:r>
      <w:r w:rsidR="00B32818" w:rsidRPr="00C46646">
        <w:rPr>
          <w:rFonts w:ascii="Times New Roman" w:hAnsi="Times New Roman" w:cs="Times New Roman"/>
          <w:sz w:val="24"/>
          <w:szCs w:val="24"/>
        </w:rPr>
        <w:t xml:space="preserve">ooding </w:t>
      </w:r>
      <w:r w:rsidR="009820C2" w:rsidRPr="00C46646">
        <w:rPr>
          <w:rFonts w:ascii="Times New Roman" w:hAnsi="Times New Roman" w:cs="Times New Roman"/>
          <w:sz w:val="24"/>
          <w:szCs w:val="24"/>
        </w:rPr>
        <w:t>conditions</w:t>
      </w:r>
      <w:r w:rsidR="00B32818"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The results from the model showed </w:t>
      </w:r>
      <w:r w:rsidR="00E139EC" w:rsidRPr="00C46646">
        <w:rPr>
          <w:rFonts w:ascii="Times New Roman" w:hAnsi="Times New Roman" w:cs="Times New Roman"/>
          <w:sz w:val="24"/>
          <w:szCs w:val="24"/>
        </w:rPr>
        <w:t xml:space="preserve">that </w:t>
      </w:r>
      <w:r w:rsidRPr="00C46646">
        <w:rPr>
          <w:rFonts w:ascii="Times New Roman" w:hAnsi="Times New Roman" w:cs="Times New Roman"/>
          <w:sz w:val="24"/>
          <w:szCs w:val="24"/>
        </w:rPr>
        <w:t xml:space="preserve">the liquid </w:t>
      </w:r>
      <w:r w:rsidR="00B02043" w:rsidRPr="00C46646">
        <w:rPr>
          <w:rFonts w:ascii="Times New Roman" w:hAnsi="Times New Roman" w:cs="Times New Roman"/>
          <w:sz w:val="24"/>
          <w:szCs w:val="24"/>
        </w:rPr>
        <w:t xml:space="preserve">was </w:t>
      </w:r>
      <w:r w:rsidR="002D2577" w:rsidRPr="00C46646">
        <w:rPr>
          <w:rFonts w:ascii="Times New Roman" w:hAnsi="Times New Roman" w:cs="Times New Roman"/>
          <w:sz w:val="24"/>
          <w:szCs w:val="24"/>
        </w:rPr>
        <w:t>adhering</w:t>
      </w:r>
      <w:r w:rsidRPr="00C46646">
        <w:rPr>
          <w:rFonts w:ascii="Times New Roman" w:hAnsi="Times New Roman" w:cs="Times New Roman"/>
          <w:sz w:val="24"/>
          <w:szCs w:val="24"/>
        </w:rPr>
        <w:t xml:space="preserve"> to the ring until </w:t>
      </w:r>
      <w:r w:rsidR="002D2577" w:rsidRPr="00C46646">
        <w:rPr>
          <w:rFonts w:ascii="Times New Roman" w:hAnsi="Times New Roman" w:cs="Times New Roman"/>
          <w:sz w:val="24"/>
          <w:szCs w:val="24"/>
        </w:rPr>
        <w:t xml:space="preserve">it </w:t>
      </w:r>
      <w:r w:rsidRPr="00C46646">
        <w:rPr>
          <w:rFonts w:ascii="Times New Roman" w:hAnsi="Times New Roman" w:cs="Times New Roman"/>
          <w:sz w:val="24"/>
          <w:szCs w:val="24"/>
        </w:rPr>
        <w:t>reach</w:t>
      </w:r>
      <w:r w:rsidR="002D2577" w:rsidRPr="00C46646">
        <w:rPr>
          <w:rFonts w:ascii="Times New Roman" w:hAnsi="Times New Roman" w:cs="Times New Roman"/>
          <w:sz w:val="24"/>
          <w:szCs w:val="24"/>
        </w:rPr>
        <w:t>ed</w:t>
      </w:r>
      <w:r w:rsidRPr="00C46646">
        <w:rPr>
          <w:rFonts w:ascii="Times New Roman" w:hAnsi="Times New Roman" w:cs="Times New Roman"/>
          <w:sz w:val="24"/>
          <w:szCs w:val="24"/>
        </w:rPr>
        <w:t xml:space="preserve"> the bottom section where the liquid </w:t>
      </w:r>
      <w:r w:rsidR="00B02043" w:rsidRPr="00C46646">
        <w:rPr>
          <w:rFonts w:ascii="Times New Roman" w:hAnsi="Times New Roman" w:cs="Times New Roman"/>
          <w:sz w:val="24"/>
          <w:szCs w:val="24"/>
        </w:rPr>
        <w:t xml:space="preserve">was </w:t>
      </w:r>
      <w:r w:rsidRPr="00C46646">
        <w:rPr>
          <w:rFonts w:ascii="Times New Roman" w:hAnsi="Times New Roman" w:cs="Times New Roman"/>
          <w:sz w:val="24"/>
          <w:szCs w:val="24"/>
        </w:rPr>
        <w:t>trapped and accumulated. The liquid film exhibited</w:t>
      </w:r>
      <w:r w:rsidR="00FE67E9" w:rsidRPr="00C46646">
        <w:rPr>
          <w:rFonts w:ascii="Times New Roman" w:hAnsi="Times New Roman" w:cs="Times New Roman"/>
          <w:sz w:val="24"/>
          <w:szCs w:val="24"/>
        </w:rPr>
        <w:t xml:space="preserve"> </w:t>
      </w:r>
      <w:r w:rsidR="002D2577" w:rsidRPr="00C46646">
        <w:rPr>
          <w:rFonts w:ascii="Times New Roman" w:hAnsi="Times New Roman" w:cs="Times New Roman"/>
          <w:sz w:val="24"/>
          <w:szCs w:val="24"/>
        </w:rPr>
        <w:t>adherence to</w:t>
      </w:r>
      <w:r w:rsidR="00FE67E9" w:rsidRPr="00C46646">
        <w:rPr>
          <w:rFonts w:ascii="Times New Roman" w:hAnsi="Times New Roman" w:cs="Times New Roman"/>
          <w:sz w:val="24"/>
          <w:szCs w:val="24"/>
        </w:rPr>
        <w:t xml:space="preserve"> the uncoated ring,</w:t>
      </w:r>
      <w:r w:rsidRPr="00C46646">
        <w:rPr>
          <w:rFonts w:ascii="Times New Roman" w:hAnsi="Times New Roman" w:cs="Times New Roman"/>
          <w:sz w:val="24"/>
          <w:szCs w:val="24"/>
        </w:rPr>
        <w:t xml:space="preserve"> </w:t>
      </w:r>
      <w:r w:rsidR="00F55841" w:rsidRPr="00C46646">
        <w:rPr>
          <w:rFonts w:ascii="Times New Roman" w:hAnsi="Times New Roman" w:cs="Times New Roman"/>
          <w:sz w:val="24"/>
          <w:szCs w:val="24"/>
        </w:rPr>
        <w:t xml:space="preserve">with </w:t>
      </w:r>
      <w:r w:rsidRPr="00C46646">
        <w:rPr>
          <w:rFonts w:ascii="Times New Roman" w:hAnsi="Times New Roman" w:cs="Times New Roman"/>
          <w:sz w:val="24"/>
          <w:szCs w:val="24"/>
        </w:rPr>
        <w:t xml:space="preserve">no breakup and </w:t>
      </w:r>
      <w:r w:rsidR="00F55841" w:rsidRPr="00C46646">
        <w:rPr>
          <w:rFonts w:ascii="Times New Roman" w:hAnsi="Times New Roman" w:cs="Times New Roman"/>
          <w:sz w:val="24"/>
          <w:szCs w:val="24"/>
        </w:rPr>
        <w:t>the</w:t>
      </w:r>
      <w:r w:rsidRPr="00C46646">
        <w:rPr>
          <w:rFonts w:ascii="Times New Roman" w:hAnsi="Times New Roman" w:cs="Times New Roman"/>
          <w:sz w:val="24"/>
          <w:szCs w:val="24"/>
        </w:rPr>
        <w:t xml:space="preserve"> thickness around the Dixon </w:t>
      </w:r>
      <w:r w:rsidR="00B02043" w:rsidRPr="00C46646">
        <w:rPr>
          <w:rFonts w:ascii="Times New Roman" w:hAnsi="Times New Roman" w:cs="Times New Roman"/>
          <w:sz w:val="24"/>
          <w:szCs w:val="24"/>
        </w:rPr>
        <w:t>ring</w:t>
      </w:r>
      <w:r w:rsidRPr="00C46646">
        <w:rPr>
          <w:rFonts w:ascii="Times New Roman" w:hAnsi="Times New Roman" w:cs="Times New Roman"/>
          <w:sz w:val="24"/>
          <w:szCs w:val="24"/>
        </w:rPr>
        <w:t xml:space="preserve"> increased after each droplet</w:t>
      </w:r>
      <w:r w:rsidR="00FE67E9" w:rsidRPr="00C46646">
        <w:rPr>
          <w:rFonts w:ascii="Times New Roman" w:hAnsi="Times New Roman" w:cs="Times New Roman"/>
          <w:sz w:val="24"/>
          <w:szCs w:val="24"/>
        </w:rPr>
        <w:t xml:space="preserve"> until </w:t>
      </w:r>
      <w:r w:rsidR="002D2577" w:rsidRPr="00C46646">
        <w:rPr>
          <w:rFonts w:ascii="Times New Roman" w:hAnsi="Times New Roman" w:cs="Times New Roman"/>
          <w:sz w:val="24"/>
          <w:szCs w:val="24"/>
        </w:rPr>
        <w:t xml:space="preserve">the liquid </w:t>
      </w:r>
      <w:r w:rsidR="00226936" w:rsidRPr="00C46646">
        <w:rPr>
          <w:rFonts w:ascii="Times New Roman" w:hAnsi="Times New Roman" w:cs="Times New Roman"/>
          <w:sz w:val="24"/>
          <w:szCs w:val="24"/>
        </w:rPr>
        <w:t>reached</w:t>
      </w:r>
      <w:r w:rsidRPr="00C46646">
        <w:rPr>
          <w:rFonts w:ascii="Times New Roman" w:hAnsi="Times New Roman" w:cs="Times New Roman"/>
          <w:sz w:val="24"/>
          <w:szCs w:val="24"/>
        </w:rPr>
        <w:t xml:space="preserve"> maximum value </w:t>
      </w:r>
      <w:r w:rsidRPr="00C46646">
        <w:rPr>
          <w:rFonts w:ascii="Times New Roman" w:hAnsi="Times New Roman" w:cs="Times New Roman"/>
          <w:sz w:val="24"/>
          <w:szCs w:val="24"/>
        </w:rPr>
        <w:lastRenderedPageBreak/>
        <w:t xml:space="preserve">after four </w:t>
      </w:r>
      <w:r w:rsidR="00FE67E9" w:rsidRPr="00C46646">
        <w:rPr>
          <w:rFonts w:ascii="Times New Roman" w:hAnsi="Times New Roman" w:cs="Times New Roman"/>
          <w:sz w:val="24"/>
          <w:szCs w:val="24"/>
        </w:rPr>
        <w:t xml:space="preserve">impact </w:t>
      </w:r>
      <w:r w:rsidRPr="00C46646">
        <w:rPr>
          <w:rFonts w:ascii="Times New Roman" w:hAnsi="Times New Roman" w:cs="Times New Roman"/>
          <w:sz w:val="24"/>
          <w:szCs w:val="24"/>
        </w:rPr>
        <w:t xml:space="preserve">cycles and then detached at 0.36 s, as shown in </w:t>
      </w:r>
      <w:r w:rsidR="00B26EBB" w:rsidRPr="00C46646">
        <w:rPr>
          <w:rFonts w:ascii="Times New Roman" w:hAnsi="Times New Roman" w:cs="Times New Roman"/>
          <w:sz w:val="24"/>
          <w:szCs w:val="24"/>
        </w:rPr>
        <w:t xml:space="preserve">Fig. 5 </w:t>
      </w:r>
      <w:r w:rsidRPr="00C46646">
        <w:rPr>
          <w:rFonts w:ascii="Times New Roman" w:hAnsi="Times New Roman" w:cs="Times New Roman"/>
          <w:sz w:val="24"/>
          <w:szCs w:val="24"/>
        </w:rPr>
        <w:t>(d).</w:t>
      </w:r>
      <w:r w:rsidR="00130788" w:rsidRPr="00C46646">
        <w:rPr>
          <w:rFonts w:ascii="Times New Roman" w:hAnsi="Times New Roman" w:cs="Times New Roman"/>
          <w:sz w:val="24"/>
          <w:szCs w:val="24"/>
        </w:rPr>
        <w:t xml:space="preserve"> The CFD simulation (</w:t>
      </w:r>
      <w:r w:rsidR="003D7847" w:rsidRPr="00C46646">
        <w:rPr>
          <w:rFonts w:ascii="Times New Roman" w:hAnsi="Times New Roman" w:cs="Times New Roman"/>
          <w:sz w:val="24"/>
          <w:szCs w:val="24"/>
        </w:rPr>
        <w:t>Fig</w:t>
      </w:r>
      <w:r w:rsidR="007F056E" w:rsidRPr="00C46646">
        <w:rPr>
          <w:rFonts w:ascii="Times New Roman" w:hAnsi="Times New Roman" w:cs="Times New Roman"/>
          <w:sz w:val="24"/>
          <w:szCs w:val="24"/>
        </w:rPr>
        <w:t>.</w:t>
      </w:r>
      <w:r w:rsidR="00130788" w:rsidRPr="00C46646">
        <w:rPr>
          <w:rFonts w:ascii="Times New Roman" w:hAnsi="Times New Roman" w:cs="Times New Roman"/>
          <w:sz w:val="24"/>
          <w:szCs w:val="24"/>
        </w:rPr>
        <w:t xml:space="preserve">s </w:t>
      </w:r>
      <w:r w:rsidR="0066727F" w:rsidRPr="00C46646">
        <w:rPr>
          <w:rFonts w:ascii="Times New Roman" w:hAnsi="Times New Roman" w:cs="Times New Roman"/>
          <w:sz w:val="24"/>
          <w:szCs w:val="24"/>
        </w:rPr>
        <w:t>5 (</w:t>
      </w:r>
      <w:r w:rsidR="00130788" w:rsidRPr="00C46646">
        <w:rPr>
          <w:rFonts w:ascii="Times New Roman" w:hAnsi="Times New Roman" w:cs="Times New Roman"/>
          <w:sz w:val="24"/>
          <w:szCs w:val="24"/>
        </w:rPr>
        <w:t>e-h</w:t>
      </w:r>
      <w:r w:rsidR="0066727F" w:rsidRPr="00C46646">
        <w:rPr>
          <w:rFonts w:ascii="Times New Roman" w:hAnsi="Times New Roman" w:cs="Times New Roman"/>
          <w:sz w:val="24"/>
          <w:szCs w:val="24"/>
        </w:rPr>
        <w:t>)</w:t>
      </w:r>
      <w:r w:rsidR="00130788" w:rsidRPr="00C46646">
        <w:rPr>
          <w:rFonts w:ascii="Times New Roman" w:hAnsi="Times New Roman" w:cs="Times New Roman"/>
          <w:sz w:val="24"/>
          <w:szCs w:val="24"/>
        </w:rPr>
        <w:t xml:space="preserve">) show </w:t>
      </w:r>
      <w:r w:rsidR="00226936" w:rsidRPr="00C46646">
        <w:rPr>
          <w:rFonts w:ascii="Times New Roman" w:hAnsi="Times New Roman" w:cs="Times New Roman"/>
          <w:sz w:val="24"/>
          <w:szCs w:val="24"/>
        </w:rPr>
        <w:t>dynamics</w:t>
      </w:r>
      <w:r w:rsidR="00130788" w:rsidRPr="00C46646">
        <w:rPr>
          <w:rFonts w:ascii="Times New Roman" w:hAnsi="Times New Roman" w:cs="Times New Roman"/>
          <w:sz w:val="24"/>
          <w:szCs w:val="24"/>
        </w:rPr>
        <w:t xml:space="preserve"> of the impact of the droplets of </w:t>
      </w:r>
      <w:r w:rsidR="002D2577" w:rsidRPr="00C46646">
        <w:rPr>
          <w:rFonts w:ascii="Times New Roman" w:hAnsi="Times New Roman" w:cs="Times New Roman"/>
          <w:sz w:val="24"/>
          <w:szCs w:val="24"/>
        </w:rPr>
        <w:t xml:space="preserve">a </w:t>
      </w:r>
      <w:r w:rsidR="00187AE3" w:rsidRPr="00C46646">
        <w:rPr>
          <w:rFonts w:ascii="Times New Roman" w:hAnsi="Times New Roman" w:cs="Times New Roman"/>
          <w:sz w:val="24"/>
          <w:szCs w:val="24"/>
        </w:rPr>
        <w:t xml:space="preserve">reasonable </w:t>
      </w:r>
      <w:r w:rsidR="00130788" w:rsidRPr="00C46646">
        <w:rPr>
          <w:rFonts w:ascii="Times New Roman" w:hAnsi="Times New Roman" w:cs="Times New Roman"/>
          <w:sz w:val="24"/>
          <w:szCs w:val="24"/>
        </w:rPr>
        <w:t xml:space="preserve">agreement with the experimental data. </w:t>
      </w:r>
      <w:bookmarkStart w:id="39" w:name="_Hlk77583928"/>
      <w:r w:rsidR="00130788" w:rsidRPr="00C46646">
        <w:rPr>
          <w:rFonts w:ascii="Times New Roman" w:hAnsi="Times New Roman" w:cs="Times New Roman"/>
          <w:sz w:val="24"/>
          <w:szCs w:val="24"/>
        </w:rPr>
        <w:t xml:space="preserve">Both </w:t>
      </w:r>
      <w:r w:rsidR="003D7847" w:rsidRPr="00C46646">
        <w:rPr>
          <w:rFonts w:ascii="Times New Roman" w:hAnsi="Times New Roman" w:cs="Times New Roman"/>
          <w:sz w:val="24"/>
          <w:szCs w:val="24"/>
        </w:rPr>
        <w:t>Fig</w:t>
      </w:r>
      <w:r w:rsidR="00130788" w:rsidRPr="00C46646">
        <w:rPr>
          <w:rFonts w:ascii="Times New Roman" w:hAnsi="Times New Roman" w:cs="Times New Roman"/>
          <w:sz w:val="24"/>
          <w:szCs w:val="24"/>
        </w:rPr>
        <w:t>s</w:t>
      </w:r>
      <w:r w:rsidR="00E94792" w:rsidRPr="00C46646">
        <w:rPr>
          <w:rFonts w:ascii="Times New Roman" w:hAnsi="Times New Roman" w:cs="Times New Roman"/>
          <w:sz w:val="24"/>
          <w:szCs w:val="24"/>
        </w:rPr>
        <w:t>.</w:t>
      </w:r>
      <w:r w:rsidR="00130788" w:rsidRPr="00C46646">
        <w:rPr>
          <w:rFonts w:ascii="Times New Roman" w:hAnsi="Times New Roman" w:cs="Times New Roman"/>
          <w:sz w:val="24"/>
          <w:szCs w:val="24"/>
        </w:rPr>
        <w:t xml:space="preserve"> 5 (b) and (f) </w:t>
      </w:r>
      <w:r w:rsidR="00226936" w:rsidRPr="00C46646">
        <w:rPr>
          <w:rFonts w:ascii="Times New Roman" w:hAnsi="Times New Roman" w:cs="Times New Roman"/>
          <w:sz w:val="24"/>
          <w:szCs w:val="24"/>
        </w:rPr>
        <w:t xml:space="preserve">of </w:t>
      </w:r>
      <w:r w:rsidR="00A70FA4" w:rsidRPr="00C46646">
        <w:rPr>
          <w:rFonts w:ascii="Times New Roman" w:hAnsi="Times New Roman" w:cs="Times New Roman"/>
          <w:sz w:val="24"/>
          <w:szCs w:val="24"/>
        </w:rPr>
        <w:t xml:space="preserve">0.2 </w:t>
      </w:r>
      <w:r w:rsidR="00833124" w:rsidRPr="00C46646">
        <w:rPr>
          <w:rFonts w:ascii="Times New Roman" w:hAnsi="Times New Roman" w:cs="Times New Roman"/>
          <w:sz w:val="24"/>
          <w:szCs w:val="24"/>
        </w:rPr>
        <w:t xml:space="preserve">s time </w:t>
      </w:r>
      <w:r w:rsidR="002D2577" w:rsidRPr="00C46646">
        <w:rPr>
          <w:rFonts w:ascii="Times New Roman" w:hAnsi="Times New Roman" w:cs="Times New Roman"/>
          <w:sz w:val="24"/>
          <w:szCs w:val="24"/>
        </w:rPr>
        <w:t xml:space="preserve">snapshots </w:t>
      </w:r>
      <w:r w:rsidR="00130788" w:rsidRPr="00C46646">
        <w:rPr>
          <w:rFonts w:ascii="Times New Roman" w:hAnsi="Times New Roman" w:cs="Times New Roman"/>
          <w:sz w:val="24"/>
          <w:szCs w:val="24"/>
        </w:rPr>
        <w:t xml:space="preserve">show </w:t>
      </w:r>
      <w:r w:rsidR="00CE730A" w:rsidRPr="00C46646">
        <w:rPr>
          <w:rFonts w:ascii="Times New Roman" w:hAnsi="Times New Roman" w:cs="Times New Roman"/>
          <w:sz w:val="24"/>
          <w:szCs w:val="24"/>
        </w:rPr>
        <w:t xml:space="preserve">the </w:t>
      </w:r>
      <w:r w:rsidR="00130788" w:rsidRPr="00C46646">
        <w:rPr>
          <w:rFonts w:ascii="Times New Roman" w:hAnsi="Times New Roman" w:cs="Times New Roman"/>
          <w:sz w:val="24"/>
          <w:szCs w:val="24"/>
        </w:rPr>
        <w:t>droplet tr</w:t>
      </w:r>
      <w:r w:rsidR="00833124" w:rsidRPr="00C46646">
        <w:rPr>
          <w:rFonts w:ascii="Times New Roman" w:hAnsi="Times New Roman" w:cs="Times New Roman"/>
          <w:sz w:val="24"/>
          <w:szCs w:val="24"/>
        </w:rPr>
        <w:t>a</w:t>
      </w:r>
      <w:r w:rsidR="00130788" w:rsidRPr="00C46646">
        <w:rPr>
          <w:rFonts w:ascii="Times New Roman" w:hAnsi="Times New Roman" w:cs="Times New Roman"/>
          <w:sz w:val="24"/>
          <w:szCs w:val="24"/>
        </w:rPr>
        <w:t>pped inside the ring</w:t>
      </w:r>
      <w:bookmarkEnd w:id="39"/>
      <w:r w:rsidR="00130788" w:rsidRPr="00C46646">
        <w:rPr>
          <w:rFonts w:ascii="Times New Roman" w:hAnsi="Times New Roman" w:cs="Times New Roman"/>
          <w:sz w:val="24"/>
          <w:szCs w:val="24"/>
        </w:rPr>
        <w:t xml:space="preserve">. </w:t>
      </w:r>
      <w:r w:rsidR="00FA6F5E" w:rsidRPr="00C46646">
        <w:rPr>
          <w:rFonts w:ascii="Times New Roman" w:hAnsi="Times New Roman" w:cs="Times New Roman"/>
          <w:bCs/>
          <w:sz w:val="24"/>
          <w:szCs w:val="24"/>
        </w:rPr>
        <w:t xml:space="preserve">These figures </w:t>
      </w:r>
      <w:r w:rsidR="00C34805" w:rsidRPr="00C46646">
        <w:rPr>
          <w:rFonts w:ascii="Times New Roman" w:hAnsi="Times New Roman" w:cs="Times New Roman"/>
          <w:bCs/>
          <w:sz w:val="24"/>
          <w:szCs w:val="24"/>
        </w:rPr>
        <w:t xml:space="preserve">were improved </w:t>
      </w:r>
      <w:r w:rsidR="00FA6F5E" w:rsidRPr="00C46646">
        <w:rPr>
          <w:rFonts w:ascii="Times New Roman" w:hAnsi="Times New Roman" w:cs="Times New Roman"/>
          <w:bCs/>
          <w:sz w:val="24"/>
          <w:szCs w:val="24"/>
        </w:rPr>
        <w:t xml:space="preserve">by adding </w:t>
      </w:r>
      <w:r w:rsidR="00C34805" w:rsidRPr="00C46646">
        <w:rPr>
          <w:rFonts w:ascii="Times New Roman" w:hAnsi="Times New Roman" w:cs="Times New Roman"/>
          <w:bCs/>
          <w:sz w:val="24"/>
          <w:szCs w:val="24"/>
        </w:rPr>
        <w:t>boundaries around the droplets to</w:t>
      </w:r>
      <w:r w:rsidR="00FA6F5E" w:rsidRPr="00C46646">
        <w:rPr>
          <w:rFonts w:ascii="Times New Roman" w:hAnsi="Times New Roman" w:cs="Times New Roman"/>
          <w:bCs/>
          <w:sz w:val="24"/>
          <w:szCs w:val="24"/>
        </w:rPr>
        <w:t xml:space="preserve"> discr</w:t>
      </w:r>
      <w:r w:rsidR="00CE730A" w:rsidRPr="00C46646">
        <w:rPr>
          <w:rFonts w:ascii="Times New Roman" w:hAnsi="Times New Roman" w:cs="Times New Roman"/>
          <w:bCs/>
          <w:sz w:val="24"/>
          <w:szCs w:val="24"/>
        </w:rPr>
        <w:t>i</w:t>
      </w:r>
      <w:r w:rsidR="00FA6F5E" w:rsidRPr="00C46646">
        <w:rPr>
          <w:rFonts w:ascii="Times New Roman" w:hAnsi="Times New Roman" w:cs="Times New Roman"/>
          <w:bCs/>
          <w:sz w:val="24"/>
          <w:szCs w:val="24"/>
        </w:rPr>
        <w:t xml:space="preserve">minate </w:t>
      </w:r>
      <w:r w:rsidR="00C34805" w:rsidRPr="00C46646">
        <w:rPr>
          <w:rFonts w:ascii="Times New Roman" w:hAnsi="Times New Roman" w:cs="Times New Roman"/>
          <w:bCs/>
          <w:sz w:val="24"/>
          <w:szCs w:val="24"/>
        </w:rPr>
        <w:t>the flow pattern (red line).</w:t>
      </w:r>
      <w:r w:rsidR="00F92E79" w:rsidRPr="00C46646">
        <w:rPr>
          <w:b/>
          <w:bCs/>
        </w:rPr>
        <w:t xml:space="preserve"> </w:t>
      </w:r>
      <w:r w:rsidR="00833124" w:rsidRPr="00C46646">
        <w:rPr>
          <w:rFonts w:ascii="Times New Roman" w:hAnsi="Times New Roman" w:cs="Times New Roman"/>
          <w:sz w:val="24"/>
          <w:szCs w:val="24"/>
        </w:rPr>
        <w:t xml:space="preserve">The experimental droplet was however mainly located above the horizontal grid </w:t>
      </w:r>
      <w:r w:rsidR="00130788" w:rsidRPr="00C46646">
        <w:rPr>
          <w:rFonts w:ascii="Times New Roman" w:hAnsi="Times New Roman" w:cs="Times New Roman"/>
          <w:sz w:val="24"/>
          <w:szCs w:val="24"/>
        </w:rPr>
        <w:t>(b</w:t>
      </w:r>
      <w:r w:rsidR="00833124" w:rsidRPr="00C46646">
        <w:rPr>
          <w:rFonts w:ascii="Times New Roman" w:hAnsi="Times New Roman" w:cs="Times New Roman"/>
          <w:sz w:val="24"/>
          <w:szCs w:val="24"/>
        </w:rPr>
        <w:t xml:space="preserve">) while the ring simulation </w:t>
      </w:r>
      <w:r w:rsidR="002D2577" w:rsidRPr="00C46646">
        <w:rPr>
          <w:rFonts w:ascii="Times New Roman" w:hAnsi="Times New Roman" w:cs="Times New Roman"/>
          <w:sz w:val="24"/>
          <w:szCs w:val="24"/>
        </w:rPr>
        <w:t xml:space="preserve">shows </w:t>
      </w:r>
      <w:r w:rsidR="00226936" w:rsidRPr="00C46646">
        <w:rPr>
          <w:rFonts w:ascii="Times New Roman" w:hAnsi="Times New Roman" w:cs="Times New Roman"/>
          <w:sz w:val="24"/>
          <w:szCs w:val="24"/>
        </w:rPr>
        <w:t>a uniformly</w:t>
      </w:r>
      <w:r w:rsidR="00833124" w:rsidRPr="00C46646">
        <w:rPr>
          <w:rFonts w:ascii="Times New Roman" w:hAnsi="Times New Roman" w:cs="Times New Roman"/>
          <w:sz w:val="24"/>
          <w:szCs w:val="24"/>
        </w:rPr>
        <w:t xml:space="preserve"> </w:t>
      </w:r>
      <w:r w:rsidR="00226936" w:rsidRPr="00C46646">
        <w:rPr>
          <w:rFonts w:ascii="Times New Roman" w:hAnsi="Times New Roman" w:cs="Times New Roman"/>
          <w:sz w:val="24"/>
          <w:szCs w:val="24"/>
        </w:rPr>
        <w:t>distributed</w:t>
      </w:r>
      <w:r w:rsidR="00833124" w:rsidRPr="00C46646">
        <w:rPr>
          <w:rFonts w:ascii="Times New Roman" w:hAnsi="Times New Roman" w:cs="Times New Roman"/>
          <w:sz w:val="24"/>
          <w:szCs w:val="24"/>
        </w:rPr>
        <w:t xml:space="preserve"> </w:t>
      </w:r>
      <w:r w:rsidR="002D2577" w:rsidRPr="00C46646">
        <w:rPr>
          <w:rFonts w:ascii="Times New Roman" w:hAnsi="Times New Roman" w:cs="Times New Roman"/>
          <w:sz w:val="24"/>
          <w:szCs w:val="24"/>
        </w:rPr>
        <w:t xml:space="preserve">droplet </w:t>
      </w:r>
      <w:r w:rsidR="00833124" w:rsidRPr="00C46646">
        <w:rPr>
          <w:rFonts w:ascii="Times New Roman" w:hAnsi="Times New Roman" w:cs="Times New Roman"/>
          <w:sz w:val="24"/>
          <w:szCs w:val="24"/>
        </w:rPr>
        <w:t>inside the ring (</w:t>
      </w:r>
      <w:r w:rsidR="003D7847" w:rsidRPr="00C46646">
        <w:rPr>
          <w:rFonts w:ascii="Times New Roman" w:hAnsi="Times New Roman" w:cs="Times New Roman"/>
          <w:sz w:val="24"/>
          <w:szCs w:val="24"/>
        </w:rPr>
        <w:t>Fig</w:t>
      </w:r>
      <w:r w:rsidR="007F056E" w:rsidRPr="00C46646">
        <w:rPr>
          <w:rFonts w:ascii="Times New Roman" w:hAnsi="Times New Roman" w:cs="Times New Roman"/>
          <w:sz w:val="24"/>
          <w:szCs w:val="24"/>
        </w:rPr>
        <w:t>.</w:t>
      </w:r>
      <w:r w:rsidR="00833124" w:rsidRPr="00C46646">
        <w:rPr>
          <w:rFonts w:ascii="Times New Roman" w:hAnsi="Times New Roman" w:cs="Times New Roman"/>
          <w:sz w:val="24"/>
          <w:szCs w:val="24"/>
        </w:rPr>
        <w:t xml:space="preserve"> 5 </w:t>
      </w:r>
      <w:r w:rsidR="0066727F" w:rsidRPr="00C46646">
        <w:rPr>
          <w:rFonts w:ascii="Times New Roman" w:hAnsi="Times New Roman" w:cs="Times New Roman"/>
          <w:sz w:val="24"/>
          <w:szCs w:val="24"/>
        </w:rPr>
        <w:t>(</w:t>
      </w:r>
      <w:r w:rsidR="00833124" w:rsidRPr="00C46646">
        <w:rPr>
          <w:rFonts w:ascii="Times New Roman" w:hAnsi="Times New Roman" w:cs="Times New Roman"/>
          <w:sz w:val="24"/>
          <w:szCs w:val="24"/>
        </w:rPr>
        <w:t>f</w:t>
      </w:r>
      <w:r w:rsidR="0066727F" w:rsidRPr="00C46646">
        <w:rPr>
          <w:rFonts w:ascii="Times New Roman" w:hAnsi="Times New Roman" w:cs="Times New Roman"/>
          <w:sz w:val="24"/>
          <w:szCs w:val="24"/>
        </w:rPr>
        <w:t>)</w:t>
      </w:r>
      <w:r w:rsidR="00833124" w:rsidRPr="00C46646">
        <w:rPr>
          <w:rFonts w:ascii="Times New Roman" w:hAnsi="Times New Roman" w:cs="Times New Roman"/>
          <w:sz w:val="24"/>
          <w:szCs w:val="24"/>
        </w:rPr>
        <w:t>). The two snapshots at 28</w:t>
      </w:r>
      <w:r w:rsidR="00DF6622" w:rsidRPr="00C46646">
        <w:rPr>
          <w:rFonts w:ascii="Times New Roman" w:hAnsi="Times New Roman" w:cs="Times New Roman"/>
          <w:sz w:val="24"/>
          <w:szCs w:val="24"/>
        </w:rPr>
        <w:t xml:space="preserve"> s</w:t>
      </w:r>
      <w:r w:rsidR="00833124" w:rsidRPr="00C46646">
        <w:rPr>
          <w:rFonts w:ascii="Times New Roman" w:hAnsi="Times New Roman" w:cs="Times New Roman"/>
          <w:sz w:val="24"/>
          <w:szCs w:val="24"/>
        </w:rPr>
        <w:t xml:space="preserve"> and 36 s show the experimental droplet filling the bottom part of the ring and later accumulated underneath while the simulation droplets remained well adhered to the grid inside the ring. </w:t>
      </w:r>
      <w:r w:rsidR="00FA6F5E" w:rsidRPr="00C46646">
        <w:rPr>
          <w:rFonts w:ascii="Times New Roman" w:hAnsi="Times New Roman" w:cs="Times New Roman"/>
          <w:bCs/>
          <w:sz w:val="24"/>
          <w:szCs w:val="24"/>
        </w:rPr>
        <w:t>Overall, the flow</w:t>
      </w:r>
      <w:r w:rsidR="00CE730A" w:rsidRPr="00C46646">
        <w:rPr>
          <w:rFonts w:ascii="Times New Roman" w:hAnsi="Times New Roman" w:cs="Times New Roman"/>
          <w:bCs/>
          <w:sz w:val="24"/>
          <w:szCs w:val="24"/>
        </w:rPr>
        <w:t xml:space="preserve"> patterns by the simulation app</w:t>
      </w:r>
      <w:r w:rsidR="00FA6F5E" w:rsidRPr="00C46646">
        <w:rPr>
          <w:rFonts w:ascii="Times New Roman" w:hAnsi="Times New Roman" w:cs="Times New Roman"/>
          <w:bCs/>
          <w:sz w:val="24"/>
          <w:szCs w:val="24"/>
        </w:rPr>
        <w:t xml:space="preserve">ear to be </w:t>
      </w:r>
      <w:r w:rsidR="00DC1060" w:rsidRPr="00C46646">
        <w:rPr>
          <w:rFonts w:ascii="Times New Roman" w:hAnsi="Times New Roman" w:cs="Times New Roman"/>
          <w:bCs/>
          <w:sz w:val="24"/>
          <w:szCs w:val="24"/>
        </w:rPr>
        <w:t>built</w:t>
      </w:r>
      <w:r w:rsidR="00FA6F5E" w:rsidRPr="00C46646">
        <w:rPr>
          <w:rFonts w:ascii="Times New Roman" w:hAnsi="Times New Roman" w:cs="Times New Roman"/>
          <w:bCs/>
          <w:sz w:val="24"/>
          <w:szCs w:val="24"/>
        </w:rPr>
        <w:t xml:space="preserve"> slightly faster, as they show the accumulated droplets </w:t>
      </w:r>
      <w:r w:rsidR="00090D4B" w:rsidRPr="00C46646">
        <w:rPr>
          <w:rFonts w:ascii="Times New Roman" w:hAnsi="Times New Roman" w:cs="Times New Roman"/>
          <w:bCs/>
          <w:sz w:val="24"/>
          <w:szCs w:val="24"/>
        </w:rPr>
        <w:t xml:space="preserve">being </w:t>
      </w:r>
      <w:r w:rsidR="007768A3" w:rsidRPr="00C46646">
        <w:rPr>
          <w:rFonts w:ascii="Times New Roman" w:hAnsi="Times New Roman" w:cs="Times New Roman"/>
          <w:bCs/>
          <w:sz w:val="24"/>
          <w:szCs w:val="24"/>
        </w:rPr>
        <w:t>more developed</w:t>
      </w:r>
      <w:r w:rsidR="00FA6F5E" w:rsidRPr="00C46646">
        <w:rPr>
          <w:rFonts w:ascii="Times New Roman" w:hAnsi="Times New Roman" w:cs="Times New Roman"/>
          <w:bCs/>
          <w:sz w:val="24"/>
          <w:szCs w:val="24"/>
        </w:rPr>
        <w:t>.</w:t>
      </w:r>
    </w:p>
    <w:p w14:paraId="43AC7801" w14:textId="77777777" w:rsidR="00FA6F5E" w:rsidRPr="00C46646" w:rsidRDefault="00FA6F5E" w:rsidP="00555850">
      <w:pPr>
        <w:autoSpaceDE w:val="0"/>
        <w:autoSpaceDN w:val="0"/>
        <w:adjustRightInd w:val="0"/>
        <w:spacing w:after="0" w:line="360" w:lineRule="auto"/>
        <w:jc w:val="both"/>
        <w:rPr>
          <w:rFonts w:ascii="Times New Roman" w:hAnsi="Times New Roman" w:cs="Times New Roman"/>
          <w:sz w:val="24"/>
          <w:szCs w:val="24"/>
        </w:rPr>
      </w:pPr>
    </w:p>
    <w:p w14:paraId="54A13D7D" w14:textId="77777777" w:rsidR="00E87711" w:rsidRPr="00C46646" w:rsidRDefault="00E87711" w:rsidP="00555850">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044"/>
        <w:gridCol w:w="4584"/>
      </w:tblGrid>
      <w:tr w:rsidR="00B61376" w:rsidRPr="00C46646" w14:paraId="4AD6F61F" w14:textId="77777777" w:rsidTr="00000941">
        <w:tc>
          <w:tcPr>
            <w:tcW w:w="4814" w:type="dxa"/>
          </w:tcPr>
          <w:p w14:paraId="7D3BAC79" w14:textId="049A3064" w:rsidR="00000941" w:rsidRPr="00C46646" w:rsidRDefault="00900740" w:rsidP="002509DB">
            <w:pPr>
              <w:pStyle w:val="Caption"/>
            </w:pPr>
            <w:bookmarkStart w:id="40" w:name="_Ref34994569"/>
            <w:r w:rsidRPr="00C46646">
              <w:rPr>
                <w:noProof/>
                <w:lang w:eastAsia="en-GB"/>
              </w:rPr>
              <w:drawing>
                <wp:inline distT="0" distB="0" distL="0" distR="0" wp14:anchorId="2A3F2294" wp14:editId="0F905699">
                  <wp:extent cx="3160193" cy="26955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3822" cy="2715730"/>
                          </a:xfrm>
                          <a:prstGeom prst="rect">
                            <a:avLst/>
                          </a:prstGeom>
                        </pic:spPr>
                      </pic:pic>
                    </a:graphicData>
                  </a:graphic>
                </wp:inline>
              </w:drawing>
            </w:r>
          </w:p>
        </w:tc>
        <w:tc>
          <w:tcPr>
            <w:tcW w:w="4814" w:type="dxa"/>
          </w:tcPr>
          <w:p w14:paraId="7554A1FA" w14:textId="5134915C" w:rsidR="00000941" w:rsidRPr="00C46646" w:rsidRDefault="00B61376" w:rsidP="002509DB">
            <w:pPr>
              <w:pStyle w:val="Caption"/>
            </w:pPr>
            <w:r w:rsidRPr="00C46646">
              <w:rPr>
                <w:noProof/>
                <w:lang w:eastAsia="en-GB"/>
              </w:rPr>
              <w:drawing>
                <wp:inline distT="0" distB="0" distL="0" distR="0" wp14:anchorId="68B9494A" wp14:editId="443E0592">
                  <wp:extent cx="2860971"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3954" cy="2717376"/>
                          </a:xfrm>
                          <a:prstGeom prst="rect">
                            <a:avLst/>
                          </a:prstGeom>
                        </pic:spPr>
                      </pic:pic>
                    </a:graphicData>
                  </a:graphic>
                </wp:inline>
              </w:drawing>
            </w:r>
          </w:p>
        </w:tc>
      </w:tr>
    </w:tbl>
    <w:p w14:paraId="2382CE14" w14:textId="0E21073E" w:rsidR="007A202F" w:rsidRPr="00C46646" w:rsidRDefault="003D7847" w:rsidP="00EE3B4A">
      <w:pPr>
        <w:pStyle w:val="Caption"/>
      </w:pPr>
      <w:bookmarkStart w:id="41" w:name="_Ref74133935"/>
      <w:r w:rsidRPr="00C46646">
        <w:t>Fig</w:t>
      </w:r>
      <w:r w:rsidR="007F056E" w:rsidRPr="00C46646">
        <w:t>.</w:t>
      </w:r>
      <w:r w:rsidR="00897D8E"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5</w:t>
      </w:r>
      <w:r w:rsidR="00C46646" w:rsidRPr="00C46646">
        <w:rPr>
          <w:noProof/>
        </w:rPr>
        <w:fldChar w:fldCharType="end"/>
      </w:r>
      <w:bookmarkEnd w:id="40"/>
      <w:bookmarkEnd w:id="41"/>
      <w:r w:rsidR="00897D8E" w:rsidRPr="00C46646">
        <w:t xml:space="preserve">: </w:t>
      </w:r>
      <w:r w:rsidR="00435DF2" w:rsidRPr="00C46646">
        <w:t xml:space="preserve">Flow pattern comparison </w:t>
      </w:r>
      <w:r w:rsidR="00897D8E" w:rsidRPr="00C46646">
        <w:t xml:space="preserve">between the experimental and </w:t>
      </w:r>
      <w:r w:rsidR="00B729C2" w:rsidRPr="00C46646">
        <w:t xml:space="preserve">Snapshots of </w:t>
      </w:r>
      <w:r w:rsidR="00BE2EAE" w:rsidRPr="00C46646">
        <w:t xml:space="preserve">the </w:t>
      </w:r>
      <w:r w:rsidR="00B729C2" w:rsidRPr="00C46646">
        <w:t>impact of droplets</w:t>
      </w:r>
      <w:r w:rsidR="00187AE3" w:rsidRPr="00C46646">
        <w:t xml:space="preserve"> (a-h) and filaments (i-p)</w:t>
      </w:r>
      <w:r w:rsidR="00B729C2" w:rsidRPr="00C46646">
        <w:t xml:space="preserve"> on uncoated stainless steel Dixon ring</w:t>
      </w:r>
      <w:r w:rsidR="00F35DE3" w:rsidRPr="00C46646">
        <w:t xml:space="preserve"> for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rsidR="0081330C" w:rsidRPr="00C46646">
        <w:t xml:space="preserve">= 0.23 </w:t>
      </w:r>
      <w:r w:rsidR="004366B8" w:rsidRPr="00C46646">
        <w:rPr>
          <w:rStyle w:val="CommentReference"/>
        </w:rPr>
        <w:t xml:space="preserve">: </w:t>
      </w:r>
      <w:r w:rsidR="00B729C2" w:rsidRPr="00C46646">
        <w:t>(a-d</w:t>
      </w:r>
      <w:r w:rsidR="002A01AC" w:rsidRPr="00C46646">
        <w:t>) experiments, (e-h) simulation</w:t>
      </w:r>
      <w:r w:rsidR="00897D8E" w:rsidRPr="00C46646">
        <w:t xml:space="preserve"> (a &amp; e) at 0.12 s, (b &amp; f) at 0.2 s, (c &amp; g) a</w:t>
      </w:r>
      <w:r w:rsidR="00F35DE3" w:rsidRPr="00C46646">
        <w:t xml:space="preserve">t 0.28 s and (d &amp; h) at 0.36 s, and for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rsidR="0081330C" w:rsidRPr="00C46646">
        <w:t>= 0.64</w:t>
      </w:r>
      <w:r w:rsidR="004366B8" w:rsidRPr="00C46646">
        <w:t xml:space="preserve"> : </w:t>
      </w:r>
      <w:r w:rsidR="00F35DE3" w:rsidRPr="00C46646">
        <w:t>(</w:t>
      </w:r>
      <w:r w:rsidR="004366B8" w:rsidRPr="00C46646">
        <w:t>i</w:t>
      </w:r>
      <w:r w:rsidR="00F35DE3" w:rsidRPr="00C46646">
        <w:t>-</w:t>
      </w:r>
      <w:r w:rsidR="004366B8" w:rsidRPr="00C46646">
        <w:t>l) experiments, (m-p</w:t>
      </w:r>
      <w:r w:rsidR="00F35DE3" w:rsidRPr="00C46646">
        <w:t>) simulation,</w:t>
      </w:r>
      <w:r w:rsidR="00F35DE3" w:rsidRPr="00C46646">
        <w:rPr>
          <w:i/>
        </w:rPr>
        <w:t xml:space="preserve"> </w:t>
      </w:r>
      <w:r w:rsidR="002A01AC" w:rsidRPr="00C46646">
        <w:t>, (i &amp; m) at 0.06 s, (j &amp; n) at 0.12 s, (k &amp; o) at 0.18 s and (l &amp; p) at 0.24 s</w:t>
      </w:r>
      <w:r w:rsidR="00897D8E" w:rsidRPr="00C46646">
        <w:t>.</w:t>
      </w:r>
    </w:p>
    <w:p w14:paraId="2CEF5FDB" w14:textId="77777777" w:rsidR="00E87711" w:rsidRPr="00C46646" w:rsidRDefault="00E87711" w:rsidP="00E87711"/>
    <w:p w14:paraId="574EA8C7" w14:textId="325D1E31" w:rsidR="00B862BA" w:rsidRPr="00C46646" w:rsidRDefault="00F804B8" w:rsidP="00682ED2">
      <w:pPr>
        <w:autoSpaceDE w:val="0"/>
        <w:autoSpaceDN w:val="0"/>
        <w:adjustRightInd w:val="0"/>
        <w:spacing w:after="0"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When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81330C" w:rsidRPr="00C46646">
        <w:rPr>
          <w:rFonts w:ascii="Times New Roman" w:hAnsi="Times New Roman" w:cs="Times New Roman"/>
          <w:sz w:val="24"/>
          <w:szCs w:val="24"/>
        </w:rPr>
        <w:t xml:space="preserve"> </w:t>
      </w:r>
      <w:r w:rsidR="002D2577" w:rsidRPr="00C46646">
        <w:rPr>
          <w:rFonts w:ascii="Times New Roman" w:hAnsi="Times New Roman" w:cs="Times New Roman"/>
          <w:sz w:val="24"/>
          <w:szCs w:val="24"/>
        </w:rPr>
        <w:t xml:space="preserve">was </w:t>
      </w:r>
      <w:r w:rsidR="0081330C" w:rsidRPr="00C46646">
        <w:rPr>
          <w:rFonts w:ascii="Times New Roman" w:hAnsi="Times New Roman" w:cs="Times New Roman"/>
          <w:sz w:val="24"/>
          <w:szCs w:val="24"/>
        </w:rPr>
        <w:t xml:space="preserve">increased from 0.23 </w:t>
      </w:r>
      <w:r w:rsidRPr="00C46646">
        <w:rPr>
          <w:rFonts w:ascii="Times New Roman" w:hAnsi="Times New Roman" w:cs="Times New Roman"/>
          <w:sz w:val="24"/>
          <w:szCs w:val="24"/>
        </w:rPr>
        <w:t xml:space="preserve">to </w:t>
      </w:r>
      <w:r w:rsidR="0081330C" w:rsidRPr="00C46646">
        <w:rPr>
          <w:rFonts w:ascii="Times New Roman" w:hAnsi="Times New Roman" w:cs="Times New Roman"/>
          <w:sz w:val="24"/>
          <w:szCs w:val="24"/>
        </w:rPr>
        <w:t>0.64</w:t>
      </w:r>
      <w:r w:rsidRPr="00C46646">
        <w:rPr>
          <w:rFonts w:ascii="Times New Roman" w:hAnsi="Times New Roman" w:cs="Times New Roman"/>
          <w:sz w:val="24"/>
          <w:szCs w:val="24"/>
        </w:rPr>
        <w:t xml:space="preserve">, </w:t>
      </w:r>
      <w:r w:rsidR="00B44CBF" w:rsidRPr="00C46646">
        <w:rPr>
          <w:rFonts w:ascii="Times New Roman" w:hAnsi="Times New Roman" w:cs="Times New Roman"/>
          <w:sz w:val="24"/>
          <w:szCs w:val="24"/>
        </w:rPr>
        <w:t>the</w:t>
      </w:r>
      <w:r w:rsidR="00787B5D" w:rsidRPr="00C46646">
        <w:rPr>
          <w:rFonts w:ascii="Times New Roman" w:hAnsi="Times New Roman" w:cs="Times New Roman"/>
          <w:sz w:val="24"/>
          <w:szCs w:val="24"/>
        </w:rPr>
        <w:t xml:space="preserve"> same</w:t>
      </w:r>
      <w:r w:rsidR="00B44CBF" w:rsidRPr="00C46646">
        <w:rPr>
          <w:rFonts w:ascii="Times New Roman" w:hAnsi="Times New Roman" w:cs="Times New Roman"/>
          <w:sz w:val="24"/>
          <w:szCs w:val="24"/>
        </w:rPr>
        <w:t xml:space="preserve"> dynam</w:t>
      </w:r>
      <w:r w:rsidR="00787B5D" w:rsidRPr="00C46646">
        <w:rPr>
          <w:rFonts w:ascii="Times New Roman" w:hAnsi="Times New Roman" w:cs="Times New Roman"/>
          <w:sz w:val="24"/>
          <w:szCs w:val="24"/>
        </w:rPr>
        <w:t xml:space="preserve">ics </w:t>
      </w:r>
      <w:r w:rsidR="00B32818" w:rsidRPr="00C46646">
        <w:rPr>
          <w:rFonts w:ascii="Times New Roman" w:hAnsi="Times New Roman" w:cs="Times New Roman"/>
          <w:sz w:val="24"/>
          <w:szCs w:val="24"/>
        </w:rPr>
        <w:t xml:space="preserve">were </w:t>
      </w:r>
      <w:r w:rsidR="00787B5D" w:rsidRPr="00C46646">
        <w:rPr>
          <w:rFonts w:ascii="Times New Roman" w:hAnsi="Times New Roman" w:cs="Times New Roman"/>
          <w:sz w:val="24"/>
          <w:szCs w:val="24"/>
        </w:rPr>
        <w:t>observed</w:t>
      </w:r>
      <w:r w:rsidR="00B32818" w:rsidRPr="00C46646">
        <w:rPr>
          <w:rFonts w:ascii="Times New Roman" w:hAnsi="Times New Roman" w:cs="Times New Roman"/>
          <w:sz w:val="24"/>
          <w:szCs w:val="24"/>
        </w:rPr>
        <w:t xml:space="preserve"> as shown </w:t>
      </w:r>
      <w:r w:rsidR="00006547" w:rsidRPr="00C46646">
        <w:rPr>
          <w:rFonts w:ascii="Times New Roman" w:hAnsi="Times New Roman" w:cs="Times New Roman"/>
          <w:sz w:val="24"/>
          <w:szCs w:val="24"/>
        </w:rPr>
        <w:t>in</w:t>
      </w:r>
      <w:r w:rsidR="00365636" w:rsidRPr="00C46646">
        <w:t xml:space="preserve"> </w:t>
      </w:r>
      <w:r w:rsidR="00365636" w:rsidRPr="00C46646">
        <w:rPr>
          <w:rFonts w:ascii="Times New Roman" w:hAnsi="Times New Roman" w:cs="Times New Roman"/>
          <w:sz w:val="24"/>
          <w:szCs w:val="24"/>
        </w:rPr>
        <w:t>Fig. 5</w:t>
      </w:r>
      <w:r w:rsidR="00365636" w:rsidRPr="00C46646">
        <w:t xml:space="preserve"> </w:t>
      </w:r>
      <w:r w:rsidR="00B32818" w:rsidRPr="00C46646">
        <w:rPr>
          <w:rFonts w:ascii="Times New Roman" w:hAnsi="Times New Roman" w:cs="Times New Roman"/>
          <w:sz w:val="24"/>
          <w:szCs w:val="24"/>
        </w:rPr>
        <w:t>(</w:t>
      </w:r>
      <w:r w:rsidR="00787B5D" w:rsidRPr="00C46646">
        <w:rPr>
          <w:rFonts w:ascii="Times New Roman" w:hAnsi="Times New Roman" w:cs="Times New Roman"/>
          <w:sz w:val="24"/>
          <w:szCs w:val="24"/>
        </w:rPr>
        <w:t>i-l</w:t>
      </w:r>
      <w:r w:rsidR="00B32818" w:rsidRPr="00C46646">
        <w:rPr>
          <w:rFonts w:ascii="Times New Roman" w:hAnsi="Times New Roman" w:cs="Times New Roman"/>
          <w:sz w:val="24"/>
          <w:szCs w:val="24"/>
        </w:rPr>
        <w:t>)</w:t>
      </w:r>
      <w:r w:rsidR="00B44CBF" w:rsidRPr="00C46646">
        <w:rPr>
          <w:rFonts w:ascii="Times New Roman" w:hAnsi="Times New Roman" w:cs="Times New Roman"/>
          <w:sz w:val="24"/>
          <w:szCs w:val="24"/>
        </w:rPr>
        <w:t xml:space="preserve"> (i.e. experimental droplet accumulation above the horizontal grid </w:t>
      </w:r>
      <w:r w:rsidR="00E64A14" w:rsidRPr="00C46646">
        <w:rPr>
          <w:rFonts w:ascii="Times New Roman" w:hAnsi="Times New Roman" w:cs="Times New Roman"/>
          <w:sz w:val="24"/>
          <w:szCs w:val="24"/>
        </w:rPr>
        <w:t xml:space="preserve">vs. </w:t>
      </w:r>
      <w:r w:rsidR="00B44CBF" w:rsidRPr="00C46646">
        <w:rPr>
          <w:rFonts w:ascii="Times New Roman" w:hAnsi="Times New Roman" w:cs="Times New Roman"/>
          <w:sz w:val="24"/>
          <w:szCs w:val="24"/>
        </w:rPr>
        <w:t xml:space="preserve">uniform distribution </w:t>
      </w:r>
      <w:r w:rsidR="00E64A14" w:rsidRPr="00C46646">
        <w:rPr>
          <w:rFonts w:ascii="Times New Roman" w:hAnsi="Times New Roman" w:cs="Times New Roman"/>
          <w:sz w:val="24"/>
          <w:szCs w:val="24"/>
        </w:rPr>
        <w:t xml:space="preserve">through the ring </w:t>
      </w:r>
      <w:r w:rsidR="00B44CBF" w:rsidRPr="00C46646">
        <w:rPr>
          <w:rFonts w:ascii="Times New Roman" w:hAnsi="Times New Roman" w:cs="Times New Roman"/>
          <w:sz w:val="24"/>
          <w:szCs w:val="24"/>
        </w:rPr>
        <w:t xml:space="preserve">of </w:t>
      </w:r>
      <w:r w:rsidR="00E64A14" w:rsidRPr="00C46646">
        <w:rPr>
          <w:rFonts w:ascii="Times New Roman" w:hAnsi="Times New Roman" w:cs="Times New Roman"/>
          <w:sz w:val="24"/>
          <w:szCs w:val="24"/>
        </w:rPr>
        <w:t>the</w:t>
      </w:r>
      <w:r w:rsidR="00B32818" w:rsidRPr="00C46646">
        <w:rPr>
          <w:rFonts w:ascii="Times New Roman" w:hAnsi="Times New Roman" w:cs="Times New Roman"/>
          <w:sz w:val="24"/>
          <w:szCs w:val="24"/>
        </w:rPr>
        <w:t xml:space="preserve"> </w:t>
      </w:r>
      <w:r w:rsidR="00B44CBF" w:rsidRPr="00C46646">
        <w:rPr>
          <w:rFonts w:ascii="Times New Roman" w:hAnsi="Times New Roman" w:cs="Times New Roman"/>
          <w:sz w:val="24"/>
          <w:szCs w:val="24"/>
        </w:rPr>
        <w:t>simulation</w:t>
      </w:r>
      <w:r w:rsidR="00E64A14" w:rsidRPr="00C46646">
        <w:rPr>
          <w:rFonts w:ascii="Times New Roman" w:hAnsi="Times New Roman" w:cs="Times New Roman"/>
          <w:sz w:val="24"/>
          <w:szCs w:val="24"/>
        </w:rPr>
        <w:t xml:space="preserve"> i</w:t>
      </w:r>
      <w:r w:rsidR="00365636" w:rsidRPr="00C46646">
        <w:rPr>
          <w:rFonts w:ascii="Times New Roman" w:hAnsi="Times New Roman" w:cs="Times New Roman"/>
          <w:sz w:val="24"/>
          <w:szCs w:val="24"/>
        </w:rPr>
        <w:t xml:space="preserve">n Fig. 5 </w:t>
      </w:r>
      <w:r w:rsidR="00E64A14" w:rsidRPr="00C46646">
        <w:rPr>
          <w:rFonts w:ascii="Times New Roman" w:hAnsi="Times New Roman" w:cs="Times New Roman"/>
          <w:sz w:val="24"/>
          <w:szCs w:val="24"/>
        </w:rPr>
        <w:t>(</w:t>
      </w:r>
      <w:r w:rsidR="00B32818" w:rsidRPr="00C46646">
        <w:rPr>
          <w:rFonts w:ascii="Times New Roman" w:hAnsi="Times New Roman" w:cs="Times New Roman"/>
          <w:sz w:val="24"/>
          <w:szCs w:val="24"/>
        </w:rPr>
        <w:t>m</w:t>
      </w:r>
      <w:r w:rsidR="0002783A" w:rsidRPr="00C46646">
        <w:rPr>
          <w:rFonts w:ascii="Times New Roman" w:hAnsi="Times New Roman" w:cs="Times New Roman"/>
          <w:sz w:val="24"/>
          <w:szCs w:val="24"/>
        </w:rPr>
        <w:t xml:space="preserve"> </w:t>
      </w:r>
      <w:r w:rsidR="00920191" w:rsidRPr="00C46646">
        <w:rPr>
          <w:rFonts w:ascii="Times New Roman" w:hAnsi="Times New Roman" w:cs="Times New Roman"/>
          <w:sz w:val="24"/>
          <w:szCs w:val="24"/>
        </w:rPr>
        <w:t>–</w:t>
      </w:r>
      <w:r w:rsidR="00B32818" w:rsidRPr="00C46646">
        <w:rPr>
          <w:rFonts w:ascii="Times New Roman" w:hAnsi="Times New Roman" w:cs="Times New Roman"/>
          <w:sz w:val="24"/>
          <w:szCs w:val="24"/>
        </w:rPr>
        <w:t xml:space="preserve"> p</w:t>
      </w:r>
      <w:r w:rsidR="00E64A14" w:rsidRPr="00C46646">
        <w:rPr>
          <w:rFonts w:ascii="Times New Roman" w:hAnsi="Times New Roman" w:cs="Times New Roman"/>
          <w:sz w:val="24"/>
          <w:szCs w:val="24"/>
        </w:rPr>
        <w:t>), accumulation of the experimental droplet at the botto</w:t>
      </w:r>
      <w:r w:rsidR="00B32818" w:rsidRPr="00C46646">
        <w:rPr>
          <w:rFonts w:ascii="Times New Roman" w:hAnsi="Times New Roman" w:cs="Times New Roman"/>
          <w:sz w:val="24"/>
          <w:szCs w:val="24"/>
        </w:rPr>
        <w:t xml:space="preserve">m the ring vs. accumulation of </w:t>
      </w:r>
      <w:r w:rsidR="00E64A14" w:rsidRPr="00C46646">
        <w:rPr>
          <w:rFonts w:ascii="Times New Roman" w:hAnsi="Times New Roman" w:cs="Times New Roman"/>
          <w:sz w:val="24"/>
          <w:szCs w:val="24"/>
        </w:rPr>
        <w:t xml:space="preserve">simulation </w:t>
      </w:r>
      <w:r w:rsidR="00B44CBF" w:rsidRPr="00C46646">
        <w:rPr>
          <w:rFonts w:ascii="Times New Roman" w:hAnsi="Times New Roman" w:cs="Times New Roman"/>
          <w:sz w:val="24"/>
          <w:szCs w:val="24"/>
        </w:rPr>
        <w:t xml:space="preserve">droplet </w:t>
      </w:r>
      <w:r w:rsidR="00E64A14" w:rsidRPr="00C46646">
        <w:rPr>
          <w:rFonts w:ascii="Times New Roman" w:hAnsi="Times New Roman" w:cs="Times New Roman"/>
          <w:sz w:val="24"/>
          <w:szCs w:val="24"/>
        </w:rPr>
        <w:t xml:space="preserve">inside the ring). </w:t>
      </w:r>
      <w:r w:rsidR="00226936" w:rsidRPr="00C46646">
        <w:rPr>
          <w:rFonts w:ascii="Times New Roman" w:hAnsi="Times New Roman" w:cs="Times New Roman"/>
          <w:sz w:val="24"/>
          <w:szCs w:val="24"/>
        </w:rPr>
        <w:t>Also, a</w:t>
      </w:r>
      <w:r w:rsidRPr="00C46646">
        <w:rPr>
          <w:rFonts w:ascii="Times New Roman" w:hAnsi="Times New Roman" w:cs="Times New Roman"/>
          <w:sz w:val="24"/>
          <w:szCs w:val="24"/>
        </w:rPr>
        <w:t xml:space="preserve"> continuous liquid stream </w:t>
      </w:r>
      <w:r w:rsidR="00E527A9" w:rsidRPr="00C46646">
        <w:rPr>
          <w:rFonts w:ascii="Times New Roman" w:hAnsi="Times New Roman" w:cs="Times New Roman"/>
          <w:sz w:val="24"/>
          <w:szCs w:val="24"/>
        </w:rPr>
        <w:t xml:space="preserve">occurred and </w:t>
      </w:r>
      <w:r w:rsidRPr="00C46646">
        <w:rPr>
          <w:rFonts w:ascii="Times New Roman" w:hAnsi="Times New Roman" w:cs="Times New Roman"/>
          <w:sz w:val="24"/>
          <w:szCs w:val="24"/>
        </w:rPr>
        <w:t>fully developed at 0.24 s, as shown in</w:t>
      </w:r>
      <w:r w:rsidR="00530AA1" w:rsidRPr="00C46646">
        <w:rPr>
          <w:rFonts w:ascii="Times New Roman" w:hAnsi="Times New Roman" w:cs="Times New Roman"/>
          <w:sz w:val="24"/>
          <w:szCs w:val="24"/>
        </w:rPr>
        <w:t xml:space="preserve"> </w:t>
      </w:r>
      <w:r w:rsidR="00365636" w:rsidRPr="00C46646">
        <w:rPr>
          <w:rFonts w:ascii="Times New Roman" w:hAnsi="Times New Roman" w:cs="Times New Roman"/>
          <w:sz w:val="24"/>
          <w:szCs w:val="24"/>
        </w:rPr>
        <w:t xml:space="preserve">Fig. 5 </w:t>
      </w:r>
      <w:r w:rsidRPr="00C46646">
        <w:rPr>
          <w:rFonts w:ascii="Times New Roman" w:hAnsi="Times New Roman" w:cs="Times New Roman"/>
          <w:sz w:val="24"/>
          <w:szCs w:val="24"/>
        </w:rPr>
        <w:t>(</w:t>
      </w:r>
      <w:r w:rsidR="00787B5D" w:rsidRPr="00C46646">
        <w:rPr>
          <w:rFonts w:ascii="Times New Roman" w:hAnsi="Times New Roman" w:cs="Times New Roman"/>
          <w:sz w:val="24"/>
          <w:szCs w:val="24"/>
        </w:rPr>
        <w:t>l</w:t>
      </w:r>
      <w:r w:rsidR="00E64A14" w:rsidRPr="00C46646">
        <w:rPr>
          <w:rFonts w:ascii="Times New Roman" w:hAnsi="Times New Roman" w:cs="Times New Roman"/>
          <w:sz w:val="24"/>
          <w:szCs w:val="24"/>
        </w:rPr>
        <w:t xml:space="preserve"> and </w:t>
      </w:r>
      <w:r w:rsidR="00B32818" w:rsidRPr="00C46646">
        <w:rPr>
          <w:rFonts w:ascii="Times New Roman" w:hAnsi="Times New Roman" w:cs="Times New Roman"/>
          <w:sz w:val="24"/>
          <w:szCs w:val="24"/>
        </w:rPr>
        <w:t>p</w:t>
      </w:r>
      <w:r w:rsidRPr="00C46646">
        <w:rPr>
          <w:rFonts w:ascii="Times New Roman" w:hAnsi="Times New Roman" w:cs="Times New Roman"/>
          <w:sz w:val="24"/>
          <w:szCs w:val="24"/>
        </w:rPr>
        <w:t xml:space="preserve">). The liquid flow pattern from the </w:t>
      </w:r>
      <w:r w:rsidRPr="00C46646">
        <w:rPr>
          <w:rFonts w:ascii="Times New Roman" w:hAnsi="Times New Roman" w:cs="Times New Roman"/>
          <w:sz w:val="24"/>
          <w:szCs w:val="24"/>
        </w:rPr>
        <w:lastRenderedPageBreak/>
        <w:t xml:space="preserve">experiments and the model </w:t>
      </w:r>
      <w:r w:rsidR="007E77F0" w:rsidRPr="00C46646">
        <w:rPr>
          <w:rFonts w:ascii="Times New Roman" w:hAnsi="Times New Roman" w:cs="Times New Roman"/>
          <w:sz w:val="24"/>
          <w:szCs w:val="24"/>
        </w:rPr>
        <w:t>reached a steady-</w:t>
      </w:r>
      <w:r w:rsidRPr="00C46646">
        <w:rPr>
          <w:rFonts w:ascii="Times New Roman" w:hAnsi="Times New Roman" w:cs="Times New Roman"/>
          <w:sz w:val="24"/>
          <w:szCs w:val="24"/>
        </w:rPr>
        <w:t>state flow within a shorter time than that reached at</w:t>
      </w:r>
      <w:r w:rsidR="002D2577" w:rsidRPr="00C4664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2D2577" w:rsidRPr="00C46646">
        <w:rPr>
          <w:rFonts w:ascii="Times New Roman" w:hAnsi="Times New Roman" w:cs="Times New Roman"/>
          <w:sz w:val="24"/>
          <w:szCs w:val="24"/>
        </w:rPr>
        <w:t xml:space="preserve"> of 0.23</w:t>
      </w:r>
      <w:r w:rsidRPr="00C46646">
        <w:rPr>
          <w:rFonts w:ascii="Times New Roman" w:hAnsi="Times New Roman" w:cs="Times New Roman"/>
          <w:sz w:val="24"/>
          <w:szCs w:val="24"/>
        </w:rPr>
        <w:t>.</w:t>
      </w:r>
    </w:p>
    <w:p w14:paraId="14C7FFC4" w14:textId="38054AEA" w:rsidR="00800991" w:rsidRPr="00C46646" w:rsidRDefault="00800991" w:rsidP="003758A8">
      <w:pPr>
        <w:pStyle w:val="Heading2"/>
        <w:numPr>
          <w:ilvl w:val="0"/>
          <w:numId w:val="0"/>
        </w:numPr>
        <w:rPr>
          <w:b w:val="0"/>
          <w:bCs/>
          <w:i/>
          <w:iCs/>
        </w:rPr>
      </w:pPr>
      <w:bookmarkStart w:id="42" w:name="_Toc46512596"/>
      <w:r w:rsidRPr="00C46646">
        <w:rPr>
          <w:b w:val="0"/>
          <w:bCs/>
          <w:i/>
          <w:iCs/>
        </w:rPr>
        <w:t>4.2. Grid independence test</w:t>
      </w:r>
      <w:bookmarkEnd w:id="42"/>
      <w:r w:rsidR="003C7FC8" w:rsidRPr="00C46646">
        <w:rPr>
          <w:b w:val="0"/>
          <w:bCs/>
          <w:i/>
          <w:iCs/>
        </w:rPr>
        <w:t xml:space="preserve"> and simulation validation</w:t>
      </w:r>
    </w:p>
    <w:p w14:paraId="57ABB800" w14:textId="2C1219FF" w:rsidR="00800991" w:rsidRPr="00C46646" w:rsidRDefault="00800991" w:rsidP="00800991">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The complex geometry of Dixon rings </w:t>
      </w:r>
      <w:r w:rsidR="00226936" w:rsidRPr="00C46646">
        <w:rPr>
          <w:rFonts w:ascii="Times New Roman" w:hAnsi="Times New Roman" w:cs="Times New Roman"/>
          <w:sz w:val="24"/>
          <w:szCs w:val="24"/>
        </w:rPr>
        <w:t>made</w:t>
      </w:r>
      <w:r w:rsidR="001C0DF4" w:rsidRPr="00C46646">
        <w:rPr>
          <w:rFonts w:ascii="Times New Roman" w:hAnsi="Times New Roman" w:cs="Times New Roman"/>
          <w:sz w:val="24"/>
          <w:szCs w:val="24"/>
        </w:rPr>
        <w:t xml:space="preserve"> the</w:t>
      </w:r>
      <w:r w:rsidR="00226936" w:rsidRPr="00C46646">
        <w:rPr>
          <w:rFonts w:ascii="Times New Roman" w:hAnsi="Times New Roman" w:cs="Times New Roman"/>
          <w:sz w:val="24"/>
          <w:szCs w:val="24"/>
        </w:rPr>
        <w:t xml:space="preserve"> implementation</w:t>
      </w:r>
      <w:r w:rsidR="00BD3B66" w:rsidRPr="00C46646">
        <w:rPr>
          <w:rFonts w:ascii="Times New Roman" w:hAnsi="Times New Roman" w:cs="Times New Roman"/>
          <w:sz w:val="24"/>
          <w:szCs w:val="24"/>
        </w:rPr>
        <w:t xml:space="preserve"> of </w:t>
      </w:r>
      <w:r w:rsidRPr="00C46646">
        <w:rPr>
          <w:rFonts w:ascii="Times New Roman" w:hAnsi="Times New Roman" w:cs="Times New Roman"/>
          <w:sz w:val="24"/>
          <w:szCs w:val="24"/>
        </w:rPr>
        <w:t>structured mesh</w:t>
      </w:r>
      <w:r w:rsidR="00BD3B66" w:rsidRPr="00C46646">
        <w:rPr>
          <w:rFonts w:ascii="Times New Roman" w:hAnsi="Times New Roman" w:cs="Times New Roman"/>
          <w:sz w:val="24"/>
          <w:szCs w:val="24"/>
        </w:rPr>
        <w:t>es</w:t>
      </w:r>
      <w:r w:rsidRPr="00C46646">
        <w:rPr>
          <w:rFonts w:ascii="Times New Roman" w:hAnsi="Times New Roman" w:cs="Times New Roman"/>
          <w:sz w:val="24"/>
          <w:szCs w:val="24"/>
        </w:rPr>
        <w:t xml:space="preserve"> </w:t>
      </w:r>
      <w:r w:rsidR="00BD3B66" w:rsidRPr="00C46646">
        <w:rPr>
          <w:rFonts w:ascii="Times New Roman" w:hAnsi="Times New Roman" w:cs="Times New Roman"/>
          <w:sz w:val="24"/>
          <w:szCs w:val="24"/>
        </w:rPr>
        <w:t>challenging</w:t>
      </w:r>
      <w:r w:rsidRPr="00C46646">
        <w:rPr>
          <w:rFonts w:ascii="Times New Roman" w:hAnsi="Times New Roman" w:cs="Times New Roman"/>
          <w:sz w:val="24"/>
          <w:szCs w:val="24"/>
        </w:rPr>
        <w:t>. Therefore, unstructured grids of free tetrahedral elements were used for the fluid domains and triangular elements</w:t>
      </w:r>
      <w:r w:rsidR="00BD3B66" w:rsidRPr="00C46646">
        <w:rPr>
          <w:rFonts w:ascii="Times New Roman" w:hAnsi="Times New Roman" w:cs="Times New Roman"/>
          <w:sz w:val="24"/>
          <w:szCs w:val="24"/>
        </w:rPr>
        <w:t xml:space="preserve"> covered the surfaces</w:t>
      </w:r>
      <w:r w:rsidRPr="00C46646">
        <w:rPr>
          <w:rFonts w:ascii="Times New Roman" w:hAnsi="Times New Roman" w:cs="Times New Roman"/>
          <w:sz w:val="24"/>
          <w:szCs w:val="24"/>
        </w:rPr>
        <w:t xml:space="preserve">. To ensure that the solution was independent of </w:t>
      </w:r>
      <w:r w:rsidR="007E77F0" w:rsidRPr="00C46646">
        <w:rPr>
          <w:rFonts w:ascii="Times New Roman" w:hAnsi="Times New Roman" w:cs="Times New Roman"/>
          <w:sz w:val="24"/>
          <w:szCs w:val="24"/>
        </w:rPr>
        <w:t xml:space="preserve">the </w:t>
      </w:r>
      <w:r w:rsidRPr="00C46646">
        <w:rPr>
          <w:rFonts w:ascii="Times New Roman" w:hAnsi="Times New Roman" w:cs="Times New Roman"/>
          <w:sz w:val="24"/>
          <w:szCs w:val="24"/>
        </w:rPr>
        <w:t xml:space="preserve">size of the mesh used in the simulation, </w:t>
      </w:r>
      <w:r w:rsidR="001602F1" w:rsidRPr="00C46646">
        <w:rPr>
          <w:rFonts w:ascii="Times New Roman" w:hAnsi="Times New Roman" w:cs="Times New Roman"/>
          <w:sz w:val="24"/>
          <w:szCs w:val="24"/>
        </w:rPr>
        <w:t xml:space="preserve">the </w:t>
      </w:r>
      <w:r w:rsidRPr="00C46646">
        <w:rPr>
          <w:rFonts w:ascii="Times New Roman" w:hAnsi="Times New Roman" w:cs="Times New Roman"/>
          <w:sz w:val="24"/>
          <w:szCs w:val="24"/>
        </w:rPr>
        <w:t xml:space="preserve">grid independence (GR) test for different cell sizes was conducted. The properties </w:t>
      </w:r>
      <w:r w:rsidR="00BD3B66" w:rsidRPr="00C46646">
        <w:rPr>
          <w:rFonts w:ascii="Times New Roman" w:hAnsi="Times New Roman" w:cs="Times New Roman"/>
          <w:sz w:val="24"/>
          <w:szCs w:val="24"/>
        </w:rPr>
        <w:t>of</w:t>
      </w:r>
      <w:r w:rsidRPr="00C46646">
        <w:rPr>
          <w:rFonts w:ascii="Times New Roman" w:hAnsi="Times New Roman" w:cs="Times New Roman"/>
          <w:sz w:val="24"/>
          <w:szCs w:val="24"/>
        </w:rPr>
        <w:t xml:space="preserve"> several meshes</w:t>
      </w:r>
      <w:r w:rsidR="00BD3B66"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are presented in </w:t>
      </w:r>
      <w:r w:rsidRPr="00C46646">
        <w:rPr>
          <w:rFonts w:ascii="Times New Roman" w:hAnsi="Times New Roman" w:cs="Times New Roman"/>
          <w:sz w:val="24"/>
          <w:szCs w:val="24"/>
        </w:rPr>
        <w:fldChar w:fldCharType="begin"/>
      </w:r>
      <w:r w:rsidRPr="00C46646">
        <w:rPr>
          <w:rFonts w:ascii="Times New Roman" w:hAnsi="Times New Roman" w:cs="Times New Roman"/>
          <w:sz w:val="24"/>
          <w:szCs w:val="24"/>
        </w:rPr>
        <w:instrText xml:space="preserve"> REF _Ref30748912 \h  \* MERGEFORMAT </w:instrText>
      </w:r>
      <w:r w:rsidRPr="00C46646">
        <w:rPr>
          <w:rFonts w:ascii="Times New Roman" w:hAnsi="Times New Roman" w:cs="Times New Roman"/>
          <w:sz w:val="24"/>
          <w:szCs w:val="24"/>
        </w:rPr>
      </w:r>
      <w:r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Table </w:t>
      </w:r>
      <w:r w:rsidR="00A859F1" w:rsidRPr="00C46646">
        <w:rPr>
          <w:rFonts w:ascii="Times New Roman" w:hAnsi="Times New Roman" w:cs="Times New Roman"/>
          <w:noProof/>
          <w:sz w:val="24"/>
          <w:szCs w:val="24"/>
        </w:rPr>
        <w:t>3</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 xml:space="preserve">. The number of cells and the </w:t>
      </w:r>
      <w:r w:rsidR="007E77F0" w:rsidRPr="00C46646">
        <w:rPr>
          <w:rFonts w:ascii="Times New Roman" w:hAnsi="Times New Roman" w:cs="Times New Roman"/>
          <w:sz w:val="24"/>
          <w:szCs w:val="24"/>
        </w:rPr>
        <w:t>sizes of the element</w:t>
      </w:r>
      <w:r w:rsidRPr="00C46646">
        <w:rPr>
          <w:rFonts w:ascii="Times New Roman" w:hAnsi="Times New Roman" w:cs="Times New Roman"/>
          <w:sz w:val="24"/>
          <w:szCs w:val="24"/>
        </w:rPr>
        <w:t xml:space="preserve">s </w:t>
      </w:r>
      <w:r w:rsidR="00FE6A86" w:rsidRPr="00C46646">
        <w:rPr>
          <w:rFonts w:ascii="Times New Roman" w:hAnsi="Times New Roman" w:cs="Times New Roman"/>
          <w:sz w:val="24"/>
          <w:szCs w:val="24"/>
        </w:rPr>
        <w:t xml:space="preserve">that </w:t>
      </w:r>
      <w:r w:rsidRPr="00C46646">
        <w:rPr>
          <w:rFonts w:ascii="Times New Roman" w:hAnsi="Times New Roman" w:cs="Times New Roman"/>
          <w:sz w:val="24"/>
          <w:szCs w:val="24"/>
        </w:rPr>
        <w:t xml:space="preserve">were used </w:t>
      </w:r>
      <w:r w:rsidR="00B91685" w:rsidRPr="00C46646">
        <w:rPr>
          <w:rFonts w:ascii="Times New Roman" w:hAnsi="Times New Roman" w:cs="Times New Roman"/>
          <w:sz w:val="24"/>
          <w:szCs w:val="24"/>
        </w:rPr>
        <w:t>enabled</w:t>
      </w:r>
      <w:r w:rsidRPr="00C46646">
        <w:rPr>
          <w:rFonts w:ascii="Times New Roman" w:hAnsi="Times New Roman" w:cs="Times New Roman"/>
          <w:sz w:val="24"/>
          <w:szCs w:val="24"/>
        </w:rPr>
        <w:t xml:space="preserve"> </w:t>
      </w:r>
      <w:r w:rsidR="001C0DF4" w:rsidRPr="00C46646">
        <w:rPr>
          <w:rFonts w:ascii="Times New Roman" w:hAnsi="Times New Roman" w:cs="Times New Roman"/>
          <w:sz w:val="24"/>
          <w:szCs w:val="24"/>
        </w:rPr>
        <w:t xml:space="preserve">the </w:t>
      </w:r>
      <w:r w:rsidRPr="00C46646">
        <w:rPr>
          <w:rFonts w:ascii="Times New Roman" w:hAnsi="Times New Roman" w:cs="Times New Roman"/>
          <w:sz w:val="24"/>
          <w:szCs w:val="24"/>
        </w:rPr>
        <w:t>assess</w:t>
      </w:r>
      <w:r w:rsidR="00B91685" w:rsidRPr="00C46646">
        <w:rPr>
          <w:rFonts w:ascii="Times New Roman" w:hAnsi="Times New Roman" w:cs="Times New Roman"/>
          <w:sz w:val="24"/>
          <w:szCs w:val="24"/>
        </w:rPr>
        <w:t>ment of</w:t>
      </w:r>
      <w:r w:rsidRPr="00C46646">
        <w:rPr>
          <w:rFonts w:ascii="Times New Roman" w:hAnsi="Times New Roman" w:cs="Times New Roman"/>
          <w:sz w:val="24"/>
          <w:szCs w:val="24"/>
        </w:rPr>
        <w:t xml:space="preserve"> </w:t>
      </w:r>
      <w:r w:rsidR="007E77F0" w:rsidRPr="00C46646">
        <w:rPr>
          <w:rFonts w:ascii="Times New Roman" w:hAnsi="Times New Roman" w:cs="Times New Roman"/>
          <w:sz w:val="24"/>
          <w:szCs w:val="24"/>
        </w:rPr>
        <w:t xml:space="preserve">the </w:t>
      </w:r>
      <w:r w:rsidRPr="00C46646">
        <w:rPr>
          <w:rFonts w:ascii="Times New Roman" w:hAnsi="Times New Roman" w:cs="Times New Roman"/>
          <w:sz w:val="24"/>
          <w:szCs w:val="24"/>
        </w:rPr>
        <w:t>resolution of the flow pattern.</w:t>
      </w:r>
    </w:p>
    <w:p w14:paraId="2ACE3D02" w14:textId="34EE4644" w:rsidR="00FE3631" w:rsidRPr="00C46646" w:rsidRDefault="00800991" w:rsidP="004366B8">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When GR1 was tested, the liquid flow over Dixon rings </w:t>
      </w:r>
      <w:r w:rsidR="00FE6A86" w:rsidRPr="00C46646">
        <w:rPr>
          <w:rFonts w:ascii="Times New Roman" w:hAnsi="Times New Roman" w:cs="Times New Roman"/>
          <w:sz w:val="24"/>
          <w:szCs w:val="24"/>
        </w:rPr>
        <w:t xml:space="preserve">did </w:t>
      </w:r>
      <w:r w:rsidRPr="00C46646">
        <w:rPr>
          <w:rFonts w:ascii="Times New Roman" w:hAnsi="Times New Roman" w:cs="Times New Roman"/>
          <w:sz w:val="24"/>
          <w:szCs w:val="24"/>
        </w:rPr>
        <w:t xml:space="preserve">not </w:t>
      </w:r>
      <w:r w:rsidR="00E139EC" w:rsidRPr="00C46646">
        <w:rPr>
          <w:rFonts w:ascii="Times New Roman" w:hAnsi="Times New Roman" w:cs="Times New Roman"/>
          <w:sz w:val="24"/>
          <w:szCs w:val="24"/>
        </w:rPr>
        <w:t>chang</w:t>
      </w:r>
      <w:r w:rsidR="00FE6A86" w:rsidRPr="00C46646">
        <w:rPr>
          <w:rFonts w:ascii="Times New Roman" w:hAnsi="Times New Roman" w:cs="Times New Roman"/>
          <w:sz w:val="24"/>
          <w:szCs w:val="24"/>
        </w:rPr>
        <w:t>e</w:t>
      </w:r>
      <w:r w:rsidR="00E139EC" w:rsidRPr="00C46646">
        <w:rPr>
          <w:rFonts w:ascii="Times New Roman" w:hAnsi="Times New Roman" w:cs="Times New Roman"/>
          <w:sz w:val="24"/>
          <w:szCs w:val="24"/>
        </w:rPr>
        <w:t xml:space="preserve"> over time (</w:t>
      </w:r>
      <w:r w:rsidR="008F2653" w:rsidRPr="00C46646">
        <w:rPr>
          <w:rFonts w:ascii="Times New Roman" w:hAnsi="Times New Roman" w:cs="Times New Roman"/>
          <w:sz w:val="24"/>
          <w:szCs w:val="24"/>
        </w:rPr>
        <w:fldChar w:fldCharType="begin"/>
      </w:r>
      <w:r w:rsidR="008F2653" w:rsidRPr="00C46646">
        <w:rPr>
          <w:rFonts w:ascii="Times New Roman" w:hAnsi="Times New Roman" w:cs="Times New Roman"/>
          <w:sz w:val="24"/>
          <w:szCs w:val="24"/>
        </w:rPr>
        <w:instrText xml:space="preserve"> REF _Ref44857531 \h </w:instrText>
      </w:r>
      <w:r w:rsidR="00FE6A86" w:rsidRPr="00C46646">
        <w:rPr>
          <w:rFonts w:ascii="Times New Roman" w:hAnsi="Times New Roman" w:cs="Times New Roman"/>
          <w:sz w:val="24"/>
          <w:szCs w:val="24"/>
        </w:rPr>
        <w:instrText xml:space="preserve"> \* MERGEFORMAT </w:instrText>
      </w:r>
      <w:r w:rsidR="008F2653" w:rsidRPr="00C46646">
        <w:rPr>
          <w:rFonts w:ascii="Times New Roman" w:hAnsi="Times New Roman" w:cs="Times New Roman"/>
          <w:sz w:val="24"/>
          <w:szCs w:val="24"/>
        </w:rPr>
      </w:r>
      <w:r w:rsidR="008F2653"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6</w:t>
      </w:r>
      <w:r w:rsidR="008F2653" w:rsidRPr="00C46646">
        <w:rPr>
          <w:rFonts w:ascii="Times New Roman" w:hAnsi="Times New Roman" w:cs="Times New Roman"/>
          <w:sz w:val="24"/>
          <w:szCs w:val="24"/>
        </w:rPr>
        <w:fldChar w:fldCharType="end"/>
      </w:r>
      <w:r w:rsidR="008F2653" w:rsidRPr="00C46646">
        <w:rPr>
          <w:rFonts w:ascii="Times New Roman" w:hAnsi="Times New Roman" w:cs="Times New Roman"/>
          <w:sz w:val="24"/>
          <w:szCs w:val="24"/>
        </w:rPr>
        <w:t xml:space="preserve"> (</w:t>
      </w:r>
      <w:r w:rsidR="004366B8" w:rsidRPr="00C46646">
        <w:rPr>
          <w:rFonts w:ascii="Times New Roman" w:hAnsi="Times New Roman" w:cs="Times New Roman"/>
          <w:sz w:val="24"/>
          <w:szCs w:val="24"/>
        </w:rPr>
        <w:t>a</w:t>
      </w:r>
      <w:r w:rsidR="008F2653" w:rsidRPr="00C46646">
        <w:rPr>
          <w:rFonts w:ascii="Times New Roman" w:hAnsi="Times New Roman" w:cs="Times New Roman"/>
          <w:sz w:val="24"/>
          <w:szCs w:val="24"/>
        </w:rPr>
        <w:t>–e)</w:t>
      </w:r>
      <w:r w:rsidR="00E139EC" w:rsidRPr="00C46646">
        <w:rPr>
          <w:rFonts w:ascii="Times New Roman" w:hAnsi="Times New Roman" w:cs="Times New Roman"/>
          <w:sz w:val="24"/>
          <w:szCs w:val="24"/>
        </w:rPr>
        <w:t>)</w:t>
      </w:r>
      <w:r w:rsidR="008F2653" w:rsidRPr="00C46646">
        <w:rPr>
          <w:rFonts w:ascii="Times New Roman" w:hAnsi="Times New Roman" w:cs="Times New Roman"/>
          <w:sz w:val="24"/>
          <w:szCs w:val="24"/>
        </w:rPr>
        <w:t>.</w:t>
      </w:r>
      <w:r w:rsidR="00913E96" w:rsidRPr="00C46646">
        <w:rPr>
          <w:rFonts w:ascii="Times New Roman" w:hAnsi="Times New Roman" w:cs="Times New Roman"/>
          <w:sz w:val="24"/>
          <w:szCs w:val="24"/>
        </w:rPr>
        <w:t xml:space="preserve"> As expected, GR1 results did not produce any liquid </w:t>
      </w:r>
      <w:r w:rsidR="000E15AD" w:rsidRPr="00C46646">
        <w:rPr>
          <w:rFonts w:ascii="Times New Roman" w:hAnsi="Times New Roman" w:cs="Times New Roman"/>
          <w:sz w:val="24"/>
          <w:szCs w:val="24"/>
        </w:rPr>
        <w:t>penetration through</w:t>
      </w:r>
      <w:r w:rsidR="00DC683F" w:rsidRPr="00C46646">
        <w:rPr>
          <w:rFonts w:ascii="Times New Roman" w:hAnsi="Times New Roman" w:cs="Times New Roman"/>
          <w:sz w:val="24"/>
          <w:szCs w:val="24"/>
        </w:rPr>
        <w:t xml:space="preserve"> </w:t>
      </w:r>
      <w:r w:rsidR="00913E96" w:rsidRPr="00C46646">
        <w:rPr>
          <w:rFonts w:ascii="Times New Roman" w:hAnsi="Times New Roman" w:cs="Times New Roman"/>
          <w:sz w:val="24"/>
          <w:szCs w:val="24"/>
        </w:rPr>
        <w:t>the Dixon rings.</w:t>
      </w:r>
      <w:r w:rsidR="008F2653" w:rsidRPr="00C46646">
        <w:rPr>
          <w:rFonts w:ascii="Times New Roman" w:hAnsi="Times New Roman" w:cs="Times New Roman"/>
          <w:sz w:val="24"/>
          <w:szCs w:val="24"/>
        </w:rPr>
        <w:t xml:space="preserve"> </w:t>
      </w:r>
      <w:r w:rsidRPr="00C46646">
        <w:rPr>
          <w:rFonts w:ascii="Times New Roman" w:hAnsi="Times New Roman" w:cs="Times New Roman"/>
          <w:sz w:val="24"/>
          <w:szCs w:val="24"/>
        </w:rPr>
        <w:t>The refined mesh (i.e. GR2)</w:t>
      </w:r>
      <w:r w:rsidR="00632DAC" w:rsidRPr="00C46646">
        <w:rPr>
          <w:rFonts w:ascii="Times New Roman" w:hAnsi="Times New Roman" w:cs="Times New Roman"/>
          <w:sz w:val="24"/>
          <w:szCs w:val="24"/>
        </w:rPr>
        <w:t xml:space="preserve"> is described in </w:t>
      </w:r>
      <w:r w:rsidR="007B4711" w:rsidRPr="00C46646">
        <w:rPr>
          <w:rFonts w:ascii="Times New Roman" w:hAnsi="Times New Roman" w:cs="Times New Roman"/>
          <w:sz w:val="24"/>
          <w:szCs w:val="24"/>
        </w:rPr>
        <w:fldChar w:fldCharType="begin"/>
      </w:r>
      <w:r w:rsidR="007B4711" w:rsidRPr="00C46646">
        <w:rPr>
          <w:rFonts w:ascii="Times New Roman" w:hAnsi="Times New Roman" w:cs="Times New Roman"/>
          <w:sz w:val="24"/>
          <w:szCs w:val="24"/>
        </w:rPr>
        <w:instrText xml:space="preserve"> REF _Ref44857531 \h  \* MERGEFORMAT </w:instrText>
      </w:r>
      <w:r w:rsidR="007B4711" w:rsidRPr="00C46646">
        <w:rPr>
          <w:rFonts w:ascii="Times New Roman" w:hAnsi="Times New Roman" w:cs="Times New Roman"/>
          <w:sz w:val="24"/>
          <w:szCs w:val="24"/>
        </w:rPr>
      </w:r>
      <w:r w:rsidR="007B4711"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6</w:t>
      </w:r>
      <w:r w:rsidR="007B4711" w:rsidRPr="00C46646">
        <w:rPr>
          <w:rFonts w:ascii="Times New Roman" w:hAnsi="Times New Roman" w:cs="Times New Roman"/>
          <w:sz w:val="24"/>
          <w:szCs w:val="24"/>
        </w:rPr>
        <w:fldChar w:fldCharType="end"/>
      </w:r>
      <w:r w:rsidR="007B4711" w:rsidRPr="00C46646">
        <w:rPr>
          <w:rFonts w:ascii="Times New Roman" w:hAnsi="Times New Roman" w:cs="Times New Roman"/>
          <w:sz w:val="24"/>
          <w:szCs w:val="24"/>
        </w:rPr>
        <w:t xml:space="preserve"> (f</w:t>
      </w:r>
      <w:r w:rsidR="001C0DF4" w:rsidRPr="00C46646">
        <w:rPr>
          <w:rFonts w:ascii="Times New Roman" w:hAnsi="Times New Roman" w:cs="Times New Roman"/>
          <w:sz w:val="24"/>
          <w:szCs w:val="24"/>
        </w:rPr>
        <w:t>–</w:t>
      </w:r>
      <w:r w:rsidR="007B4711" w:rsidRPr="00C46646">
        <w:rPr>
          <w:rFonts w:ascii="Times New Roman" w:hAnsi="Times New Roman" w:cs="Times New Roman"/>
          <w:sz w:val="24"/>
          <w:szCs w:val="24"/>
        </w:rPr>
        <w:t>j)</w:t>
      </w:r>
      <w:r w:rsidR="00EB35C3" w:rsidRPr="00C46646">
        <w:rPr>
          <w:rFonts w:ascii="Times New Roman" w:hAnsi="Times New Roman" w:cs="Times New Roman"/>
          <w:sz w:val="24"/>
          <w:szCs w:val="24"/>
        </w:rPr>
        <w:t xml:space="preserve"> </w:t>
      </w:r>
      <w:r w:rsidRPr="00C46646">
        <w:rPr>
          <w:rFonts w:ascii="Times New Roman" w:hAnsi="Times New Roman" w:cs="Times New Roman"/>
          <w:sz w:val="24"/>
          <w:szCs w:val="24"/>
        </w:rPr>
        <w:t>illustrat</w:t>
      </w:r>
      <w:r w:rsidR="00DF6622" w:rsidRPr="00C46646">
        <w:rPr>
          <w:rFonts w:ascii="Times New Roman" w:hAnsi="Times New Roman" w:cs="Times New Roman"/>
          <w:sz w:val="24"/>
          <w:szCs w:val="24"/>
        </w:rPr>
        <w:t>ing</w:t>
      </w:r>
      <w:r w:rsidRPr="00C46646">
        <w:rPr>
          <w:rFonts w:ascii="Times New Roman" w:hAnsi="Times New Roman" w:cs="Times New Roman"/>
          <w:sz w:val="24"/>
          <w:szCs w:val="24"/>
        </w:rPr>
        <w:t xml:space="preserve"> </w:t>
      </w:r>
      <w:r w:rsidR="00D20A08" w:rsidRPr="00C46646">
        <w:rPr>
          <w:rFonts w:ascii="Times New Roman" w:hAnsi="Times New Roman" w:cs="Times New Roman"/>
          <w:sz w:val="24"/>
          <w:szCs w:val="24"/>
        </w:rPr>
        <w:t xml:space="preserve">a </w:t>
      </w:r>
      <w:r w:rsidR="43E92606" w:rsidRPr="00C46646">
        <w:rPr>
          <w:rFonts w:ascii="Times New Roman" w:hAnsi="Times New Roman" w:cs="Times New Roman"/>
          <w:sz w:val="24"/>
          <w:szCs w:val="24"/>
        </w:rPr>
        <w:t xml:space="preserve">realistic </w:t>
      </w:r>
      <w:r w:rsidR="00D20A08" w:rsidRPr="00C46646">
        <w:rPr>
          <w:rFonts w:ascii="Times New Roman" w:hAnsi="Times New Roman" w:cs="Times New Roman"/>
          <w:sz w:val="24"/>
          <w:szCs w:val="24"/>
        </w:rPr>
        <w:t xml:space="preserve">pattern for the </w:t>
      </w:r>
      <w:r w:rsidRPr="00C46646">
        <w:rPr>
          <w:rFonts w:ascii="Times New Roman" w:hAnsi="Times New Roman" w:cs="Times New Roman"/>
          <w:sz w:val="24"/>
          <w:szCs w:val="24"/>
        </w:rPr>
        <w:t>flow</w:t>
      </w:r>
      <w:r w:rsidR="00D20A08" w:rsidRPr="00C46646">
        <w:rPr>
          <w:rFonts w:ascii="Times New Roman" w:hAnsi="Times New Roman" w:cs="Times New Roman"/>
          <w:sz w:val="24"/>
          <w:szCs w:val="24"/>
        </w:rPr>
        <w:t>ing liquid</w:t>
      </w:r>
      <w:r w:rsidR="00226936" w:rsidRPr="00C46646">
        <w:rPr>
          <w:rFonts w:ascii="Times New Roman" w:hAnsi="Times New Roman" w:cs="Times New Roman"/>
          <w:sz w:val="24"/>
          <w:szCs w:val="24"/>
        </w:rPr>
        <w:t>.</w:t>
      </w:r>
      <w:r w:rsidRPr="00C46646">
        <w:rPr>
          <w:rFonts w:ascii="Times New Roman" w:hAnsi="Times New Roman" w:cs="Times New Roman"/>
          <w:sz w:val="24"/>
          <w:szCs w:val="24"/>
        </w:rPr>
        <w:t xml:space="preserve"> Further increase in the number of elements (</w:t>
      </w:r>
      <w:r w:rsidRPr="00C46646">
        <w:rPr>
          <w:rFonts w:ascii="Times New Roman" w:hAnsi="Times New Roman" w:cs="Times New Roman"/>
          <w:i/>
          <w:iCs/>
          <w:sz w:val="24"/>
          <w:szCs w:val="24"/>
        </w:rPr>
        <w:t>i.e.</w:t>
      </w:r>
      <w:r w:rsidRPr="00C46646">
        <w:rPr>
          <w:rFonts w:ascii="Times New Roman" w:hAnsi="Times New Roman" w:cs="Times New Roman"/>
          <w:sz w:val="24"/>
          <w:szCs w:val="24"/>
        </w:rPr>
        <w:t xml:space="preserve"> GR3) augmented the computational time with no clear discrepancies in the flow pattern observed, as shown in</w:t>
      </w:r>
      <w:r w:rsidR="003A3EDD" w:rsidRPr="00C46646">
        <w:rPr>
          <w:rFonts w:ascii="Times New Roman" w:hAnsi="Times New Roman" w:cs="Times New Roman"/>
          <w:sz w:val="24"/>
          <w:szCs w:val="24"/>
        </w:rPr>
        <w:t xml:space="preserve"> </w:t>
      </w:r>
      <w:r w:rsidR="003A3EDD" w:rsidRPr="00C46646">
        <w:rPr>
          <w:rFonts w:ascii="Times New Roman" w:hAnsi="Times New Roman" w:cs="Times New Roman"/>
          <w:sz w:val="24"/>
          <w:szCs w:val="24"/>
        </w:rPr>
        <w:fldChar w:fldCharType="begin"/>
      </w:r>
      <w:r w:rsidR="003A3EDD" w:rsidRPr="00C46646">
        <w:rPr>
          <w:rFonts w:ascii="Times New Roman" w:hAnsi="Times New Roman" w:cs="Times New Roman"/>
          <w:sz w:val="24"/>
          <w:szCs w:val="24"/>
        </w:rPr>
        <w:instrText xml:space="preserve"> REF _Ref44857531 \h </w:instrText>
      </w:r>
      <w:r w:rsidR="00FE6A86" w:rsidRPr="00C46646">
        <w:rPr>
          <w:rFonts w:ascii="Times New Roman" w:hAnsi="Times New Roman" w:cs="Times New Roman"/>
          <w:sz w:val="24"/>
          <w:szCs w:val="24"/>
        </w:rPr>
        <w:instrText xml:space="preserve"> \* MERGEFORMAT </w:instrText>
      </w:r>
      <w:r w:rsidR="003A3EDD" w:rsidRPr="00C46646">
        <w:rPr>
          <w:rFonts w:ascii="Times New Roman" w:hAnsi="Times New Roman" w:cs="Times New Roman"/>
          <w:sz w:val="24"/>
          <w:szCs w:val="24"/>
        </w:rPr>
      </w:r>
      <w:r w:rsidR="003A3EDD"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6</w:t>
      </w:r>
      <w:r w:rsidR="003A3EDD" w:rsidRPr="00C46646">
        <w:rPr>
          <w:rFonts w:ascii="Times New Roman" w:hAnsi="Times New Roman" w:cs="Times New Roman"/>
          <w:sz w:val="24"/>
          <w:szCs w:val="24"/>
        </w:rPr>
        <w:fldChar w:fldCharType="end"/>
      </w:r>
      <w:r w:rsidRPr="00C46646">
        <w:rPr>
          <w:rFonts w:ascii="Times New Roman" w:hAnsi="Times New Roman" w:cs="Times New Roman"/>
          <w:sz w:val="24"/>
          <w:szCs w:val="24"/>
        </w:rPr>
        <w:t xml:space="preserve"> </w:t>
      </w:r>
      <w:r w:rsidR="003A3EDD" w:rsidRPr="00C46646">
        <w:rPr>
          <w:rFonts w:ascii="Times New Roman" w:hAnsi="Times New Roman" w:cs="Times New Roman"/>
          <w:sz w:val="24"/>
          <w:szCs w:val="24"/>
        </w:rPr>
        <w:t>(k</w:t>
      </w:r>
      <w:r w:rsidR="00920191" w:rsidRPr="00C46646">
        <w:rPr>
          <w:rFonts w:ascii="Times New Roman" w:hAnsi="Times New Roman" w:cs="Times New Roman"/>
          <w:sz w:val="24"/>
          <w:szCs w:val="24"/>
        </w:rPr>
        <w:t>–</w:t>
      </w:r>
      <w:r w:rsidR="008F2653" w:rsidRPr="00C46646">
        <w:rPr>
          <w:rFonts w:ascii="Times New Roman" w:hAnsi="Times New Roman" w:cs="Times New Roman"/>
          <w:sz w:val="24"/>
          <w:szCs w:val="24"/>
        </w:rPr>
        <w:t>o)</w:t>
      </w:r>
      <w:r w:rsidRPr="00C46646">
        <w:rPr>
          <w:rFonts w:ascii="Times New Roman" w:hAnsi="Times New Roman" w:cs="Times New Roman"/>
          <w:sz w:val="24"/>
          <w:szCs w:val="24"/>
        </w:rPr>
        <w:t xml:space="preserve"> and therefore GR2 was adopted for the simulation study. The computation time </w:t>
      </w:r>
      <w:r w:rsidR="00BD3B66" w:rsidRPr="00C46646">
        <w:rPr>
          <w:rFonts w:ascii="Times New Roman" w:hAnsi="Times New Roman" w:cs="Times New Roman"/>
          <w:sz w:val="24"/>
          <w:szCs w:val="24"/>
        </w:rPr>
        <w:t xml:space="preserve">ranged from 672 to 840 h at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1C0DF4" w:rsidRPr="00C46646">
        <w:rPr>
          <w:rFonts w:ascii="Times New Roman" w:eastAsiaTheme="minorEastAsia" w:hAnsi="Times New Roman" w:cs="Times New Roman"/>
          <w:sz w:val="24"/>
          <w:szCs w:val="24"/>
        </w:rPr>
        <w:t xml:space="preserve"> </w:t>
      </w:r>
      <w:r w:rsidR="0081330C" w:rsidRPr="00C46646">
        <w:rPr>
          <w:rFonts w:ascii="Times New Roman" w:hAnsi="Times New Roman" w:cs="Times New Roman"/>
          <w:sz w:val="24"/>
          <w:szCs w:val="24"/>
        </w:rPr>
        <w:t xml:space="preserve">= 0.23 to </w:t>
      </w:r>
      <w:r w:rsidR="007B4711" w:rsidRPr="00C46646">
        <w:rPr>
          <w:rFonts w:ascii="Times New Roman" w:hAnsi="Times New Roman" w:cs="Times New Roman"/>
          <w:sz w:val="24"/>
          <w:szCs w:val="24"/>
        </w:rPr>
        <w:t>2.57.</w:t>
      </w:r>
    </w:p>
    <w:p w14:paraId="71BEC1DF" w14:textId="4D361F64" w:rsidR="00800991" w:rsidRPr="00C46646" w:rsidRDefault="007B4711" w:rsidP="00800991">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The refined mesh domain (i.e. GR2) is described in </w:t>
      </w:r>
      <w:r w:rsidRPr="00C46646">
        <w:rPr>
          <w:rFonts w:ascii="Times New Roman" w:hAnsi="Times New Roman" w:cs="Times New Roman"/>
          <w:sz w:val="24"/>
          <w:szCs w:val="24"/>
        </w:rPr>
        <w:fldChar w:fldCharType="begin"/>
      </w:r>
      <w:r w:rsidRPr="00C46646">
        <w:rPr>
          <w:rFonts w:ascii="Times New Roman" w:hAnsi="Times New Roman" w:cs="Times New Roman"/>
          <w:sz w:val="24"/>
          <w:szCs w:val="24"/>
        </w:rPr>
        <w:instrText xml:space="preserve"> REF _Ref54557704 \h </w:instrText>
      </w:r>
      <w:r w:rsidR="00A24447" w:rsidRPr="00C46646">
        <w:rPr>
          <w:rFonts w:ascii="Times New Roman" w:hAnsi="Times New Roman" w:cs="Times New Roman"/>
          <w:sz w:val="24"/>
          <w:szCs w:val="24"/>
        </w:rPr>
        <w:instrText xml:space="preserve"> \* MERGEFORMAT </w:instrText>
      </w:r>
      <w:r w:rsidRPr="00C46646">
        <w:rPr>
          <w:rFonts w:ascii="Times New Roman" w:hAnsi="Times New Roman" w:cs="Times New Roman"/>
          <w:sz w:val="24"/>
          <w:szCs w:val="24"/>
        </w:rPr>
      </w:r>
      <w:r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7</w:t>
      </w:r>
      <w:r w:rsidRPr="00C46646">
        <w:rPr>
          <w:rFonts w:ascii="Times New Roman" w:hAnsi="Times New Roman" w:cs="Times New Roman"/>
          <w:sz w:val="24"/>
          <w:szCs w:val="24"/>
        </w:rPr>
        <w:fldChar w:fldCharType="end"/>
      </w:r>
      <w:r w:rsidRPr="00C46646">
        <w:rPr>
          <w:rFonts w:ascii="Times New Roman" w:hAnsi="Times New Roman" w:cs="Times New Roman"/>
          <w:sz w:val="24"/>
          <w:szCs w:val="24"/>
        </w:rPr>
        <w:t xml:space="preserve">. </w:t>
      </w:r>
      <w:r w:rsidR="007E0EB8" w:rsidRPr="00C46646">
        <w:rPr>
          <w:rFonts w:ascii="Times New Roman" w:hAnsi="Times New Roman" w:cs="Times New Roman"/>
          <w:sz w:val="24"/>
          <w:szCs w:val="24"/>
        </w:rPr>
        <w:t>This observation is confirmed by the trends of wetting efficiency with time illus</w:t>
      </w:r>
      <w:r w:rsidR="001C0DF4" w:rsidRPr="00C46646">
        <w:rPr>
          <w:rFonts w:ascii="Times New Roman" w:hAnsi="Times New Roman" w:cs="Times New Roman"/>
          <w:sz w:val="24"/>
          <w:szCs w:val="24"/>
        </w:rPr>
        <w:t>tr</w:t>
      </w:r>
      <w:r w:rsidR="007E0EB8" w:rsidRPr="00C46646">
        <w:rPr>
          <w:rFonts w:ascii="Times New Roman" w:hAnsi="Times New Roman" w:cs="Times New Roman"/>
          <w:sz w:val="24"/>
          <w:szCs w:val="24"/>
        </w:rPr>
        <w:t>ated in Table 4 where GR2 and GR3 demonst</w:t>
      </w:r>
      <w:r w:rsidR="009721E0" w:rsidRPr="00C46646">
        <w:rPr>
          <w:rFonts w:ascii="Times New Roman" w:hAnsi="Times New Roman" w:cs="Times New Roman"/>
          <w:sz w:val="24"/>
          <w:szCs w:val="24"/>
        </w:rPr>
        <w:t>r</w:t>
      </w:r>
      <w:r w:rsidR="007E0EB8" w:rsidRPr="00C46646">
        <w:rPr>
          <w:rFonts w:ascii="Times New Roman" w:hAnsi="Times New Roman" w:cs="Times New Roman"/>
          <w:sz w:val="24"/>
          <w:szCs w:val="24"/>
        </w:rPr>
        <w:t xml:space="preserve">ated close performance. </w:t>
      </w:r>
      <w:r w:rsidR="004366B8" w:rsidRPr="00C46646">
        <w:rPr>
          <w:rFonts w:ascii="Times New Roman" w:hAnsi="Times New Roman" w:cs="Times New Roman"/>
          <w:sz w:val="24"/>
          <w:szCs w:val="24"/>
        </w:rPr>
        <w:t>To ensure that the model</w:t>
      </w:r>
      <w:r w:rsidR="0038357D" w:rsidRPr="00C46646">
        <w:rPr>
          <w:rFonts w:ascii="Times New Roman" w:hAnsi="Times New Roman" w:cs="Times New Roman"/>
          <w:sz w:val="24"/>
          <w:szCs w:val="24"/>
        </w:rPr>
        <w:t xml:space="preserve"> </w:t>
      </w:r>
      <w:r w:rsidR="005560E6" w:rsidRPr="00C46646">
        <w:rPr>
          <w:rFonts w:ascii="Times New Roman" w:hAnsi="Times New Roman" w:cs="Times New Roman"/>
          <w:sz w:val="24"/>
          <w:szCs w:val="24"/>
        </w:rPr>
        <w:t xml:space="preserve">replicates </w:t>
      </w:r>
      <w:r w:rsidR="004366B8" w:rsidRPr="00C46646">
        <w:rPr>
          <w:rFonts w:ascii="Times New Roman" w:hAnsi="Times New Roman" w:cs="Times New Roman"/>
          <w:sz w:val="24"/>
          <w:szCs w:val="24"/>
        </w:rPr>
        <w:t>realistic</w:t>
      </w:r>
      <w:r w:rsidR="005560E6" w:rsidRPr="00C46646">
        <w:rPr>
          <w:rFonts w:ascii="Times New Roman" w:hAnsi="Times New Roman" w:cs="Times New Roman"/>
          <w:sz w:val="24"/>
          <w:szCs w:val="24"/>
        </w:rPr>
        <w:t xml:space="preserve"> flow</w:t>
      </w:r>
      <w:r w:rsidR="004366B8" w:rsidRPr="00C46646">
        <w:rPr>
          <w:rFonts w:ascii="Times New Roman" w:hAnsi="Times New Roman" w:cs="Times New Roman"/>
          <w:sz w:val="24"/>
          <w:szCs w:val="24"/>
        </w:rPr>
        <w:t xml:space="preserve">, a </w:t>
      </w:r>
      <w:r w:rsidR="00DC683F" w:rsidRPr="00C46646">
        <w:rPr>
          <w:rFonts w:ascii="Times New Roman" w:hAnsi="Times New Roman" w:cs="Times New Roman"/>
          <w:sz w:val="24"/>
          <w:szCs w:val="24"/>
        </w:rPr>
        <w:t xml:space="preserve">segment </w:t>
      </w:r>
      <w:r w:rsidR="004366B8" w:rsidRPr="00C46646">
        <w:rPr>
          <w:rFonts w:ascii="Times New Roman" w:hAnsi="Times New Roman" w:cs="Times New Roman"/>
          <w:sz w:val="24"/>
          <w:szCs w:val="24"/>
        </w:rPr>
        <w:t>of a larger size</w:t>
      </w:r>
      <w:r w:rsidR="006F2819" w:rsidRPr="00C46646">
        <w:rPr>
          <w:rFonts w:ascii="Times New Roman" w:hAnsi="Times New Roman" w:cs="Times New Roman"/>
          <w:sz w:val="24"/>
          <w:szCs w:val="24"/>
        </w:rPr>
        <w:t>d</w:t>
      </w:r>
      <w:r w:rsidR="004366B8" w:rsidRPr="00C46646">
        <w:rPr>
          <w:rFonts w:ascii="Times New Roman" w:hAnsi="Times New Roman" w:cs="Times New Roman"/>
          <w:sz w:val="24"/>
          <w:szCs w:val="24"/>
        </w:rPr>
        <w:t xml:space="preserve"> Dixon ring was used for the simulation. The mesh used for this investigation, GR2-1, had the same properties as GR2 </w:t>
      </w:r>
      <w:r w:rsidR="0038357D" w:rsidRPr="00C46646">
        <w:rPr>
          <w:rFonts w:ascii="Times New Roman" w:hAnsi="Times New Roman" w:cs="Times New Roman"/>
          <w:sz w:val="24"/>
          <w:szCs w:val="24"/>
        </w:rPr>
        <w:t xml:space="preserve">except </w:t>
      </w:r>
      <w:r w:rsidR="004366B8" w:rsidRPr="00C46646">
        <w:rPr>
          <w:rFonts w:ascii="Times New Roman" w:hAnsi="Times New Roman" w:cs="Times New Roman"/>
          <w:sz w:val="24"/>
          <w:szCs w:val="24"/>
        </w:rPr>
        <w:t xml:space="preserve">for the larger number of cells, as shown in </w:t>
      </w:r>
      <w:r w:rsidR="004366B8" w:rsidRPr="00C46646">
        <w:rPr>
          <w:rFonts w:ascii="Times New Roman" w:hAnsi="Times New Roman" w:cs="Times New Roman"/>
          <w:sz w:val="24"/>
          <w:szCs w:val="24"/>
        </w:rPr>
        <w:fldChar w:fldCharType="begin"/>
      </w:r>
      <w:r w:rsidR="004366B8" w:rsidRPr="00C46646">
        <w:rPr>
          <w:rFonts w:ascii="Times New Roman" w:hAnsi="Times New Roman" w:cs="Times New Roman"/>
          <w:sz w:val="24"/>
          <w:szCs w:val="24"/>
        </w:rPr>
        <w:instrText xml:space="preserve"> REF _Ref30748912 \h  \* MERGEFORMAT </w:instrText>
      </w:r>
      <w:r w:rsidR="004366B8" w:rsidRPr="00C46646">
        <w:rPr>
          <w:rFonts w:ascii="Times New Roman" w:hAnsi="Times New Roman" w:cs="Times New Roman"/>
          <w:sz w:val="24"/>
          <w:szCs w:val="24"/>
        </w:rPr>
      </w:r>
      <w:r w:rsidR="004366B8"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Table </w:t>
      </w:r>
      <w:r w:rsidR="00A859F1" w:rsidRPr="00C46646">
        <w:rPr>
          <w:rFonts w:ascii="Times New Roman" w:hAnsi="Times New Roman" w:cs="Times New Roman"/>
          <w:noProof/>
          <w:sz w:val="24"/>
          <w:szCs w:val="24"/>
        </w:rPr>
        <w:t>3</w:t>
      </w:r>
      <w:r w:rsidR="004366B8" w:rsidRPr="00C46646">
        <w:rPr>
          <w:rFonts w:ascii="Times New Roman" w:hAnsi="Times New Roman" w:cs="Times New Roman"/>
          <w:sz w:val="24"/>
          <w:szCs w:val="24"/>
        </w:rPr>
        <w:fldChar w:fldCharType="end"/>
      </w:r>
      <w:r w:rsidR="004366B8" w:rsidRPr="00C46646">
        <w:rPr>
          <w:rFonts w:ascii="Times New Roman" w:hAnsi="Times New Roman" w:cs="Times New Roman"/>
          <w:sz w:val="24"/>
          <w:szCs w:val="24"/>
        </w:rPr>
        <w:t xml:space="preserve">. </w:t>
      </w:r>
      <w:r w:rsidR="00592212" w:rsidRPr="00C46646">
        <w:rPr>
          <w:rFonts w:ascii="Times New Roman" w:hAnsi="Times New Roman" w:cs="Times New Roman"/>
          <w:sz w:val="24"/>
          <w:szCs w:val="24"/>
        </w:rPr>
        <w:fldChar w:fldCharType="begin"/>
      </w:r>
      <w:r w:rsidR="00592212" w:rsidRPr="00C46646">
        <w:rPr>
          <w:rFonts w:ascii="Times New Roman" w:hAnsi="Times New Roman" w:cs="Times New Roman"/>
          <w:sz w:val="24"/>
          <w:szCs w:val="24"/>
        </w:rPr>
        <w:instrText xml:space="preserve"> REF _Ref43314726 \h </w:instrText>
      </w:r>
      <w:r w:rsidR="00DF6622" w:rsidRPr="00C46646">
        <w:rPr>
          <w:rFonts w:ascii="Times New Roman" w:hAnsi="Times New Roman" w:cs="Times New Roman"/>
          <w:sz w:val="24"/>
          <w:szCs w:val="24"/>
        </w:rPr>
        <w:instrText xml:space="preserve"> \* MERGEFORMAT </w:instrText>
      </w:r>
      <w:r w:rsidR="00592212" w:rsidRPr="00C46646">
        <w:rPr>
          <w:rFonts w:ascii="Times New Roman" w:hAnsi="Times New Roman" w:cs="Times New Roman"/>
          <w:sz w:val="24"/>
          <w:szCs w:val="24"/>
        </w:rPr>
      </w:r>
      <w:r w:rsidR="00592212"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8</w:t>
      </w:r>
      <w:r w:rsidR="00592212" w:rsidRPr="00C46646">
        <w:rPr>
          <w:rFonts w:ascii="Times New Roman" w:hAnsi="Times New Roman" w:cs="Times New Roman"/>
          <w:sz w:val="24"/>
          <w:szCs w:val="24"/>
        </w:rPr>
        <w:fldChar w:fldCharType="end"/>
      </w:r>
      <w:r w:rsidR="00DF6622" w:rsidRPr="00C46646">
        <w:rPr>
          <w:rFonts w:ascii="Times New Roman" w:hAnsi="Times New Roman" w:cs="Times New Roman"/>
          <w:sz w:val="24"/>
          <w:szCs w:val="24"/>
        </w:rPr>
        <w:t xml:space="preserve"> </w:t>
      </w:r>
      <w:r w:rsidR="004366B8" w:rsidRPr="00C46646">
        <w:rPr>
          <w:rFonts w:ascii="Times New Roman" w:hAnsi="Times New Roman" w:cs="Times New Roman"/>
          <w:sz w:val="24"/>
          <w:szCs w:val="24"/>
        </w:rPr>
        <w:t>confirmed the trend observed i</w:t>
      </w:r>
      <w:r w:rsidR="00365636" w:rsidRPr="00C46646">
        <w:rPr>
          <w:rFonts w:ascii="Times New Roman" w:hAnsi="Times New Roman" w:cs="Times New Roman"/>
          <w:sz w:val="24"/>
          <w:szCs w:val="24"/>
        </w:rPr>
        <w:t>n Fig. 5</w:t>
      </w:r>
      <w:r w:rsidR="004366B8" w:rsidRPr="00C46646">
        <w:rPr>
          <w:rFonts w:ascii="Times New Roman" w:hAnsi="Times New Roman" w:cs="Times New Roman"/>
          <w:sz w:val="24"/>
          <w:szCs w:val="24"/>
        </w:rPr>
        <w:t xml:space="preserve">, which were driven by </w:t>
      </w:r>
      <w:r w:rsidR="00920191" w:rsidRPr="00C46646">
        <w:rPr>
          <w:rFonts w:ascii="Times New Roman" w:hAnsi="Times New Roman" w:cs="Times New Roman"/>
          <w:sz w:val="24"/>
          <w:szCs w:val="24"/>
        </w:rPr>
        <w:t xml:space="preserve">a </w:t>
      </w:r>
      <w:r w:rsidR="004366B8" w:rsidRPr="00C46646">
        <w:rPr>
          <w:rFonts w:ascii="Times New Roman" w:hAnsi="Times New Roman" w:cs="Times New Roman"/>
          <w:sz w:val="24"/>
          <w:szCs w:val="24"/>
        </w:rPr>
        <w:t>hydrophilic pattern, simila</w:t>
      </w:r>
      <w:r w:rsidR="0034756F" w:rsidRPr="00C46646">
        <w:rPr>
          <w:rFonts w:ascii="Times New Roman" w:hAnsi="Times New Roman" w:cs="Times New Roman"/>
          <w:sz w:val="24"/>
          <w:szCs w:val="24"/>
        </w:rPr>
        <w:t>r to the one produced using GR2</w:t>
      </w:r>
      <w:r w:rsidR="004366B8" w:rsidRPr="00C46646">
        <w:rPr>
          <w:rFonts w:ascii="Times New Roman" w:hAnsi="Times New Roman" w:cs="Times New Roman"/>
          <w:sz w:val="24"/>
          <w:szCs w:val="24"/>
        </w:rPr>
        <w:t>.</w:t>
      </w:r>
    </w:p>
    <w:p w14:paraId="30A61639" w14:textId="77777777" w:rsidR="00A0334F" w:rsidRPr="00C46646" w:rsidRDefault="00A0334F" w:rsidP="00800991">
      <w:pPr>
        <w:spacing w:line="360" w:lineRule="auto"/>
        <w:jc w:val="both"/>
        <w:rPr>
          <w:rFonts w:ascii="Times New Roman" w:hAnsi="Times New Roman" w:cs="Times New Roman"/>
          <w:sz w:val="24"/>
          <w:szCs w:val="24"/>
        </w:rPr>
      </w:pPr>
    </w:p>
    <w:p w14:paraId="3E207B1A" w14:textId="03073891" w:rsidR="00800991" w:rsidRPr="00C46646" w:rsidRDefault="00800991" w:rsidP="002509DB">
      <w:pPr>
        <w:pStyle w:val="Caption"/>
      </w:pPr>
      <w:bookmarkStart w:id="43" w:name="_Ref30748912"/>
      <w:r w:rsidRPr="00C46646">
        <w:t xml:space="preserve">Table </w:t>
      </w:r>
      <w:r w:rsidR="00C46646" w:rsidRPr="00C46646">
        <w:fldChar w:fldCharType="begin"/>
      </w:r>
      <w:r w:rsidR="00C46646" w:rsidRPr="00C46646">
        <w:instrText xml:space="preserve"> SEQ Table \* ARABIC </w:instrText>
      </w:r>
      <w:r w:rsidR="00C46646" w:rsidRPr="00C46646">
        <w:fldChar w:fldCharType="separate"/>
      </w:r>
      <w:r w:rsidR="00A859F1" w:rsidRPr="00C46646">
        <w:rPr>
          <w:noProof/>
        </w:rPr>
        <w:t>3</w:t>
      </w:r>
      <w:r w:rsidR="00C46646" w:rsidRPr="00C46646">
        <w:rPr>
          <w:noProof/>
        </w:rPr>
        <w:fldChar w:fldCharType="end"/>
      </w:r>
      <w:bookmarkEnd w:id="43"/>
      <w:r w:rsidRPr="00C46646">
        <w:t xml:space="preserve">: Mesh properties for the </w:t>
      </w:r>
      <w:r w:rsidR="00887DFF" w:rsidRPr="00C46646">
        <w:t>CFD model discretisation</w:t>
      </w:r>
      <w:r w:rsidR="0038357D" w:rsidRPr="00C46646">
        <w:t>.</w:t>
      </w:r>
    </w:p>
    <w:tbl>
      <w:tblPr>
        <w:tblStyle w:val="PlainTable2"/>
        <w:tblW w:w="0" w:type="auto"/>
        <w:tblLook w:val="04A0" w:firstRow="1" w:lastRow="0" w:firstColumn="1" w:lastColumn="0" w:noHBand="0" w:noVBand="1"/>
      </w:tblPr>
      <w:tblGrid>
        <w:gridCol w:w="1503"/>
        <w:gridCol w:w="1798"/>
        <w:gridCol w:w="1783"/>
        <w:gridCol w:w="1582"/>
        <w:gridCol w:w="1551"/>
        <w:gridCol w:w="1421"/>
      </w:tblGrid>
      <w:tr w:rsidR="00926A4F" w:rsidRPr="00C46646" w14:paraId="15EFB4E3" w14:textId="47C791D4" w:rsidTr="00C53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Borders>
              <w:top w:val="single" w:sz="4" w:space="0" w:color="auto"/>
              <w:bottom w:val="single" w:sz="4" w:space="0" w:color="auto"/>
            </w:tcBorders>
          </w:tcPr>
          <w:p w14:paraId="7F1F6E48" w14:textId="77777777" w:rsidR="00926A4F" w:rsidRPr="00C46646" w:rsidRDefault="00926A4F" w:rsidP="00C532D6">
            <w:pPr>
              <w:spacing w:line="360" w:lineRule="auto"/>
              <w:jc w:val="center"/>
              <w:rPr>
                <w:rFonts w:ascii="Times New Roman" w:hAnsi="Times New Roman" w:cs="Times New Roman"/>
                <w:b w:val="0"/>
                <w:bCs w:val="0"/>
                <w:iCs/>
                <w:sz w:val="18"/>
                <w:szCs w:val="18"/>
              </w:rPr>
            </w:pPr>
            <w:r w:rsidRPr="00C46646">
              <w:rPr>
                <w:rFonts w:ascii="Times New Roman" w:hAnsi="Times New Roman" w:cs="Times New Roman"/>
                <w:b w:val="0"/>
                <w:bCs w:val="0"/>
                <w:iCs/>
                <w:sz w:val="18"/>
                <w:szCs w:val="18"/>
              </w:rPr>
              <w:t>Mesh type</w:t>
            </w:r>
          </w:p>
        </w:tc>
        <w:tc>
          <w:tcPr>
            <w:tcW w:w="1798" w:type="dxa"/>
            <w:tcBorders>
              <w:top w:val="single" w:sz="4" w:space="0" w:color="auto"/>
              <w:bottom w:val="single" w:sz="4" w:space="0" w:color="auto"/>
            </w:tcBorders>
          </w:tcPr>
          <w:p w14:paraId="73D6B830" w14:textId="77777777" w:rsidR="00926A4F" w:rsidRPr="00C46646" w:rsidRDefault="00926A4F" w:rsidP="00C532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18"/>
                <w:szCs w:val="18"/>
              </w:rPr>
            </w:pPr>
            <w:r w:rsidRPr="00C46646">
              <w:rPr>
                <w:rFonts w:ascii="Times New Roman" w:hAnsi="Times New Roman" w:cs="Times New Roman"/>
                <w:b w:val="0"/>
                <w:bCs w:val="0"/>
                <w:iCs/>
                <w:sz w:val="18"/>
                <w:szCs w:val="18"/>
              </w:rPr>
              <w:t>Maximum element size (mm)</w:t>
            </w:r>
          </w:p>
        </w:tc>
        <w:tc>
          <w:tcPr>
            <w:tcW w:w="1783" w:type="dxa"/>
            <w:tcBorders>
              <w:top w:val="single" w:sz="4" w:space="0" w:color="auto"/>
              <w:bottom w:val="single" w:sz="4" w:space="0" w:color="auto"/>
            </w:tcBorders>
          </w:tcPr>
          <w:p w14:paraId="0F650958" w14:textId="77777777" w:rsidR="00926A4F" w:rsidRPr="00C46646" w:rsidRDefault="00926A4F" w:rsidP="00C532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18"/>
                <w:szCs w:val="18"/>
              </w:rPr>
            </w:pPr>
            <w:r w:rsidRPr="00C46646">
              <w:rPr>
                <w:rFonts w:ascii="Times New Roman" w:hAnsi="Times New Roman" w:cs="Times New Roman"/>
                <w:b w:val="0"/>
                <w:bCs w:val="0"/>
                <w:iCs/>
                <w:sz w:val="18"/>
                <w:szCs w:val="18"/>
              </w:rPr>
              <w:t>Minimum element size (mm)</w:t>
            </w:r>
          </w:p>
        </w:tc>
        <w:tc>
          <w:tcPr>
            <w:tcW w:w="1582" w:type="dxa"/>
            <w:tcBorders>
              <w:top w:val="single" w:sz="4" w:space="0" w:color="auto"/>
              <w:bottom w:val="single" w:sz="4" w:space="0" w:color="auto"/>
            </w:tcBorders>
          </w:tcPr>
          <w:p w14:paraId="32242AD8" w14:textId="77777777" w:rsidR="00926A4F" w:rsidRPr="00C46646" w:rsidRDefault="00926A4F" w:rsidP="00C532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18"/>
                <w:szCs w:val="18"/>
              </w:rPr>
            </w:pPr>
            <w:r w:rsidRPr="00C46646">
              <w:rPr>
                <w:rFonts w:ascii="Times New Roman" w:hAnsi="Times New Roman" w:cs="Times New Roman"/>
                <w:b w:val="0"/>
                <w:bCs w:val="0"/>
                <w:iCs/>
                <w:sz w:val="18"/>
                <w:szCs w:val="18"/>
              </w:rPr>
              <w:t>Resolution of narrow regions (-)</w:t>
            </w:r>
          </w:p>
        </w:tc>
        <w:tc>
          <w:tcPr>
            <w:tcW w:w="1551" w:type="dxa"/>
            <w:tcBorders>
              <w:top w:val="single" w:sz="4" w:space="0" w:color="auto"/>
              <w:bottom w:val="single" w:sz="4" w:space="0" w:color="auto"/>
            </w:tcBorders>
          </w:tcPr>
          <w:p w14:paraId="308C6AF3" w14:textId="77777777" w:rsidR="00926A4F" w:rsidRPr="00C46646" w:rsidRDefault="00926A4F" w:rsidP="00C532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18"/>
                <w:szCs w:val="18"/>
              </w:rPr>
            </w:pPr>
            <w:r w:rsidRPr="00C46646">
              <w:rPr>
                <w:rFonts w:ascii="Times New Roman" w:hAnsi="Times New Roman" w:cs="Times New Roman"/>
                <w:b w:val="0"/>
                <w:bCs w:val="0"/>
                <w:iCs/>
                <w:sz w:val="18"/>
                <w:szCs w:val="18"/>
              </w:rPr>
              <w:t>Number of cells (cell)</w:t>
            </w:r>
          </w:p>
        </w:tc>
        <w:tc>
          <w:tcPr>
            <w:tcW w:w="1421" w:type="dxa"/>
            <w:tcBorders>
              <w:top w:val="single" w:sz="4" w:space="0" w:color="auto"/>
              <w:bottom w:val="single" w:sz="4" w:space="0" w:color="auto"/>
            </w:tcBorders>
          </w:tcPr>
          <w:p w14:paraId="4E325093" w14:textId="642FC066" w:rsidR="00926A4F" w:rsidRPr="00C46646" w:rsidRDefault="00926A4F" w:rsidP="00C532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18"/>
                <w:szCs w:val="18"/>
              </w:rPr>
            </w:pPr>
            <w:r w:rsidRPr="00C46646">
              <w:rPr>
                <w:rFonts w:ascii="Times New Roman" w:hAnsi="Times New Roman" w:cs="Times New Roman"/>
                <w:b w:val="0"/>
                <w:iCs/>
                <w:sz w:val="18"/>
                <w:szCs w:val="18"/>
              </w:rPr>
              <w:t>Element size near</w:t>
            </w:r>
            <w:r w:rsidR="00592212" w:rsidRPr="00C46646">
              <w:rPr>
                <w:rFonts w:ascii="Times New Roman" w:hAnsi="Times New Roman" w:cs="Times New Roman"/>
                <w:b w:val="0"/>
                <w:bCs w:val="0"/>
                <w:iCs/>
                <w:sz w:val="18"/>
                <w:szCs w:val="18"/>
              </w:rPr>
              <w:t xml:space="preserve"> </w:t>
            </w:r>
            <w:r w:rsidRPr="00C46646">
              <w:rPr>
                <w:rFonts w:ascii="Times New Roman" w:hAnsi="Times New Roman" w:cs="Times New Roman"/>
                <w:b w:val="0"/>
                <w:iCs/>
                <w:sz w:val="18"/>
                <w:szCs w:val="18"/>
              </w:rPr>
              <w:t>Dixon ring</w:t>
            </w:r>
            <w:r w:rsidR="00592212" w:rsidRPr="00C46646">
              <w:rPr>
                <w:rFonts w:ascii="Times New Roman" w:hAnsi="Times New Roman" w:cs="Times New Roman"/>
                <w:b w:val="0"/>
                <w:bCs w:val="0"/>
                <w:iCs/>
                <w:sz w:val="18"/>
                <w:szCs w:val="18"/>
              </w:rPr>
              <w:t>s wall</w:t>
            </w:r>
            <w:r w:rsidRPr="00C46646">
              <w:rPr>
                <w:rFonts w:ascii="Times New Roman" w:hAnsi="Times New Roman" w:cs="Times New Roman"/>
                <w:b w:val="0"/>
                <w:iCs/>
                <w:sz w:val="18"/>
                <w:szCs w:val="18"/>
              </w:rPr>
              <w:t xml:space="preserve"> (mm)</w:t>
            </w:r>
          </w:p>
        </w:tc>
      </w:tr>
      <w:tr w:rsidR="00926A4F" w:rsidRPr="00C46646" w14:paraId="62271DA6" w14:textId="7B49FA14" w:rsidTr="00C53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Borders>
              <w:top w:val="single" w:sz="4" w:space="0" w:color="auto"/>
              <w:bottom w:val="nil"/>
            </w:tcBorders>
          </w:tcPr>
          <w:p w14:paraId="27FB1C51" w14:textId="1EAACBDD" w:rsidR="00926A4F" w:rsidRPr="00C46646" w:rsidRDefault="00926A4F" w:rsidP="00C532D6">
            <w:pPr>
              <w:spacing w:line="360" w:lineRule="auto"/>
              <w:jc w:val="center"/>
              <w:rPr>
                <w:rFonts w:ascii="Times New Roman" w:hAnsi="Times New Roman" w:cs="Times New Roman"/>
                <w:b w:val="0"/>
                <w:bCs w:val="0"/>
                <w:iCs/>
                <w:sz w:val="20"/>
                <w:szCs w:val="20"/>
              </w:rPr>
            </w:pPr>
            <w:r w:rsidRPr="00C46646">
              <w:rPr>
                <w:rFonts w:ascii="Times New Roman" w:hAnsi="Times New Roman" w:cs="Times New Roman"/>
                <w:b w:val="0"/>
                <w:bCs w:val="0"/>
                <w:iCs/>
                <w:sz w:val="20"/>
                <w:szCs w:val="20"/>
              </w:rPr>
              <w:t>GR1</w:t>
            </w:r>
          </w:p>
        </w:tc>
        <w:tc>
          <w:tcPr>
            <w:tcW w:w="1798" w:type="dxa"/>
            <w:tcBorders>
              <w:top w:val="single" w:sz="4" w:space="0" w:color="auto"/>
              <w:bottom w:val="nil"/>
            </w:tcBorders>
          </w:tcPr>
          <w:p w14:paraId="677A1D93" w14:textId="77777777"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0.48</w:t>
            </w:r>
          </w:p>
        </w:tc>
        <w:tc>
          <w:tcPr>
            <w:tcW w:w="1783" w:type="dxa"/>
            <w:tcBorders>
              <w:top w:val="single" w:sz="4" w:space="0" w:color="auto"/>
              <w:bottom w:val="nil"/>
            </w:tcBorders>
          </w:tcPr>
          <w:p w14:paraId="52CD7B8D" w14:textId="77777777"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0.144</w:t>
            </w:r>
          </w:p>
        </w:tc>
        <w:tc>
          <w:tcPr>
            <w:tcW w:w="1582" w:type="dxa"/>
            <w:tcBorders>
              <w:top w:val="single" w:sz="4" w:space="0" w:color="auto"/>
              <w:bottom w:val="nil"/>
            </w:tcBorders>
          </w:tcPr>
          <w:p w14:paraId="3009A053" w14:textId="77777777"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0.6</w:t>
            </w:r>
          </w:p>
        </w:tc>
        <w:tc>
          <w:tcPr>
            <w:tcW w:w="1551" w:type="dxa"/>
            <w:tcBorders>
              <w:top w:val="single" w:sz="4" w:space="0" w:color="auto"/>
              <w:bottom w:val="nil"/>
            </w:tcBorders>
          </w:tcPr>
          <w:p w14:paraId="7C584A4B" w14:textId="77777777"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260798</w:t>
            </w:r>
          </w:p>
        </w:tc>
        <w:tc>
          <w:tcPr>
            <w:tcW w:w="1421" w:type="dxa"/>
            <w:tcBorders>
              <w:top w:val="single" w:sz="4" w:space="0" w:color="auto"/>
              <w:bottom w:val="nil"/>
            </w:tcBorders>
          </w:tcPr>
          <w:p w14:paraId="600BD9EF" w14:textId="7AC63046"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0.06</w:t>
            </w:r>
          </w:p>
        </w:tc>
      </w:tr>
      <w:tr w:rsidR="00926A4F" w:rsidRPr="00C46646" w14:paraId="4465C9AD" w14:textId="41B48BA7" w:rsidTr="00C532D6">
        <w:tc>
          <w:tcPr>
            <w:cnfStyle w:val="001000000000" w:firstRow="0" w:lastRow="0" w:firstColumn="1" w:lastColumn="0" w:oddVBand="0" w:evenVBand="0" w:oddHBand="0" w:evenHBand="0" w:firstRowFirstColumn="0" w:firstRowLastColumn="0" w:lastRowFirstColumn="0" w:lastRowLastColumn="0"/>
            <w:tcW w:w="1503" w:type="dxa"/>
            <w:tcBorders>
              <w:top w:val="nil"/>
              <w:bottom w:val="nil"/>
            </w:tcBorders>
          </w:tcPr>
          <w:p w14:paraId="11A953A2" w14:textId="39E6D378" w:rsidR="00926A4F" w:rsidRPr="00C46646" w:rsidRDefault="00926A4F" w:rsidP="00C532D6">
            <w:pPr>
              <w:spacing w:line="360" w:lineRule="auto"/>
              <w:jc w:val="center"/>
              <w:rPr>
                <w:rFonts w:ascii="Times New Roman" w:hAnsi="Times New Roman" w:cs="Times New Roman"/>
                <w:b w:val="0"/>
                <w:bCs w:val="0"/>
                <w:iCs/>
                <w:sz w:val="20"/>
                <w:szCs w:val="20"/>
              </w:rPr>
            </w:pPr>
            <w:r w:rsidRPr="00C46646">
              <w:rPr>
                <w:rFonts w:ascii="Times New Roman" w:hAnsi="Times New Roman" w:cs="Times New Roman"/>
                <w:b w:val="0"/>
                <w:bCs w:val="0"/>
                <w:iCs/>
                <w:sz w:val="20"/>
                <w:szCs w:val="20"/>
              </w:rPr>
              <w:t>GR2</w:t>
            </w:r>
          </w:p>
        </w:tc>
        <w:tc>
          <w:tcPr>
            <w:tcW w:w="1798" w:type="dxa"/>
            <w:tcBorders>
              <w:top w:val="nil"/>
              <w:bottom w:val="nil"/>
            </w:tcBorders>
          </w:tcPr>
          <w:p w14:paraId="27FA17AA" w14:textId="7CC6C550"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0.322</w:t>
            </w:r>
          </w:p>
        </w:tc>
        <w:tc>
          <w:tcPr>
            <w:tcW w:w="1783" w:type="dxa"/>
            <w:tcBorders>
              <w:top w:val="nil"/>
              <w:bottom w:val="nil"/>
            </w:tcBorders>
          </w:tcPr>
          <w:p w14:paraId="406A95DF" w14:textId="708C91EF"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0.096</w:t>
            </w:r>
          </w:p>
        </w:tc>
        <w:tc>
          <w:tcPr>
            <w:tcW w:w="1582" w:type="dxa"/>
            <w:tcBorders>
              <w:top w:val="nil"/>
              <w:bottom w:val="nil"/>
            </w:tcBorders>
          </w:tcPr>
          <w:p w14:paraId="54045FEE" w14:textId="5BC77209"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0.7</w:t>
            </w:r>
          </w:p>
        </w:tc>
        <w:tc>
          <w:tcPr>
            <w:tcW w:w="1551" w:type="dxa"/>
            <w:tcBorders>
              <w:top w:val="nil"/>
              <w:bottom w:val="nil"/>
            </w:tcBorders>
          </w:tcPr>
          <w:p w14:paraId="46E11815" w14:textId="2846A9A4"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586524</w:t>
            </w:r>
          </w:p>
        </w:tc>
        <w:tc>
          <w:tcPr>
            <w:tcW w:w="1421" w:type="dxa"/>
            <w:tcBorders>
              <w:top w:val="nil"/>
              <w:bottom w:val="nil"/>
            </w:tcBorders>
          </w:tcPr>
          <w:p w14:paraId="465E59BD" w14:textId="62DDC277" w:rsidR="00926A4F" w:rsidRPr="00C46646" w:rsidRDefault="004C375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0.04</w:t>
            </w:r>
          </w:p>
        </w:tc>
      </w:tr>
      <w:tr w:rsidR="00926A4F" w:rsidRPr="00C46646" w14:paraId="44DDD87F" w14:textId="2CA579DC" w:rsidTr="00C53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Borders>
              <w:top w:val="nil"/>
              <w:bottom w:val="nil"/>
            </w:tcBorders>
          </w:tcPr>
          <w:p w14:paraId="0FF6C8D8" w14:textId="12164A92" w:rsidR="00926A4F" w:rsidRPr="00C46646" w:rsidRDefault="00926A4F" w:rsidP="00C532D6">
            <w:pPr>
              <w:spacing w:line="360" w:lineRule="auto"/>
              <w:jc w:val="center"/>
              <w:rPr>
                <w:rFonts w:ascii="Times New Roman" w:hAnsi="Times New Roman" w:cs="Times New Roman"/>
                <w:b w:val="0"/>
                <w:bCs w:val="0"/>
                <w:iCs/>
                <w:sz w:val="20"/>
                <w:szCs w:val="20"/>
              </w:rPr>
            </w:pPr>
            <w:r w:rsidRPr="00C46646">
              <w:rPr>
                <w:rFonts w:ascii="Times New Roman" w:hAnsi="Times New Roman" w:cs="Times New Roman"/>
                <w:b w:val="0"/>
                <w:bCs w:val="0"/>
                <w:iCs/>
                <w:sz w:val="20"/>
                <w:szCs w:val="20"/>
              </w:rPr>
              <w:t>GR3</w:t>
            </w:r>
          </w:p>
        </w:tc>
        <w:tc>
          <w:tcPr>
            <w:tcW w:w="1798" w:type="dxa"/>
            <w:tcBorders>
              <w:top w:val="nil"/>
              <w:bottom w:val="nil"/>
            </w:tcBorders>
          </w:tcPr>
          <w:p w14:paraId="0983B587" w14:textId="77826F58"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0.288</w:t>
            </w:r>
          </w:p>
        </w:tc>
        <w:tc>
          <w:tcPr>
            <w:tcW w:w="1783" w:type="dxa"/>
            <w:tcBorders>
              <w:top w:val="nil"/>
              <w:bottom w:val="nil"/>
            </w:tcBorders>
          </w:tcPr>
          <w:p w14:paraId="1CD7B238" w14:textId="49BF78F9"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0.072</w:t>
            </w:r>
          </w:p>
        </w:tc>
        <w:tc>
          <w:tcPr>
            <w:tcW w:w="1582" w:type="dxa"/>
            <w:tcBorders>
              <w:top w:val="nil"/>
              <w:bottom w:val="nil"/>
            </w:tcBorders>
          </w:tcPr>
          <w:p w14:paraId="19DCCE56" w14:textId="37E56184"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0.75</w:t>
            </w:r>
          </w:p>
        </w:tc>
        <w:tc>
          <w:tcPr>
            <w:tcW w:w="1551" w:type="dxa"/>
            <w:tcBorders>
              <w:top w:val="nil"/>
              <w:bottom w:val="nil"/>
            </w:tcBorders>
          </w:tcPr>
          <w:p w14:paraId="46E4715D" w14:textId="69683A7E" w:rsidR="00926A4F" w:rsidRPr="00C46646" w:rsidRDefault="00926A4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1008754</w:t>
            </w:r>
          </w:p>
        </w:tc>
        <w:tc>
          <w:tcPr>
            <w:tcW w:w="1421" w:type="dxa"/>
            <w:tcBorders>
              <w:top w:val="nil"/>
              <w:bottom w:val="nil"/>
            </w:tcBorders>
          </w:tcPr>
          <w:p w14:paraId="6340AA5C" w14:textId="5D92E157" w:rsidR="00926A4F" w:rsidRPr="00C46646" w:rsidRDefault="004C375F" w:rsidP="00C53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0.03</w:t>
            </w:r>
          </w:p>
        </w:tc>
      </w:tr>
      <w:tr w:rsidR="00926A4F" w:rsidRPr="00C46646" w14:paraId="2A05C1BC" w14:textId="42D48987" w:rsidTr="00C532D6">
        <w:tc>
          <w:tcPr>
            <w:cnfStyle w:val="001000000000" w:firstRow="0" w:lastRow="0" w:firstColumn="1" w:lastColumn="0" w:oddVBand="0" w:evenVBand="0" w:oddHBand="0" w:evenHBand="0" w:firstRowFirstColumn="0" w:firstRowLastColumn="0" w:lastRowFirstColumn="0" w:lastRowLastColumn="0"/>
            <w:tcW w:w="1503" w:type="dxa"/>
            <w:tcBorders>
              <w:top w:val="nil"/>
              <w:bottom w:val="single" w:sz="4" w:space="0" w:color="auto"/>
            </w:tcBorders>
          </w:tcPr>
          <w:p w14:paraId="0DC76691" w14:textId="6BC7183D" w:rsidR="00926A4F" w:rsidRPr="00C46646" w:rsidRDefault="00926A4F" w:rsidP="00C532D6">
            <w:pPr>
              <w:spacing w:line="360" w:lineRule="auto"/>
              <w:jc w:val="center"/>
              <w:rPr>
                <w:rFonts w:ascii="Times New Roman" w:hAnsi="Times New Roman" w:cs="Times New Roman"/>
                <w:b w:val="0"/>
                <w:bCs w:val="0"/>
                <w:iCs/>
                <w:sz w:val="20"/>
                <w:szCs w:val="20"/>
              </w:rPr>
            </w:pPr>
            <w:r w:rsidRPr="00C46646">
              <w:rPr>
                <w:rFonts w:ascii="Times New Roman" w:hAnsi="Times New Roman" w:cs="Times New Roman"/>
                <w:b w:val="0"/>
                <w:bCs w:val="0"/>
                <w:iCs/>
                <w:sz w:val="20"/>
                <w:szCs w:val="20"/>
              </w:rPr>
              <w:t>GR2-1</w:t>
            </w:r>
          </w:p>
        </w:tc>
        <w:tc>
          <w:tcPr>
            <w:tcW w:w="1798" w:type="dxa"/>
            <w:tcBorders>
              <w:top w:val="nil"/>
              <w:bottom w:val="single" w:sz="4" w:space="0" w:color="auto"/>
            </w:tcBorders>
          </w:tcPr>
          <w:p w14:paraId="35B687C4" w14:textId="4FF9CA01"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0.322</w:t>
            </w:r>
          </w:p>
        </w:tc>
        <w:tc>
          <w:tcPr>
            <w:tcW w:w="1783" w:type="dxa"/>
            <w:tcBorders>
              <w:top w:val="nil"/>
              <w:bottom w:val="single" w:sz="4" w:space="0" w:color="auto"/>
            </w:tcBorders>
          </w:tcPr>
          <w:p w14:paraId="368341CC" w14:textId="3CC76D4B"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0.096</w:t>
            </w:r>
          </w:p>
        </w:tc>
        <w:tc>
          <w:tcPr>
            <w:tcW w:w="1582" w:type="dxa"/>
            <w:tcBorders>
              <w:top w:val="nil"/>
              <w:bottom w:val="single" w:sz="4" w:space="0" w:color="auto"/>
            </w:tcBorders>
          </w:tcPr>
          <w:p w14:paraId="647FEF8C" w14:textId="49B8A36C"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0.7</w:t>
            </w:r>
          </w:p>
        </w:tc>
        <w:tc>
          <w:tcPr>
            <w:tcW w:w="1551" w:type="dxa"/>
            <w:tcBorders>
              <w:top w:val="nil"/>
              <w:bottom w:val="single" w:sz="4" w:space="0" w:color="auto"/>
            </w:tcBorders>
          </w:tcPr>
          <w:p w14:paraId="1B15AFCB" w14:textId="4B624385" w:rsidR="00926A4F" w:rsidRPr="00C46646" w:rsidRDefault="00926A4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849542</w:t>
            </w:r>
          </w:p>
        </w:tc>
        <w:tc>
          <w:tcPr>
            <w:tcW w:w="1421" w:type="dxa"/>
            <w:tcBorders>
              <w:top w:val="nil"/>
              <w:bottom w:val="single" w:sz="4" w:space="0" w:color="auto"/>
            </w:tcBorders>
          </w:tcPr>
          <w:p w14:paraId="6EACCE6A" w14:textId="49A5C53A" w:rsidR="00926A4F" w:rsidRPr="00C46646" w:rsidRDefault="004C375F" w:rsidP="00C53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C46646">
              <w:rPr>
                <w:rFonts w:ascii="Times New Roman" w:hAnsi="Times New Roman" w:cs="Times New Roman"/>
                <w:iCs/>
                <w:sz w:val="20"/>
                <w:szCs w:val="20"/>
              </w:rPr>
              <w:t>0.05</w:t>
            </w:r>
          </w:p>
        </w:tc>
      </w:tr>
    </w:tbl>
    <w:p w14:paraId="515DE39D" w14:textId="0BC06723" w:rsidR="00800991" w:rsidRPr="00C46646" w:rsidRDefault="00800991" w:rsidP="008F2653">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46"/>
        <w:gridCol w:w="3036"/>
      </w:tblGrid>
      <w:tr w:rsidR="00AF09A5" w:rsidRPr="00C46646" w14:paraId="6C25A42D" w14:textId="77777777" w:rsidTr="274D8A4A">
        <w:tc>
          <w:tcPr>
            <w:tcW w:w="3005" w:type="dxa"/>
          </w:tcPr>
          <w:p w14:paraId="3641DDC9" w14:textId="11490F65" w:rsidR="00EE0A1B" w:rsidRPr="00C46646" w:rsidRDefault="00EE0A1B" w:rsidP="00EE0A1B">
            <w:pPr>
              <w:keepNext/>
              <w:spacing w:line="360" w:lineRule="auto"/>
              <w:rPr>
                <w:rFonts w:ascii="Times New Roman" w:hAnsi="Times New Roman" w:cs="Times New Roman"/>
              </w:rPr>
            </w:pPr>
            <w:r w:rsidRPr="00C46646">
              <w:rPr>
                <w:noProof/>
                <w:lang w:eastAsia="en-GB"/>
              </w:rPr>
              <w:lastRenderedPageBreak/>
              <w:drawing>
                <wp:inline distT="0" distB="0" distL="0" distR="0" wp14:anchorId="3AE061EE" wp14:editId="01DCA5A0">
                  <wp:extent cx="1903228" cy="2380239"/>
                  <wp:effectExtent l="19050" t="19050" r="20955" b="20320"/>
                  <wp:docPr id="14240044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0">
                            <a:extLst>
                              <a:ext uri="{28A0092B-C50C-407E-A947-70E740481C1C}">
                                <a14:useLocalDpi xmlns:a14="http://schemas.microsoft.com/office/drawing/2010/main" val="0"/>
                              </a:ext>
                            </a:extLst>
                          </a:blip>
                          <a:stretch>
                            <a:fillRect/>
                          </a:stretch>
                        </pic:blipFill>
                        <pic:spPr>
                          <a:xfrm>
                            <a:off x="0" y="0"/>
                            <a:ext cx="1903228" cy="2380239"/>
                          </a:xfrm>
                          <a:prstGeom prst="rect">
                            <a:avLst/>
                          </a:prstGeom>
                          <a:ln>
                            <a:solidFill>
                              <a:schemeClr val="tx1"/>
                            </a:solidFill>
                          </a:ln>
                        </pic:spPr>
                      </pic:pic>
                    </a:graphicData>
                  </a:graphic>
                </wp:inline>
              </w:drawing>
            </w:r>
          </w:p>
        </w:tc>
        <w:tc>
          <w:tcPr>
            <w:tcW w:w="3005" w:type="dxa"/>
          </w:tcPr>
          <w:p w14:paraId="17E63473" w14:textId="0E49DB28" w:rsidR="00EE0A1B" w:rsidRPr="00C46646" w:rsidRDefault="00EE0A1B" w:rsidP="00EE0A1B">
            <w:pPr>
              <w:keepNext/>
              <w:spacing w:line="360" w:lineRule="auto"/>
              <w:rPr>
                <w:rFonts w:ascii="Times New Roman" w:hAnsi="Times New Roman" w:cs="Times New Roman"/>
              </w:rPr>
            </w:pPr>
            <w:r w:rsidRPr="00C46646">
              <w:rPr>
                <w:noProof/>
                <w:lang w:eastAsia="en-GB"/>
              </w:rPr>
              <w:drawing>
                <wp:inline distT="0" distB="0" distL="0" distR="0" wp14:anchorId="426936F7" wp14:editId="61587E6D">
                  <wp:extent cx="1881963" cy="2371374"/>
                  <wp:effectExtent l="19050" t="19050" r="23495" b="10160"/>
                  <wp:docPr id="11072511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1881963" cy="2371374"/>
                          </a:xfrm>
                          <a:prstGeom prst="rect">
                            <a:avLst/>
                          </a:prstGeom>
                          <a:ln>
                            <a:solidFill>
                              <a:schemeClr val="tx1"/>
                            </a:solidFill>
                          </a:ln>
                        </pic:spPr>
                      </pic:pic>
                    </a:graphicData>
                  </a:graphic>
                </wp:inline>
              </w:drawing>
            </w:r>
          </w:p>
        </w:tc>
        <w:tc>
          <w:tcPr>
            <w:tcW w:w="3006" w:type="dxa"/>
          </w:tcPr>
          <w:p w14:paraId="7576DDBD" w14:textId="200AE534" w:rsidR="00EE0A1B" w:rsidRPr="00C46646" w:rsidRDefault="00AF09A5" w:rsidP="008F2653">
            <w:pPr>
              <w:keepNext/>
              <w:spacing w:line="360" w:lineRule="auto"/>
              <w:rPr>
                <w:rFonts w:ascii="Times New Roman" w:hAnsi="Times New Roman" w:cs="Times New Roman"/>
              </w:rPr>
            </w:pPr>
            <w:r w:rsidRPr="00C46646">
              <w:rPr>
                <w:noProof/>
                <w:lang w:eastAsia="en-GB"/>
              </w:rPr>
              <w:drawing>
                <wp:inline distT="0" distB="0" distL="0" distR="0" wp14:anchorId="5D07AE64" wp14:editId="7FAF1CC7">
                  <wp:extent cx="1748613" cy="2379980"/>
                  <wp:effectExtent l="19050" t="19050" r="23495" b="20320"/>
                  <wp:docPr id="19008501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1750623" cy="2382715"/>
                          </a:xfrm>
                          <a:prstGeom prst="rect">
                            <a:avLst/>
                          </a:prstGeom>
                          <a:ln>
                            <a:solidFill>
                              <a:schemeClr val="tx1"/>
                            </a:solidFill>
                          </a:ln>
                        </pic:spPr>
                      </pic:pic>
                    </a:graphicData>
                  </a:graphic>
                </wp:inline>
              </w:drawing>
            </w:r>
          </w:p>
        </w:tc>
      </w:tr>
    </w:tbl>
    <w:p w14:paraId="17A868DE" w14:textId="2672842D" w:rsidR="00800991" w:rsidRPr="00C46646" w:rsidRDefault="003D7847" w:rsidP="002509DB">
      <w:pPr>
        <w:pStyle w:val="Caption"/>
      </w:pPr>
      <w:bookmarkStart w:id="44" w:name="_Ref44857531"/>
      <w:r w:rsidRPr="00C46646">
        <w:t>Fig</w:t>
      </w:r>
      <w:r w:rsidR="007F056E" w:rsidRPr="00C46646">
        <w:t>.</w:t>
      </w:r>
      <w:r w:rsidR="008F2653"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6</w:t>
      </w:r>
      <w:r w:rsidR="00C46646" w:rsidRPr="00C46646">
        <w:rPr>
          <w:noProof/>
        </w:rPr>
        <w:fldChar w:fldCharType="end"/>
      </w:r>
      <w:bookmarkEnd w:id="44"/>
      <w:r w:rsidR="008F2653" w:rsidRPr="00C46646">
        <w:t>: Flow pattern of VOF = 0.5 for uncoated Dixon rings using grid GR1</w:t>
      </w:r>
      <w:r w:rsidR="00F2369F" w:rsidRPr="00C46646">
        <w:t xml:space="preserve"> (a-e), GR2 (f-J) and GR3 (k-o)</w:t>
      </w:r>
      <w:r w:rsidR="008F2653" w:rsidRPr="00C46646">
        <w:t>,</w:t>
      </w:r>
      <w:r w:rsidR="00F2369F" w:rsidRPr="00C46646">
        <w:t xml:space="preserve"> (a,f,k) at 0 s, (b,g,l) at 0.04 s, (c,h,m) at 0.05 s, (d,i,n) at 0.06 and (e,j,o) at 0.07 s,</w:t>
      </w:r>
      <w:r w:rsidR="008F2653" w:rsidRPr="00C46646">
        <w:t xml:space="preserve">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rsidR="008F2653" w:rsidRPr="00C46646">
        <w:t xml:space="preserve">= 1.26 and </w:t>
      </w:r>
      <w:r w:rsidR="008F2653" w:rsidRPr="00C46646">
        <w:rPr>
          <w:i/>
        </w:rPr>
        <w:t>θ</w:t>
      </w:r>
      <w:r w:rsidR="008F2653" w:rsidRPr="00C46646">
        <w:t xml:space="preserve"> = 105°</w:t>
      </w:r>
    </w:p>
    <w:p w14:paraId="0F8DF0CC" w14:textId="2C067E2C" w:rsidR="00E87711" w:rsidRPr="00C46646" w:rsidRDefault="00E87711" w:rsidP="00E87711"/>
    <w:p w14:paraId="10232E76" w14:textId="77777777" w:rsidR="00E87711" w:rsidRPr="00C46646" w:rsidRDefault="00E87711" w:rsidP="00E87711"/>
    <w:p w14:paraId="2A671B0D" w14:textId="38B0CC00" w:rsidR="00B01D4E" w:rsidRPr="00C46646" w:rsidRDefault="00B01D4E" w:rsidP="00555850">
      <w:pPr>
        <w:pStyle w:val="Caption"/>
        <w:keepNext/>
      </w:pPr>
      <w:r w:rsidRPr="00C46646">
        <w:t xml:space="preserve">Table </w:t>
      </w:r>
      <w:r w:rsidR="00C46646" w:rsidRPr="00C46646">
        <w:fldChar w:fldCharType="begin"/>
      </w:r>
      <w:r w:rsidR="00C46646" w:rsidRPr="00C46646">
        <w:instrText xml:space="preserve"> SEQ Table \* ARABIC </w:instrText>
      </w:r>
      <w:r w:rsidR="00C46646" w:rsidRPr="00C46646">
        <w:fldChar w:fldCharType="separate"/>
      </w:r>
      <w:r w:rsidR="00A859F1" w:rsidRPr="00C46646">
        <w:rPr>
          <w:noProof/>
        </w:rPr>
        <w:t>4</w:t>
      </w:r>
      <w:r w:rsidR="00C46646" w:rsidRPr="00C46646">
        <w:rPr>
          <w:noProof/>
        </w:rPr>
        <w:fldChar w:fldCharType="end"/>
      </w:r>
      <w:r w:rsidRPr="00C46646">
        <w:t>:</w:t>
      </w:r>
      <w:r w:rsidR="008C1FA7" w:rsidRPr="00C46646">
        <w:t xml:space="preserve"> </w:t>
      </w:r>
      <w:r w:rsidR="00A66F5E" w:rsidRPr="00C46646">
        <w:t>Quantitative comparison using the wetting efficiency against time (s) for several mesh types</w:t>
      </w:r>
      <w:r w:rsidR="00C11168" w:rsidRPr="00C46646">
        <w:t>.</w:t>
      </w:r>
    </w:p>
    <w:tbl>
      <w:tblPr>
        <w:tblW w:w="7300" w:type="dxa"/>
        <w:jc w:val="center"/>
        <w:tblBorders>
          <w:top w:val="single" w:sz="4" w:space="0" w:color="auto"/>
          <w:bottom w:val="single" w:sz="4" w:space="0" w:color="auto"/>
        </w:tblBorders>
        <w:tblLook w:val="04A0" w:firstRow="1" w:lastRow="0" w:firstColumn="1" w:lastColumn="0" w:noHBand="0" w:noVBand="1"/>
      </w:tblPr>
      <w:tblGrid>
        <w:gridCol w:w="1442"/>
        <w:gridCol w:w="1482"/>
        <w:gridCol w:w="636"/>
        <w:gridCol w:w="935"/>
        <w:gridCol w:w="935"/>
        <w:gridCol w:w="935"/>
        <w:gridCol w:w="935"/>
      </w:tblGrid>
      <w:tr w:rsidR="00867993" w:rsidRPr="00C46646" w14:paraId="2FB7BDC8" w14:textId="77777777" w:rsidTr="007F347D">
        <w:trPr>
          <w:trHeight w:val="315"/>
          <w:jc w:val="center"/>
        </w:trPr>
        <w:tc>
          <w:tcPr>
            <w:tcW w:w="1442" w:type="dxa"/>
            <w:tcBorders>
              <w:top w:val="single" w:sz="4" w:space="0" w:color="auto"/>
              <w:bottom w:val="single" w:sz="4" w:space="0" w:color="auto"/>
            </w:tcBorders>
            <w:shd w:val="clear" w:color="auto" w:fill="auto"/>
            <w:vAlign w:val="center"/>
            <w:hideMark/>
          </w:tcPr>
          <w:p w14:paraId="595DDBB1" w14:textId="77777777" w:rsidR="00867993" w:rsidRPr="00C46646" w:rsidRDefault="00867993"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Mesh type</w:t>
            </w:r>
          </w:p>
        </w:tc>
        <w:tc>
          <w:tcPr>
            <w:tcW w:w="1482" w:type="dxa"/>
            <w:tcBorders>
              <w:top w:val="single" w:sz="4" w:space="0" w:color="auto"/>
              <w:bottom w:val="single" w:sz="4" w:space="0" w:color="auto"/>
            </w:tcBorders>
            <w:shd w:val="clear" w:color="auto" w:fill="auto"/>
            <w:noWrap/>
            <w:vAlign w:val="bottom"/>
            <w:hideMark/>
          </w:tcPr>
          <w:p w14:paraId="00C20AB8" w14:textId="5DC2C032" w:rsidR="00867993" w:rsidRPr="00C46646" w:rsidRDefault="00867993"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t</w:t>
            </w:r>
            <w:r w:rsidR="0038357D" w:rsidRPr="00C46646">
              <w:rPr>
                <w:rFonts w:ascii="Times New Roman" w:eastAsia="Times New Roman" w:hAnsi="Times New Roman" w:cs="Times New Roman"/>
                <w:bCs/>
                <w:color w:val="000000"/>
                <w:sz w:val="24"/>
                <w:szCs w:val="24"/>
                <w:lang w:eastAsia="en-GB"/>
              </w:rPr>
              <w:t xml:space="preserve"> </w:t>
            </w:r>
            <w:r w:rsidRPr="00C46646">
              <w:rPr>
                <w:rFonts w:ascii="Times New Roman" w:eastAsia="Times New Roman" w:hAnsi="Times New Roman" w:cs="Times New Roman"/>
                <w:bCs/>
                <w:color w:val="000000"/>
                <w:sz w:val="24"/>
                <w:szCs w:val="24"/>
                <w:lang w:eastAsia="en-GB"/>
              </w:rPr>
              <w:t>(s)</w:t>
            </w:r>
          </w:p>
        </w:tc>
        <w:tc>
          <w:tcPr>
            <w:tcW w:w="636" w:type="dxa"/>
            <w:tcBorders>
              <w:top w:val="single" w:sz="4" w:space="0" w:color="auto"/>
              <w:bottom w:val="single" w:sz="4" w:space="0" w:color="auto"/>
            </w:tcBorders>
            <w:shd w:val="clear" w:color="auto" w:fill="auto"/>
            <w:vAlign w:val="center"/>
            <w:hideMark/>
          </w:tcPr>
          <w:p w14:paraId="2F21DA29" w14:textId="77777777" w:rsidR="00867993" w:rsidRPr="00C46646" w:rsidRDefault="00867993"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0.03</w:t>
            </w:r>
          </w:p>
        </w:tc>
        <w:tc>
          <w:tcPr>
            <w:tcW w:w="935" w:type="dxa"/>
            <w:tcBorders>
              <w:top w:val="single" w:sz="4" w:space="0" w:color="auto"/>
              <w:bottom w:val="single" w:sz="4" w:space="0" w:color="auto"/>
            </w:tcBorders>
            <w:shd w:val="clear" w:color="auto" w:fill="auto"/>
            <w:vAlign w:val="center"/>
            <w:hideMark/>
          </w:tcPr>
          <w:p w14:paraId="40BB1BE8" w14:textId="77777777" w:rsidR="00867993" w:rsidRPr="00C46646" w:rsidRDefault="00867993"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0.04</w:t>
            </w:r>
          </w:p>
        </w:tc>
        <w:tc>
          <w:tcPr>
            <w:tcW w:w="935" w:type="dxa"/>
            <w:tcBorders>
              <w:top w:val="single" w:sz="4" w:space="0" w:color="auto"/>
              <w:bottom w:val="single" w:sz="4" w:space="0" w:color="auto"/>
            </w:tcBorders>
            <w:shd w:val="clear" w:color="auto" w:fill="auto"/>
            <w:vAlign w:val="center"/>
            <w:hideMark/>
          </w:tcPr>
          <w:p w14:paraId="652A5D6C" w14:textId="77777777" w:rsidR="00867993" w:rsidRPr="00C46646" w:rsidRDefault="00867993"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0.05</w:t>
            </w:r>
          </w:p>
        </w:tc>
        <w:tc>
          <w:tcPr>
            <w:tcW w:w="935" w:type="dxa"/>
            <w:tcBorders>
              <w:top w:val="single" w:sz="4" w:space="0" w:color="auto"/>
              <w:bottom w:val="single" w:sz="4" w:space="0" w:color="auto"/>
            </w:tcBorders>
            <w:shd w:val="clear" w:color="auto" w:fill="auto"/>
            <w:vAlign w:val="center"/>
            <w:hideMark/>
          </w:tcPr>
          <w:p w14:paraId="254EDAFE" w14:textId="77777777" w:rsidR="00867993" w:rsidRPr="00C46646" w:rsidRDefault="00867993"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0.06</w:t>
            </w:r>
          </w:p>
        </w:tc>
        <w:tc>
          <w:tcPr>
            <w:tcW w:w="935" w:type="dxa"/>
            <w:tcBorders>
              <w:top w:val="single" w:sz="4" w:space="0" w:color="auto"/>
              <w:bottom w:val="single" w:sz="4" w:space="0" w:color="auto"/>
            </w:tcBorders>
            <w:shd w:val="clear" w:color="auto" w:fill="auto"/>
            <w:vAlign w:val="center"/>
            <w:hideMark/>
          </w:tcPr>
          <w:p w14:paraId="5D34052F" w14:textId="77777777" w:rsidR="00867993" w:rsidRPr="00C46646" w:rsidRDefault="00867993"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0.07</w:t>
            </w:r>
          </w:p>
        </w:tc>
      </w:tr>
      <w:tr w:rsidR="007F347D" w:rsidRPr="00C46646" w14:paraId="0B26B4E2" w14:textId="77777777" w:rsidTr="007F347D">
        <w:trPr>
          <w:trHeight w:val="315"/>
          <w:jc w:val="center"/>
        </w:trPr>
        <w:tc>
          <w:tcPr>
            <w:tcW w:w="1442" w:type="dxa"/>
            <w:tcBorders>
              <w:top w:val="single" w:sz="4" w:space="0" w:color="auto"/>
            </w:tcBorders>
            <w:shd w:val="clear" w:color="auto" w:fill="auto"/>
            <w:vAlign w:val="center"/>
            <w:hideMark/>
          </w:tcPr>
          <w:p w14:paraId="36F8761A"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GR1</w:t>
            </w:r>
          </w:p>
        </w:tc>
        <w:tc>
          <w:tcPr>
            <w:tcW w:w="1482" w:type="dxa"/>
            <w:vMerge w:val="restart"/>
            <w:tcBorders>
              <w:top w:val="single" w:sz="4" w:space="0" w:color="auto"/>
            </w:tcBorders>
            <w:shd w:val="clear" w:color="auto" w:fill="auto"/>
            <w:noWrap/>
            <w:vAlign w:val="bottom"/>
            <w:hideMark/>
          </w:tcPr>
          <w:p w14:paraId="7E42B4E3"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Wetting</w:t>
            </w:r>
          </w:p>
          <w:p w14:paraId="60226405" w14:textId="6F40A422"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 xml:space="preserve">efficiency </w:t>
            </w:r>
          </w:p>
          <w:p w14:paraId="74D7921E" w14:textId="226401E3"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w:t>
            </w:r>
          </w:p>
        </w:tc>
        <w:tc>
          <w:tcPr>
            <w:tcW w:w="636" w:type="dxa"/>
            <w:tcBorders>
              <w:top w:val="single" w:sz="4" w:space="0" w:color="auto"/>
            </w:tcBorders>
            <w:shd w:val="clear" w:color="auto" w:fill="auto"/>
            <w:vAlign w:val="center"/>
            <w:hideMark/>
          </w:tcPr>
          <w:p w14:paraId="0D0D7E77"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w:t>
            </w:r>
          </w:p>
        </w:tc>
        <w:tc>
          <w:tcPr>
            <w:tcW w:w="935" w:type="dxa"/>
            <w:tcBorders>
              <w:top w:val="single" w:sz="4" w:space="0" w:color="auto"/>
            </w:tcBorders>
            <w:shd w:val="clear" w:color="auto" w:fill="auto"/>
            <w:vAlign w:val="center"/>
            <w:hideMark/>
          </w:tcPr>
          <w:p w14:paraId="59B94E8E"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0.002</w:t>
            </w:r>
          </w:p>
        </w:tc>
        <w:tc>
          <w:tcPr>
            <w:tcW w:w="935" w:type="dxa"/>
            <w:tcBorders>
              <w:top w:val="single" w:sz="4" w:space="0" w:color="auto"/>
            </w:tcBorders>
            <w:shd w:val="clear" w:color="auto" w:fill="auto"/>
            <w:vAlign w:val="center"/>
            <w:hideMark/>
          </w:tcPr>
          <w:p w14:paraId="350787AF"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0.02</w:t>
            </w:r>
          </w:p>
        </w:tc>
        <w:tc>
          <w:tcPr>
            <w:tcW w:w="935" w:type="dxa"/>
            <w:tcBorders>
              <w:top w:val="single" w:sz="4" w:space="0" w:color="auto"/>
            </w:tcBorders>
            <w:shd w:val="clear" w:color="auto" w:fill="auto"/>
            <w:vAlign w:val="center"/>
            <w:hideMark/>
          </w:tcPr>
          <w:p w14:paraId="7CED2634"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0.033</w:t>
            </w:r>
          </w:p>
        </w:tc>
        <w:tc>
          <w:tcPr>
            <w:tcW w:w="935" w:type="dxa"/>
            <w:tcBorders>
              <w:top w:val="single" w:sz="4" w:space="0" w:color="auto"/>
            </w:tcBorders>
            <w:shd w:val="clear" w:color="auto" w:fill="auto"/>
            <w:vAlign w:val="center"/>
            <w:hideMark/>
          </w:tcPr>
          <w:p w14:paraId="30DF8CBB"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0.045</w:t>
            </w:r>
          </w:p>
        </w:tc>
      </w:tr>
      <w:tr w:rsidR="007F347D" w:rsidRPr="00C46646" w14:paraId="2049568D" w14:textId="77777777" w:rsidTr="007F347D">
        <w:trPr>
          <w:trHeight w:val="330"/>
          <w:jc w:val="center"/>
        </w:trPr>
        <w:tc>
          <w:tcPr>
            <w:tcW w:w="1442" w:type="dxa"/>
            <w:shd w:val="clear" w:color="auto" w:fill="auto"/>
            <w:vAlign w:val="center"/>
            <w:hideMark/>
          </w:tcPr>
          <w:p w14:paraId="66F5F87F"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GR2</w:t>
            </w:r>
          </w:p>
        </w:tc>
        <w:tc>
          <w:tcPr>
            <w:tcW w:w="1482" w:type="dxa"/>
            <w:vMerge/>
            <w:shd w:val="clear" w:color="auto" w:fill="auto"/>
            <w:noWrap/>
            <w:vAlign w:val="bottom"/>
            <w:hideMark/>
          </w:tcPr>
          <w:p w14:paraId="054B1B66" w14:textId="7F9B2761" w:rsidR="007F347D" w:rsidRPr="00C46646" w:rsidRDefault="007F347D" w:rsidP="00C532D6">
            <w:pPr>
              <w:spacing w:after="0" w:line="240" w:lineRule="auto"/>
              <w:jc w:val="center"/>
              <w:rPr>
                <w:rFonts w:ascii="Calibri" w:eastAsia="Times New Roman" w:hAnsi="Calibri" w:cs="Calibri"/>
                <w:bCs/>
                <w:color w:val="000000"/>
                <w:sz w:val="24"/>
                <w:szCs w:val="24"/>
                <w:lang w:eastAsia="en-GB"/>
              </w:rPr>
            </w:pPr>
          </w:p>
        </w:tc>
        <w:tc>
          <w:tcPr>
            <w:tcW w:w="636" w:type="dxa"/>
            <w:shd w:val="clear" w:color="auto" w:fill="auto"/>
            <w:vAlign w:val="center"/>
            <w:hideMark/>
          </w:tcPr>
          <w:p w14:paraId="2D66C3D0"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w:t>
            </w:r>
          </w:p>
        </w:tc>
        <w:tc>
          <w:tcPr>
            <w:tcW w:w="935" w:type="dxa"/>
            <w:shd w:val="clear" w:color="auto" w:fill="auto"/>
            <w:vAlign w:val="center"/>
            <w:hideMark/>
          </w:tcPr>
          <w:p w14:paraId="5A72DF66"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0.037</w:t>
            </w:r>
          </w:p>
        </w:tc>
        <w:tc>
          <w:tcPr>
            <w:tcW w:w="935" w:type="dxa"/>
            <w:shd w:val="clear" w:color="auto" w:fill="auto"/>
            <w:vAlign w:val="center"/>
            <w:hideMark/>
          </w:tcPr>
          <w:p w14:paraId="03F127EC"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0.027</w:t>
            </w:r>
          </w:p>
        </w:tc>
        <w:tc>
          <w:tcPr>
            <w:tcW w:w="935" w:type="dxa"/>
            <w:shd w:val="clear" w:color="auto" w:fill="auto"/>
            <w:vAlign w:val="center"/>
            <w:hideMark/>
          </w:tcPr>
          <w:p w14:paraId="5595305F"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0.04</w:t>
            </w:r>
          </w:p>
        </w:tc>
        <w:tc>
          <w:tcPr>
            <w:tcW w:w="935" w:type="dxa"/>
            <w:shd w:val="clear" w:color="auto" w:fill="auto"/>
            <w:vAlign w:val="center"/>
            <w:hideMark/>
          </w:tcPr>
          <w:p w14:paraId="576D89B9"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0.049</w:t>
            </w:r>
          </w:p>
        </w:tc>
      </w:tr>
      <w:tr w:rsidR="007F347D" w:rsidRPr="00C46646" w14:paraId="475F5004" w14:textId="77777777" w:rsidTr="007F347D">
        <w:trPr>
          <w:trHeight w:val="315"/>
          <w:jc w:val="center"/>
        </w:trPr>
        <w:tc>
          <w:tcPr>
            <w:tcW w:w="1442" w:type="dxa"/>
            <w:shd w:val="clear" w:color="auto" w:fill="auto"/>
            <w:vAlign w:val="center"/>
            <w:hideMark/>
          </w:tcPr>
          <w:p w14:paraId="388A189E"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GR3</w:t>
            </w:r>
          </w:p>
        </w:tc>
        <w:tc>
          <w:tcPr>
            <w:tcW w:w="1482" w:type="dxa"/>
            <w:vMerge/>
            <w:shd w:val="clear" w:color="auto" w:fill="auto"/>
            <w:noWrap/>
            <w:vAlign w:val="bottom"/>
            <w:hideMark/>
          </w:tcPr>
          <w:p w14:paraId="24DF447C" w14:textId="55E90D69" w:rsidR="007F347D" w:rsidRPr="00C46646" w:rsidRDefault="007F347D" w:rsidP="00C532D6">
            <w:pPr>
              <w:spacing w:after="0" w:line="240" w:lineRule="auto"/>
              <w:jc w:val="center"/>
              <w:rPr>
                <w:rFonts w:ascii="Calibri" w:eastAsia="Times New Roman" w:hAnsi="Calibri" w:cs="Calibri"/>
                <w:bCs/>
                <w:color w:val="000000"/>
                <w:sz w:val="24"/>
                <w:szCs w:val="24"/>
                <w:lang w:eastAsia="en-GB"/>
              </w:rPr>
            </w:pPr>
          </w:p>
        </w:tc>
        <w:tc>
          <w:tcPr>
            <w:tcW w:w="636" w:type="dxa"/>
            <w:shd w:val="clear" w:color="auto" w:fill="auto"/>
            <w:vAlign w:val="center"/>
            <w:hideMark/>
          </w:tcPr>
          <w:p w14:paraId="24530FC8"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w:t>
            </w:r>
          </w:p>
        </w:tc>
        <w:tc>
          <w:tcPr>
            <w:tcW w:w="935" w:type="dxa"/>
            <w:shd w:val="clear" w:color="auto" w:fill="auto"/>
            <w:vAlign w:val="center"/>
            <w:hideMark/>
          </w:tcPr>
          <w:p w14:paraId="2191311E"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0.038</w:t>
            </w:r>
          </w:p>
        </w:tc>
        <w:tc>
          <w:tcPr>
            <w:tcW w:w="935" w:type="dxa"/>
            <w:shd w:val="clear" w:color="auto" w:fill="auto"/>
            <w:vAlign w:val="center"/>
            <w:hideMark/>
          </w:tcPr>
          <w:p w14:paraId="5A160DFC"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0.027</w:t>
            </w:r>
          </w:p>
        </w:tc>
        <w:tc>
          <w:tcPr>
            <w:tcW w:w="935" w:type="dxa"/>
            <w:shd w:val="clear" w:color="auto" w:fill="auto"/>
            <w:vAlign w:val="center"/>
            <w:hideMark/>
          </w:tcPr>
          <w:p w14:paraId="1B235E55"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0.042</w:t>
            </w:r>
          </w:p>
        </w:tc>
        <w:tc>
          <w:tcPr>
            <w:tcW w:w="935" w:type="dxa"/>
            <w:shd w:val="clear" w:color="auto" w:fill="auto"/>
            <w:vAlign w:val="center"/>
            <w:hideMark/>
          </w:tcPr>
          <w:p w14:paraId="36E697EE" w14:textId="77777777" w:rsidR="007F347D" w:rsidRPr="00C46646" w:rsidRDefault="007F347D" w:rsidP="00C532D6">
            <w:pPr>
              <w:spacing w:after="0" w:line="240" w:lineRule="auto"/>
              <w:jc w:val="center"/>
              <w:rPr>
                <w:rFonts w:ascii="Times New Roman" w:eastAsia="Times New Roman" w:hAnsi="Times New Roman" w:cs="Times New Roman"/>
                <w:bCs/>
                <w:color w:val="000000"/>
                <w:sz w:val="24"/>
                <w:szCs w:val="24"/>
                <w:lang w:eastAsia="en-GB"/>
              </w:rPr>
            </w:pPr>
            <w:r w:rsidRPr="00C46646">
              <w:rPr>
                <w:rFonts w:ascii="Times New Roman" w:eastAsia="Times New Roman" w:hAnsi="Times New Roman" w:cs="Times New Roman"/>
                <w:bCs/>
                <w:color w:val="000000"/>
                <w:sz w:val="24"/>
                <w:szCs w:val="24"/>
                <w:lang w:eastAsia="en-GB"/>
              </w:rPr>
              <w:t>0.047</w:t>
            </w:r>
          </w:p>
        </w:tc>
      </w:tr>
    </w:tbl>
    <w:p w14:paraId="5A1C4446" w14:textId="699E348A" w:rsidR="007F347D" w:rsidRPr="00C46646" w:rsidRDefault="007F347D" w:rsidP="00EB1AAB"/>
    <w:p w14:paraId="46A9C947" w14:textId="77777777" w:rsidR="00E87711" w:rsidRPr="00C46646" w:rsidRDefault="00E87711" w:rsidP="00EB1AAB"/>
    <w:p w14:paraId="53467135" w14:textId="77777777" w:rsidR="00632DAC" w:rsidRPr="00C46646" w:rsidRDefault="00632DAC" w:rsidP="00632DAC">
      <w:pPr>
        <w:keepNext/>
        <w:jc w:val="center"/>
      </w:pPr>
      <w:r w:rsidRPr="00C46646">
        <w:rPr>
          <w:noProof/>
          <w:lang w:eastAsia="en-GB"/>
        </w:rPr>
        <w:lastRenderedPageBreak/>
        <w:drawing>
          <wp:inline distT="0" distB="0" distL="0" distR="0" wp14:anchorId="3D981E91" wp14:editId="0FD9836F">
            <wp:extent cx="1806575" cy="4397828"/>
            <wp:effectExtent l="0" t="0" r="3175" b="3175"/>
            <wp:docPr id="5" name="Picture 5" descr="C:\Users\abdelra2\AppData\Local\Microsoft\Windows\INetCache\Content.Word\mes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elra2\AppData\Local\Microsoft\Windows\INetCache\Content.Word\mesh 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8679" t="12718" r="11408" b="10825"/>
                    <a:stretch/>
                  </pic:blipFill>
                  <pic:spPr bwMode="auto">
                    <a:xfrm>
                      <a:off x="0" y="0"/>
                      <a:ext cx="1824678" cy="4441897"/>
                    </a:xfrm>
                    <a:prstGeom prst="rect">
                      <a:avLst/>
                    </a:prstGeom>
                    <a:noFill/>
                    <a:ln>
                      <a:noFill/>
                    </a:ln>
                    <a:extLst>
                      <a:ext uri="{53640926-AAD7-44D8-BBD7-CCE9431645EC}">
                        <a14:shadowObscured xmlns:a14="http://schemas.microsoft.com/office/drawing/2010/main"/>
                      </a:ext>
                    </a:extLst>
                  </pic:spPr>
                </pic:pic>
              </a:graphicData>
            </a:graphic>
          </wp:inline>
        </w:drawing>
      </w:r>
    </w:p>
    <w:p w14:paraId="5071ECD9" w14:textId="1E50F422" w:rsidR="00632DAC" w:rsidRPr="00C46646" w:rsidRDefault="003D7847" w:rsidP="00632DAC">
      <w:pPr>
        <w:pStyle w:val="Caption"/>
      </w:pPr>
      <w:bookmarkStart w:id="45" w:name="_Ref54557704"/>
      <w:r w:rsidRPr="00C46646">
        <w:t>Fig</w:t>
      </w:r>
      <w:r w:rsidR="007F056E" w:rsidRPr="00C46646">
        <w:t>.</w:t>
      </w:r>
      <w:r w:rsidR="00632DAC"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7</w:t>
      </w:r>
      <w:r w:rsidR="00C46646" w:rsidRPr="00C46646">
        <w:rPr>
          <w:noProof/>
        </w:rPr>
        <w:fldChar w:fldCharType="end"/>
      </w:r>
      <w:bookmarkEnd w:id="45"/>
      <w:r w:rsidR="00632DAC" w:rsidRPr="00C46646">
        <w:t xml:space="preserve">: Illustration of </w:t>
      </w:r>
      <w:r w:rsidR="00BE2EAE" w:rsidRPr="00C46646">
        <w:t xml:space="preserve">a </w:t>
      </w:r>
      <w:r w:rsidR="00632DAC" w:rsidRPr="00C46646">
        <w:t>domain of GR2 mesh</w:t>
      </w:r>
      <w:r w:rsidR="0038357D" w:rsidRPr="00C46646">
        <w:t>.</w:t>
      </w:r>
    </w:p>
    <w:p w14:paraId="33A50549" w14:textId="77777777" w:rsidR="0082719B" w:rsidRPr="00C46646" w:rsidRDefault="0082719B" w:rsidP="0082719B"/>
    <w:p w14:paraId="378A6092" w14:textId="72FC2F55" w:rsidR="00632DAC" w:rsidRPr="00C46646" w:rsidRDefault="00C532D6" w:rsidP="00EB1AAB">
      <w:r w:rsidRPr="00C46646">
        <w:rPr>
          <w:noProof/>
          <w:lang w:eastAsia="en-GB"/>
        </w:rPr>
        <w:drawing>
          <wp:anchor distT="0" distB="0" distL="114300" distR="114300" simplePos="0" relativeHeight="251658240" behindDoc="0" locked="0" layoutInCell="1" allowOverlap="1" wp14:anchorId="1EFDDEBA" wp14:editId="5C9A96A3">
            <wp:simplePos x="0" y="0"/>
            <wp:positionH relativeFrom="column">
              <wp:posOffset>1773555</wp:posOffset>
            </wp:positionH>
            <wp:positionV relativeFrom="paragraph">
              <wp:posOffset>282575</wp:posOffset>
            </wp:positionV>
            <wp:extent cx="3621405" cy="2849880"/>
            <wp:effectExtent l="19050" t="19050" r="17145" b="26670"/>
            <wp:wrapSquare wrapText="bothSides"/>
            <wp:docPr id="375972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4">
                      <a:extLst>
                        <a:ext uri="{28A0092B-C50C-407E-A947-70E740481C1C}">
                          <a14:useLocalDpi xmlns:a14="http://schemas.microsoft.com/office/drawing/2010/main" val="0"/>
                        </a:ext>
                      </a:extLst>
                    </a:blip>
                    <a:stretch>
                      <a:fillRect/>
                    </a:stretch>
                  </pic:blipFill>
                  <pic:spPr>
                    <a:xfrm>
                      <a:off x="0" y="0"/>
                      <a:ext cx="3621405" cy="2849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DC17B5B" w14:textId="02DCFDAB" w:rsidR="00800991" w:rsidRPr="00C46646" w:rsidRDefault="0028673C" w:rsidP="00EB1AAB">
      <w:pPr>
        <w:keepNext/>
      </w:pPr>
      <w:r w:rsidRPr="00C46646">
        <w:br w:type="textWrapping" w:clear="all"/>
      </w:r>
    </w:p>
    <w:p w14:paraId="3240E2AA" w14:textId="08459F7E" w:rsidR="00E8506B" w:rsidRPr="00C46646" w:rsidRDefault="003D7847" w:rsidP="001959E5">
      <w:pPr>
        <w:pStyle w:val="Caption"/>
      </w:pPr>
      <w:bookmarkStart w:id="46" w:name="_Ref43314726"/>
      <w:r w:rsidRPr="00C46646">
        <w:t>Fig</w:t>
      </w:r>
      <w:r w:rsidR="007F056E" w:rsidRPr="00C46646">
        <w:t>.</w:t>
      </w:r>
      <w:r w:rsidR="00800991"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8</w:t>
      </w:r>
      <w:r w:rsidR="00C46646" w:rsidRPr="00C46646">
        <w:rPr>
          <w:noProof/>
        </w:rPr>
        <w:fldChar w:fldCharType="end"/>
      </w:r>
      <w:bookmarkEnd w:id="46"/>
      <w:r w:rsidR="00800991" w:rsidRPr="00C46646">
        <w:t xml:space="preserve">: Flow pattern of VOF = 0.5 for </w:t>
      </w:r>
      <w:r w:rsidR="00435DF2" w:rsidRPr="00C46646">
        <w:t xml:space="preserve">uncoated </w:t>
      </w:r>
      <w:r w:rsidR="00800991" w:rsidRPr="00C46646">
        <w:t xml:space="preserve">Dixon rings using the grid GR2-1,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rsidR="0081330C" w:rsidRPr="00C46646">
        <w:t xml:space="preserve">= 0.23  </w:t>
      </w:r>
      <w:r w:rsidR="00800991" w:rsidRPr="00C46646">
        <w:t xml:space="preserve">and </w:t>
      </w:r>
      <w:r w:rsidR="00800991" w:rsidRPr="00C46646">
        <w:rPr>
          <w:i/>
        </w:rPr>
        <w:t>θ</w:t>
      </w:r>
      <w:r w:rsidR="00800991" w:rsidRPr="00C46646">
        <w:t xml:space="preserve"> = 60°: (a) 0 s, (b) 0.04 s, (c) 0.05 s, (d) 0.06 and (e) 0.27 s.</w:t>
      </w:r>
    </w:p>
    <w:p w14:paraId="6CAB37D1" w14:textId="77777777" w:rsidR="00BB7AB6" w:rsidRPr="00C46646" w:rsidRDefault="00BB7AB6" w:rsidP="001959E5">
      <w:pPr>
        <w:pStyle w:val="Heading2"/>
        <w:numPr>
          <w:ilvl w:val="0"/>
          <w:numId w:val="0"/>
        </w:numPr>
        <w:rPr>
          <w:b w:val="0"/>
          <w:bCs/>
          <w:i/>
          <w:iCs/>
        </w:rPr>
      </w:pPr>
      <w:bookmarkStart w:id="47" w:name="_Toc46512597"/>
      <w:r w:rsidRPr="00C46646">
        <w:rPr>
          <w:b w:val="0"/>
          <w:bCs/>
          <w:i/>
          <w:iCs/>
        </w:rPr>
        <w:lastRenderedPageBreak/>
        <w:t>4.3. Flow around coated Dixon rings</w:t>
      </w:r>
      <w:bookmarkEnd w:id="47"/>
    </w:p>
    <w:p w14:paraId="7F89415C" w14:textId="776F488F" w:rsidR="00BB7AB6" w:rsidRPr="00C46646" w:rsidRDefault="00A0334F" w:rsidP="00BB7AB6">
      <w:pPr>
        <w:spacing w:line="360" w:lineRule="auto"/>
        <w:jc w:val="both"/>
        <w:rPr>
          <w:rFonts w:ascii="Times New Roman" w:hAnsi="Times New Roman" w:cs="Times New Roman"/>
          <w:sz w:val="24"/>
          <w:szCs w:val="24"/>
        </w:rPr>
      </w:pPr>
      <w:r w:rsidRPr="00C46646">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6E79BA65" wp14:editId="43351C86">
                <wp:simplePos x="0" y="0"/>
                <wp:positionH relativeFrom="column">
                  <wp:posOffset>118110</wp:posOffset>
                </wp:positionH>
                <wp:positionV relativeFrom="paragraph">
                  <wp:posOffset>1388745</wp:posOffset>
                </wp:positionV>
                <wp:extent cx="6038850" cy="2834005"/>
                <wp:effectExtent l="0" t="0" r="0" b="4445"/>
                <wp:wrapSquare wrapText="bothSides"/>
                <wp:docPr id="37597280" name="Rectangle 37597280"/>
                <wp:cNvGraphicFramePr/>
                <a:graphic xmlns:a="http://schemas.openxmlformats.org/drawingml/2006/main">
                  <a:graphicData uri="http://schemas.microsoft.com/office/word/2010/wordprocessingShape">
                    <wps:wsp>
                      <wps:cNvSpPr/>
                      <wps:spPr>
                        <a:xfrm>
                          <a:off x="0" y="0"/>
                          <a:ext cx="6038850" cy="2834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EA5C7" w14:textId="0B8E3472" w:rsidR="005541FB" w:rsidRDefault="005541FB" w:rsidP="00A0334F">
                            <w:pPr>
                              <w:jc w:val="center"/>
                            </w:pPr>
                            <w:r>
                              <w:rPr>
                                <w:noProof/>
                                <w:lang w:eastAsia="en-GB"/>
                              </w:rPr>
                              <w:drawing>
                                <wp:inline distT="0" distB="0" distL="0" distR="0" wp14:anchorId="71B4D0CA" wp14:editId="40BABB23">
                                  <wp:extent cx="2828925" cy="2434197"/>
                                  <wp:effectExtent l="0" t="0" r="0" b="4445"/>
                                  <wp:docPr id="37597306" name="Picture 3759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0993" cy="2461791"/>
                                          </a:xfrm>
                                          <a:prstGeom prst="rect">
                                            <a:avLst/>
                                          </a:prstGeom>
                                        </pic:spPr>
                                      </pic:pic>
                                    </a:graphicData>
                                  </a:graphic>
                                </wp:inline>
                              </w:drawing>
                            </w:r>
                            <w:r>
                              <w:t xml:space="preserve"> </w:t>
                            </w:r>
                            <w:r>
                              <w:rPr>
                                <w:noProof/>
                                <w:lang w:eastAsia="en-GB"/>
                              </w:rPr>
                              <w:drawing>
                                <wp:inline distT="0" distB="0" distL="0" distR="0" wp14:anchorId="697EAFBC" wp14:editId="3C28B396">
                                  <wp:extent cx="2969124" cy="2447290"/>
                                  <wp:effectExtent l="0" t="0" r="3175" b="0"/>
                                  <wp:docPr id="37597307" name="Picture 3759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0923" cy="2539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79BA65" id="Rectangle 37597280" o:spid="_x0000_s1026" style="position:absolute;left:0;text-align:left;margin-left:9.3pt;margin-top:109.35pt;width:475.5pt;height:22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VxkQIAAHYFAAAOAAAAZHJzL2Uyb0RvYy54bWysVE1v2zAMvQ/YfxB0X+2kSZsadYqgRYcB&#10;RVu0HXpWZCk2IImapMTOfv0o2XE/scOwHBxKJB/JJ5LnF51WZCecb8CUdHKUUyIMh6oxm5L+fLr+&#10;tqDEB2YqpsCIku6FpxfLr1/OW1uIKdSgKuEIghhftLakdQi2yDLPa6GZPwIrDColOM0CHt0mqxxr&#10;EV2rbJrnJ1kLrrIOuPAeb696JV0mfCkFD3dSehGIKinmFtLXpe86frPlOSs2jtm64UMa7B+y0Kwx&#10;GHSEumKBka1rPkDphjvwIMMRB52BlA0XqQasZpK/q+axZlakWpAcb0ea/P+D5be7e0eaqqTHp/Oz&#10;0+kCSTJM40s9IHfMbJQgowbJaq0v0OfR3rvh5FGMlXfS6fiPNZEuEbwfCRZdIBwvT/LjxWKOITjq&#10;povjWZ7P4xNkL+7W+fBdgCZRKKnDLBKxbHfjQ296MInRDFw3SuE9K5R5c4GY8SaLGfc5Jinsleit&#10;H4TEwjGraQqQWk5cKkd2DJuFcS5MmPSqmlWiv57n+BtSHj1SAcogYESWmNCIPQDEdv6I3Zcz2EdX&#10;kTp2dM7/lljvPHqkyGDC6KwbA+4zAIVVDZF7+wNJPTWRpdCtOzSJ4hqqPXaIg350vOXXDb7MDfPh&#10;njmcFXxNnP9whx+poC0pDBIlNbjfn91He2xh1FLS4uyV1P/aMicoUT8MNvfZZDaLw5oOs/npFA/u&#10;tWb9WmO2+hLwxSa4aSxPYrQP6iBKB/oZ18QqRkUVMxxjl5QHdzhchn4n4KLhYrVKZjigloUb82h5&#10;BI8Ex8576p6Zs0N7BuzsWzjMKSvedWlvGz0NrLYBZJNa+IXXgXoc7tRDwyKK2+P1OVm9rMvlHwAA&#10;AP//AwBQSwMEFAAGAAgAAAAhAD63LuPeAAAACgEAAA8AAABkcnMvZG93bnJldi54bWxMj8tOwzAQ&#10;RfdI/IM1SOyo00qYNI1TARJCqAtEoXvHdpOIeBzZzqN/z7CC5Z05unOm3C+uZ5MNsfMoYb3KgFnU&#10;3nTYSPj6fLnLgcWk0Kjeo5VwsRH21fVVqQrjZ/yw0zE1jEowFkpCm9JQcB51a52KKz9YpN3ZB6cS&#10;xdBwE9RM5a7nmywT3KkO6UKrBvvcWv19HJ2Ekz8/zU7X+DZd3rvx9RC0zg9S3t4sjztgyS7pD4Zf&#10;fVKHipxqP6KJrKecCyIlbNb5AzACtmJLk1qCEPcZ8Krk/1+ofgAAAP//AwBQSwECLQAUAAYACAAA&#10;ACEAtoM4kv4AAADhAQAAEwAAAAAAAAAAAAAAAAAAAAAAW0NvbnRlbnRfVHlwZXNdLnhtbFBLAQIt&#10;ABQABgAIAAAAIQA4/SH/1gAAAJQBAAALAAAAAAAAAAAAAAAAAC8BAABfcmVscy8ucmVsc1BLAQIt&#10;ABQABgAIAAAAIQAfNQVxkQIAAHYFAAAOAAAAAAAAAAAAAAAAAC4CAABkcnMvZTJvRG9jLnhtbFBL&#10;AQItABQABgAIAAAAIQA+ty7j3gAAAAoBAAAPAAAAAAAAAAAAAAAAAOsEAABkcnMvZG93bnJldi54&#10;bWxQSwUGAAAAAAQABADzAAAA9gUAAAAA&#10;" filled="f" stroked="f" strokeweight="1pt">
                <v:textbox>
                  <w:txbxContent>
                    <w:p w14:paraId="158EA5C7" w14:textId="0B8E3472" w:rsidR="005541FB" w:rsidRDefault="005541FB" w:rsidP="00A0334F">
                      <w:pPr>
                        <w:jc w:val="center"/>
                      </w:pPr>
                      <w:r>
                        <w:rPr>
                          <w:noProof/>
                          <w:lang w:eastAsia="en-GB"/>
                        </w:rPr>
                        <w:drawing>
                          <wp:inline distT="0" distB="0" distL="0" distR="0" wp14:anchorId="71B4D0CA" wp14:editId="40BABB23">
                            <wp:extent cx="2828925" cy="2434197"/>
                            <wp:effectExtent l="0" t="0" r="0" b="4445"/>
                            <wp:docPr id="37597306" name="Picture 3759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0993" cy="2461791"/>
                                    </a:xfrm>
                                    <a:prstGeom prst="rect">
                                      <a:avLst/>
                                    </a:prstGeom>
                                  </pic:spPr>
                                </pic:pic>
                              </a:graphicData>
                            </a:graphic>
                          </wp:inline>
                        </w:drawing>
                      </w:r>
                      <w:r>
                        <w:t xml:space="preserve"> </w:t>
                      </w:r>
                      <w:r>
                        <w:rPr>
                          <w:noProof/>
                          <w:lang w:eastAsia="en-GB"/>
                        </w:rPr>
                        <w:drawing>
                          <wp:inline distT="0" distB="0" distL="0" distR="0" wp14:anchorId="697EAFBC" wp14:editId="3C28B396">
                            <wp:extent cx="2969124" cy="2447290"/>
                            <wp:effectExtent l="0" t="0" r="3175" b="0"/>
                            <wp:docPr id="37597307" name="Picture 3759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0923" cy="2539440"/>
                                    </a:xfrm>
                                    <a:prstGeom prst="rect">
                                      <a:avLst/>
                                    </a:prstGeom>
                                  </pic:spPr>
                                </pic:pic>
                              </a:graphicData>
                            </a:graphic>
                          </wp:inline>
                        </w:drawing>
                      </w:r>
                    </w:p>
                  </w:txbxContent>
                </v:textbox>
                <w10:wrap type="square"/>
              </v:rect>
            </w:pict>
          </mc:Fallback>
        </mc:AlternateContent>
      </w:r>
      <w:r w:rsidR="00787B5D" w:rsidRPr="00C46646">
        <w:rPr>
          <w:rFonts w:ascii="Times New Roman" w:hAnsi="Times New Roman" w:cs="Times New Roman"/>
          <w:sz w:val="24"/>
          <w:szCs w:val="24"/>
        </w:rPr>
        <w:fldChar w:fldCharType="begin"/>
      </w:r>
      <w:r w:rsidR="00787B5D" w:rsidRPr="00C46646">
        <w:rPr>
          <w:rFonts w:ascii="Times New Roman" w:hAnsi="Times New Roman" w:cs="Times New Roman"/>
          <w:sz w:val="24"/>
          <w:szCs w:val="24"/>
        </w:rPr>
        <w:instrText xml:space="preserve"> REF _Ref35119863 \h </w:instrText>
      </w:r>
      <w:r w:rsidR="00006547" w:rsidRPr="00C46646">
        <w:rPr>
          <w:rFonts w:ascii="Times New Roman" w:hAnsi="Times New Roman" w:cs="Times New Roman"/>
          <w:sz w:val="24"/>
          <w:szCs w:val="24"/>
        </w:rPr>
        <w:instrText xml:space="preserve"> \* MERGEFORMAT </w:instrText>
      </w:r>
      <w:r w:rsidR="00787B5D" w:rsidRPr="00C46646">
        <w:rPr>
          <w:rFonts w:ascii="Times New Roman" w:hAnsi="Times New Roman" w:cs="Times New Roman"/>
          <w:sz w:val="24"/>
          <w:szCs w:val="24"/>
        </w:rPr>
      </w:r>
      <w:r w:rsidR="00787B5D"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9</w:t>
      </w:r>
      <w:r w:rsidR="00787B5D" w:rsidRPr="00C46646">
        <w:rPr>
          <w:rFonts w:ascii="Times New Roman" w:hAnsi="Times New Roman" w:cs="Times New Roman"/>
          <w:sz w:val="24"/>
          <w:szCs w:val="24"/>
        </w:rPr>
        <w:fldChar w:fldCharType="end"/>
      </w:r>
      <w:r w:rsidR="00787B5D" w:rsidRPr="00C46646">
        <w:rPr>
          <w:rFonts w:ascii="Times New Roman" w:hAnsi="Times New Roman" w:cs="Times New Roman"/>
          <w:sz w:val="24"/>
          <w:szCs w:val="24"/>
        </w:rPr>
        <w:t xml:space="preserve"> (a</w:t>
      </w:r>
      <w:r w:rsidR="00672E67" w:rsidRPr="00C46646">
        <w:rPr>
          <w:rFonts w:ascii="Times New Roman" w:hAnsi="Times New Roman" w:cs="Times New Roman"/>
          <w:sz w:val="24"/>
          <w:szCs w:val="24"/>
        </w:rPr>
        <w:t>,b</w:t>
      </w:r>
      <w:r w:rsidR="00787B5D" w:rsidRPr="00C46646">
        <w:rPr>
          <w:rFonts w:ascii="Times New Roman" w:hAnsi="Times New Roman" w:cs="Times New Roman"/>
          <w:sz w:val="24"/>
          <w:szCs w:val="24"/>
        </w:rPr>
        <w:t>)</w:t>
      </w:r>
      <w:r w:rsidR="00006547" w:rsidRPr="00C46646">
        <w:rPr>
          <w:rFonts w:ascii="Times New Roman" w:hAnsi="Times New Roman" w:cs="Times New Roman"/>
          <w:sz w:val="24"/>
          <w:szCs w:val="24"/>
        </w:rPr>
        <w:t xml:space="preserve"> shows</w:t>
      </w:r>
      <w:r w:rsidR="00B34EFC" w:rsidRPr="00C46646">
        <w:rPr>
          <w:rFonts w:ascii="Times New Roman" w:hAnsi="Times New Roman" w:cs="Times New Roman"/>
          <w:sz w:val="24"/>
          <w:szCs w:val="24"/>
        </w:rPr>
        <w:t xml:space="preserve"> </w:t>
      </w:r>
      <w:r w:rsidR="00006547" w:rsidRPr="00C46646">
        <w:rPr>
          <w:rFonts w:ascii="Times New Roman" w:hAnsi="Times New Roman" w:cs="Times New Roman"/>
          <w:sz w:val="24"/>
          <w:szCs w:val="24"/>
        </w:rPr>
        <w:t>a scanning electron microscope image of a coated Dixon ring</w:t>
      </w:r>
      <w:r w:rsidR="00BB7AB6" w:rsidRPr="00C46646">
        <w:rPr>
          <w:rFonts w:ascii="Times New Roman" w:hAnsi="Times New Roman" w:cs="Times New Roman"/>
          <w:sz w:val="24"/>
          <w:szCs w:val="24"/>
        </w:rPr>
        <w:t xml:space="preserve">. The coating was concentrated </w:t>
      </w:r>
      <w:r w:rsidR="007E77F0" w:rsidRPr="00C46646">
        <w:rPr>
          <w:rFonts w:ascii="Times New Roman" w:hAnsi="Times New Roman" w:cs="Times New Roman"/>
          <w:sz w:val="24"/>
          <w:szCs w:val="24"/>
        </w:rPr>
        <w:t>in</w:t>
      </w:r>
      <w:r w:rsidR="00BB7AB6" w:rsidRPr="00C46646">
        <w:rPr>
          <w:rFonts w:ascii="Times New Roman" w:hAnsi="Times New Roman" w:cs="Times New Roman"/>
          <w:sz w:val="24"/>
          <w:szCs w:val="24"/>
        </w:rPr>
        <w:t xml:space="preserve"> the areas near the pores and </w:t>
      </w:r>
      <w:r w:rsidR="007E77F0" w:rsidRPr="00C46646">
        <w:rPr>
          <w:rFonts w:ascii="Times New Roman" w:hAnsi="Times New Roman" w:cs="Times New Roman"/>
          <w:sz w:val="24"/>
          <w:szCs w:val="24"/>
        </w:rPr>
        <w:t xml:space="preserve">an </w:t>
      </w:r>
      <w:r w:rsidR="00BB7AB6" w:rsidRPr="00C46646">
        <w:rPr>
          <w:rFonts w:ascii="Times New Roman" w:hAnsi="Times New Roman" w:cs="Times New Roman"/>
          <w:sz w:val="24"/>
          <w:szCs w:val="24"/>
        </w:rPr>
        <w:t xml:space="preserve">area where wires intersect. Energy-dispersive </w:t>
      </w:r>
      <w:r w:rsidR="00BB7AB6" w:rsidRPr="00C46646">
        <w:rPr>
          <w:rStyle w:val="Heading1Char"/>
          <w:b w:val="0"/>
        </w:rPr>
        <w:t>X-ray</w:t>
      </w:r>
      <w:r w:rsidR="00BB7AB6" w:rsidRPr="00C46646">
        <w:rPr>
          <w:rFonts w:ascii="Times New Roman" w:hAnsi="Times New Roman" w:cs="Times New Roman"/>
          <w:sz w:val="24"/>
          <w:szCs w:val="24"/>
        </w:rPr>
        <w:t xml:space="preserve"> spectroscopy (EDS) tests showed the molar percentage of 8% alumina of coating at the convex area of the wires</w:t>
      </w:r>
      <w:r w:rsidR="0034756F" w:rsidRPr="00C46646">
        <w:rPr>
          <w:rFonts w:ascii="Times New Roman" w:hAnsi="Times New Roman" w:cs="Times New Roman"/>
          <w:sz w:val="24"/>
          <w:szCs w:val="24"/>
        </w:rPr>
        <w:t xml:space="preserve">, as described in </w:t>
      </w:r>
      <w:r w:rsidR="00573B18" w:rsidRPr="00C46646">
        <w:rPr>
          <w:rFonts w:ascii="Times New Roman" w:hAnsi="Times New Roman" w:cs="Times New Roman"/>
          <w:sz w:val="24"/>
          <w:szCs w:val="24"/>
        </w:rPr>
        <w:t>the</w:t>
      </w:r>
      <w:r w:rsidR="0034756F" w:rsidRPr="00C46646">
        <w:rPr>
          <w:rFonts w:ascii="Times New Roman" w:hAnsi="Times New Roman" w:cs="Times New Roman"/>
          <w:sz w:val="24"/>
          <w:szCs w:val="24"/>
        </w:rPr>
        <w:t xml:space="preserve"> previous work</w:t>
      </w:r>
      <w:r w:rsidR="00C33426" w:rsidRPr="00C46646">
        <w:rPr>
          <w:rFonts w:ascii="Times New Roman" w:hAnsi="Times New Roman" w:cs="Times New Roman"/>
          <w:sz w:val="24"/>
          <w:szCs w:val="24"/>
        </w:rPr>
        <w:t xml:space="preserve"> </w:t>
      </w:r>
      <w:r w:rsidR="00C33426"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{"citationItems":[{"id":"ITEM-1","itemData":{"DOI":"10.1016/j.ceramint.2020.05.043","ISSN":"02728842","abstract":"Wire mesh packings have seen increasing applications to multiphase processes in recent years. Despite the high surface area, open structure and thermal and chemical resistance, wire mesh packings have a complex geometry which hinders some chemical applications, including changes of surface properties through application of a uniformly adhesive coating. In this work, the sol-gel deposition method of alumina coating ceramics was investigated for the first time on stainless steel wire mesh by using Dixon rings as example. The kinetics of deposition during the hydrolysis and polycondensation was followed for a range of initial composition of the coating such as the ratios of Al2O3 to water, acid content, polyethyleneimine binder content and the number of deposition cycles. Well-adhered alumina with a thickness up to 20 μm was successfully deposited. The molar ratios of acid to alumina and alumina to water of 0.25 and 0.01, respectively, 48 h of the aging time, 96 h of the mixing time and 2.1 g/L of polyethyleneimine binder formed a free of cracks coating of controlled thickness alumina on the Dixon rings.","author":[{"dropping-particle":"","family":"Abdelraouf","given":"Mohamed","non-dropping-particle":"","parse-names":false,"suffix":""},{"dropping-particle":"","family":"Hegarty","given":"Josef","non-dropping-particle":"","parse-names":false,"suffix":""},{"dropping-particle":"","family":"Rennie","given":"Allan","non-dropping-particle":"","parse-names":false,"suffix":""},{"dropping-particle":"","family":"Elizalde","given":"Rémi","non-dropping-particle":"","parse-names":false,"suffix":""},{"dropping-particle":"","family":"Burns","given":"Neil","non-dropping-particle":"","parse-names":false,"suffix":""},{"dropping-particle":"","family":"Geekie","given":"Louise","non-dropping-particle":"","parse-names":false,"suffix":""},{"dropping-particle":"","family":"Najdanovic-Visak","given":"Vesna","non-dropping-particle":"","parse-names":false,"suffix":""},{"dropping-particle":"","family":"Aiouache","given":"Farid","non-dropping-particle":"","parse-names":false,"suffix":""}],"container-title":"Ceramics International","id":"ITEM-1","issue":"January","issued":{"date-parts":[["2020"]]},"page":"0-1","publisher":"Elsevier Ltd and Techna Group S.r.l.","title":"Sol-gel alumina coating of wire mesh packing","type":"article-journal"},"uris":["http://www.mendeley.com/documents/?uuid=8c593f31-d832-4896-94ea-5e6b84d4a196"]}],"mendeley":{"formattedCitation":"[31]","plainTextFormattedCitation":"[31]","previouslyFormattedCitation":"[31]"},"properties":{"noteIndex":0},"schema":"https://github.com/citation-style-language/schema/raw/master/csl-citation.json"}</w:instrText>
      </w:r>
      <w:r w:rsidR="00C33426"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[31]</w:t>
      </w:r>
      <w:r w:rsidR="00C33426" w:rsidRPr="00C46646">
        <w:rPr>
          <w:rFonts w:ascii="Times New Roman" w:hAnsi="Times New Roman" w:cs="Times New Roman"/>
          <w:sz w:val="24"/>
          <w:szCs w:val="24"/>
        </w:rPr>
        <w:fldChar w:fldCharType="end"/>
      </w:r>
      <w:r w:rsidR="00BB7AB6" w:rsidRPr="00C46646">
        <w:rPr>
          <w:rFonts w:ascii="Times New Roman" w:hAnsi="Times New Roman" w:cs="Times New Roman"/>
          <w:sz w:val="24"/>
          <w:szCs w:val="24"/>
        </w:rPr>
        <w:t>.</w:t>
      </w:r>
      <w:r w:rsidR="0034756F" w:rsidRPr="00C46646">
        <w:rPr>
          <w:rFonts w:ascii="Times New Roman" w:hAnsi="Times New Roman" w:cs="Times New Roman"/>
          <w:sz w:val="24"/>
          <w:szCs w:val="24"/>
        </w:rPr>
        <w:t xml:space="preserve"> </w:t>
      </w:r>
      <w:r w:rsidR="00F7284E" w:rsidRPr="00C46646">
        <w:rPr>
          <w:rFonts w:ascii="Times New Roman" w:hAnsi="Times New Roman" w:cs="Times New Roman"/>
          <w:sz w:val="24"/>
          <w:szCs w:val="24"/>
        </w:rPr>
        <w:t>These surface non-un</w:t>
      </w:r>
      <w:r w:rsidR="0038357D" w:rsidRPr="00C46646">
        <w:rPr>
          <w:rFonts w:ascii="Times New Roman" w:hAnsi="Times New Roman" w:cs="Times New Roman"/>
          <w:sz w:val="24"/>
          <w:szCs w:val="24"/>
        </w:rPr>
        <w:t>i</w:t>
      </w:r>
      <w:r w:rsidR="00F7284E" w:rsidRPr="00C46646">
        <w:rPr>
          <w:rFonts w:ascii="Times New Roman" w:hAnsi="Times New Roman" w:cs="Times New Roman"/>
          <w:sz w:val="24"/>
          <w:szCs w:val="24"/>
        </w:rPr>
        <w:t xml:space="preserve">form distributions of the coating will have </w:t>
      </w:r>
      <w:r w:rsidR="0038357D" w:rsidRPr="00C46646">
        <w:rPr>
          <w:rFonts w:ascii="Times New Roman" w:hAnsi="Times New Roman" w:cs="Times New Roman"/>
          <w:sz w:val="24"/>
          <w:szCs w:val="24"/>
        </w:rPr>
        <w:t xml:space="preserve">an </w:t>
      </w:r>
      <w:r w:rsidR="00F7284E" w:rsidRPr="00C46646">
        <w:rPr>
          <w:rFonts w:ascii="Times New Roman" w:hAnsi="Times New Roman" w:cs="Times New Roman"/>
          <w:sz w:val="24"/>
          <w:szCs w:val="24"/>
        </w:rPr>
        <w:t>impact on fluid flow through the opening as discussed in the following section.</w:t>
      </w:r>
    </w:p>
    <w:p w14:paraId="352B1BB1" w14:textId="6DF845B5" w:rsidR="007F347D" w:rsidRPr="00C46646" w:rsidRDefault="003A51E7" w:rsidP="00A0334F">
      <w:pPr>
        <w:spacing w:line="360" w:lineRule="auto"/>
        <w:jc w:val="center"/>
        <w:rPr>
          <w:rFonts w:ascii="Times New Roman" w:hAnsi="Times New Roman" w:cs="Times New Roman"/>
          <w:sz w:val="24"/>
          <w:szCs w:val="24"/>
        </w:rPr>
      </w:pPr>
      <w:r w:rsidRPr="00C46646">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E84EA59" wp14:editId="07A00B57">
                <wp:simplePos x="0" y="0"/>
                <wp:positionH relativeFrom="column">
                  <wp:posOffset>2966085</wp:posOffset>
                </wp:positionH>
                <wp:positionV relativeFrom="paragraph">
                  <wp:posOffset>2210435</wp:posOffset>
                </wp:positionV>
                <wp:extent cx="396240" cy="314325"/>
                <wp:effectExtent l="0" t="0" r="0" b="0"/>
                <wp:wrapNone/>
                <wp:docPr id="6" name="Rectangle 6"/>
                <wp:cNvGraphicFramePr/>
                <a:graphic xmlns:a="http://schemas.openxmlformats.org/drawingml/2006/main">
                  <a:graphicData uri="http://schemas.microsoft.com/office/word/2010/wordprocessingShape">
                    <wps:wsp>
                      <wps:cNvSpPr/>
                      <wps:spPr>
                        <a:xfrm>
                          <a:off x="0" y="0"/>
                          <a:ext cx="39624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51EF9" w14:textId="7EF23996" w:rsidR="005541FB" w:rsidRPr="00682ED2" w:rsidRDefault="005541FB" w:rsidP="00682ED2">
                            <w:pPr>
                              <w:jc w:val="center"/>
                              <w:rPr>
                                <w:rFonts w:ascii="Times New Roman" w:hAnsi="Times New Roman" w:cs="Times New Roman"/>
                                <w:b/>
                                <w:sz w:val="28"/>
                                <w:szCs w:val="28"/>
                              </w:rPr>
                            </w:pPr>
                            <w:r w:rsidRPr="00682ED2">
                              <w:rPr>
                                <w:rFonts w:ascii="Times New Roman" w:hAnsi="Times New Roman" w:cs="Times New Roman"/>
                                <w:b/>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4EA59" id="Rectangle 6" o:spid="_x0000_s1027" style="position:absolute;left:0;text-align:left;margin-left:233.55pt;margin-top:174.05pt;width:31.2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u0igIAAG0FAAAOAAAAZHJzL2Uyb0RvYy54bWysVEtPGzEQvlfqf7B8L5uEkMKKDYpAVJUQ&#10;IKDi7Hjt7Eq2x7Wd7Ka/vmN7s1BAPVTNYWPP45uHv5nzi14rshPOt2AqOj2aUCIMh7o1m4r+eLr+&#10;ckqJD8zUTIERFd0LTy+Wnz+dd7YUM2hA1cIRBDG+7GxFmxBsWRSeN0IzfwRWGFRKcJoFvLpNUTvW&#10;IbpWxWwyWRQduNo64MJ7lF5lJV0mfCkFD3dSehGIqijmFtLXpe86fovlOSs3jtmm5UMa7B+y0Kw1&#10;GHSEumKBka1r30HpljvwIMMRB12AlC0XqQasZjp5U81jw6xItWBzvB3b5P8fLL/d3TvS1hVdUGKY&#10;xid6wKYxs1GCLGJ7OutLtHq09264eTzGWnvpdPzHKkifWrofWyr6QDgKj88Wszk2nqPqeDo/np1E&#10;zOLF2TofvgnQJB4q6jB4aiTb3fiQTQ8mMZaB61YplLNSmT8EiBklRcw3Z5hOYa9Etn4QEgvFnGYp&#10;QKKYuFSO7BiSg3EuTJhmVcNqkcUnE/wNKY8eqQBlEDAiS0xoxB4AIn3fY+dyBvvoKhJDR+fJ3xLL&#10;zqNHigwmjM66NeA+AlBY1RA52x+alFsTuxT6dZ9IkCyjZA31HonhIE+Mt/y6xQe6YT7cM4cjgm+K&#10;Yx/u8CMVdBWF4URJA+7XR/Joj8xFLSUdjlxF/c8tc4IS9d0gp8+m80iVkC7zk68zvLjXmvVrjdnq&#10;S8CHm+KCsTwdo31Qh6N0oJ9xO6xiVFQxwzF2RXlwh8tlyKsA9wsXq1Uyw7m0LNyYR8sjeOxzJOBT&#10;/8ycHVgakN63cBhPVr4ha7aNngZW2wCyTUx+6evwAjjTiUrD/olL4/U9Wb1syeVvAAAA//8DAFBL&#10;AwQUAAYACAAAACEAAr5sIOAAAAALAQAADwAAAGRycy9kb3ducmV2LnhtbEyPy07DMBBF90j8gzVI&#10;7KjT0qZpiFMBEkKoC0SBvWO7SUQ8jmzn0b9nWJXdPI7unCn2s+3YaHxoHQpYLhJgBpXTLdYCvj5f&#10;7jJgIUrUsnNoBJxNgH15fVXIXLsJP8x4jDWjEAy5FNDE2OecB9UYK8PC9QZpd3Leykitr7n2cqJw&#10;2/FVkqTcyhbpQiN789wY9XMcrIBvd3qarKrwbTy/t8PrwSuVHYS4vZkfH4BFM8cLDH/6pA4lOVVu&#10;QB1YJ2CdbpeECrhfZ1QQsVntNsAqmuy2KfCy4P9/KH8BAAD//wMAUEsBAi0AFAAGAAgAAAAhALaD&#10;OJL+AAAA4QEAABMAAAAAAAAAAAAAAAAAAAAAAFtDb250ZW50X1R5cGVzXS54bWxQSwECLQAUAAYA&#10;CAAAACEAOP0h/9YAAACUAQAACwAAAAAAAAAAAAAAAAAvAQAAX3JlbHMvLnJlbHNQSwECLQAUAAYA&#10;CAAAACEAIEd7tIoCAABtBQAADgAAAAAAAAAAAAAAAAAuAgAAZHJzL2Uyb0RvYy54bWxQSwECLQAU&#10;AAYACAAAACEAAr5sIOAAAAALAQAADwAAAAAAAAAAAAAAAADkBAAAZHJzL2Rvd25yZXYueG1sUEsF&#10;BgAAAAAEAAQA8wAAAPEFAAAAAA==&#10;" filled="f" stroked="f" strokeweight="1pt">
                <v:textbox>
                  <w:txbxContent>
                    <w:p w14:paraId="28651EF9" w14:textId="7EF23996" w:rsidR="005541FB" w:rsidRPr="00682ED2" w:rsidRDefault="005541FB" w:rsidP="00682ED2">
                      <w:pPr>
                        <w:jc w:val="center"/>
                        <w:rPr>
                          <w:rFonts w:ascii="Times New Roman" w:hAnsi="Times New Roman" w:cs="Times New Roman"/>
                          <w:b/>
                          <w:sz w:val="28"/>
                          <w:szCs w:val="28"/>
                        </w:rPr>
                      </w:pPr>
                      <w:r w:rsidRPr="00682ED2">
                        <w:rPr>
                          <w:rFonts w:ascii="Times New Roman" w:hAnsi="Times New Roman" w:cs="Times New Roman"/>
                          <w:b/>
                          <w:sz w:val="28"/>
                          <w:szCs w:val="28"/>
                        </w:rPr>
                        <w:t>b</w:t>
                      </w:r>
                    </w:p>
                  </w:txbxContent>
                </v:textbox>
              </v:rect>
            </w:pict>
          </mc:Fallback>
        </mc:AlternateContent>
      </w:r>
      <w:r w:rsidRPr="00C46646">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2379D427" wp14:editId="3B6036F1">
                <wp:simplePos x="0" y="0"/>
                <wp:positionH relativeFrom="column">
                  <wp:posOffset>165735</wp:posOffset>
                </wp:positionH>
                <wp:positionV relativeFrom="paragraph">
                  <wp:posOffset>2176145</wp:posOffset>
                </wp:positionV>
                <wp:extent cx="396816" cy="342900"/>
                <wp:effectExtent l="0" t="0" r="0" b="0"/>
                <wp:wrapNone/>
                <wp:docPr id="14" name="Rectangle 14"/>
                <wp:cNvGraphicFramePr/>
                <a:graphic xmlns:a="http://schemas.openxmlformats.org/drawingml/2006/main">
                  <a:graphicData uri="http://schemas.microsoft.com/office/word/2010/wordprocessingShape">
                    <wps:wsp>
                      <wps:cNvSpPr/>
                      <wps:spPr>
                        <a:xfrm>
                          <a:off x="0" y="0"/>
                          <a:ext cx="396816"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E5884" w14:textId="5B030A81" w:rsidR="005541FB" w:rsidRPr="00682ED2" w:rsidRDefault="005541FB" w:rsidP="003B43BA">
                            <w:pPr>
                              <w:rPr>
                                <w:rFonts w:ascii="Times New Roman" w:hAnsi="Times New Roman" w:cs="Times New Roman"/>
                                <w:b/>
                                <w:sz w:val="28"/>
                                <w:szCs w:val="28"/>
                              </w:rPr>
                            </w:pPr>
                            <w:r>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79D427" id="Rectangle 14" o:spid="_x0000_s1028" style="position:absolute;left:0;text-align:left;margin-left:13.05pt;margin-top:171.35pt;width:31.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3jwIAAG8FAAAOAAAAZHJzL2Uyb0RvYy54bWysVN9P2zAQfp+0/8Hy+0haCoOKFFUgpkkI&#10;KmDi2XXsJpLj885uk+6v39lJAwO0h2l9SO378d3dd3e+uOwaw3YKfQ224JOjnDNlJZS13RT8x9PN&#10;lzPOfBC2FAasKvheeX65+PzponVzNYUKTKmQEYj189YVvArBzbPMy0o1wh+BU5aUGrARga64yUoU&#10;LaE3Jpvm+WnWApYOQSrvSXrdK/ki4WutZLjX2qvATMEpt5C+mL7r+M0WF2K+QeGqWg5piH/IohG1&#10;paAj1LUIgm2xfgfV1BLBgw5HEpoMtK6lSjVQNZP8TTWPlXAq1ULkeDfS5P8frLzbrZDVJfVuxpkV&#10;DfXogVgTdmMUIxkR1Do/J7tHt8Lh5ukYq+00NvGf6mBdInU/kqq6wCQJj89PzyannElSHc+m53ki&#10;PXtxdujDNwUNi4eCI0VPVIrdrQ8UkEwPJjGWhZvamNQ3Y/8QkGGUZDHfPsN0Cnujop2xD0pTqZTT&#10;NAVIQ6auDLKdoPEQUiobJr2qEqXqxSc5/SINBD96pFsCjMiaEhqxB4A4wO+xe5jBPrqqNKOjc/63&#10;xHrn0SNFBhtG56a2gB8BGKpqiNzbH0jqqYkshW7dpTGYHjq+hnJPo4HQ74x38qamBt0KH1YCaUlo&#10;nWjxwz19tIG24DCcOKsAf30kj/Y0u6TlrKWlK7j/uRWoODPfLU31+WQ2i1uaLrOTr1O64GvN+rXG&#10;bpsroMZN6IlxMh2jfTCHo0Zonul9WMaopBJWUuyCy4CHy1XoHwN6YaRaLpMZbaYT4dY+OhnBI89x&#10;AJ+6Z4FumNJA430HhwUV8zfD2ttGTwvLbQBdp0mOTPe8Dh2grU6jNLxA8dl4fU9WL+/k4jcAAAD/&#10;/wMAUEsDBBQABgAIAAAAIQAuv4+P3gAAAAkBAAAPAAAAZHJzL2Rvd25yZXYueG1sTI/LTsMwEEX3&#10;SPyDNUjsqNOA0jSNUwESQqiLigJ7x54mEfE4sp1H/x6zguXMHN05t9wvpmcTOt9ZErBeJcCQlNUd&#10;NQI+P17ucmA+SNKyt4QCLuhhX11flbLQdqZ3nE6hYTGEfCEFtCEMBedetWikX9kBKd7O1hkZ4uga&#10;rp2cY7jpeZokGTeyo/ihlQM+t6i+T6MR8GXPT7NRNb1Nl2M3vh6cUvlBiNub5XEHLOAS/mD41Y/q&#10;UEWn2o6kPesFpNk6kgLuH9INsAjkeQasjotttgFelfx/g+oHAAD//wMAUEsBAi0AFAAGAAgAAAAh&#10;ALaDOJL+AAAA4QEAABMAAAAAAAAAAAAAAAAAAAAAAFtDb250ZW50X1R5cGVzXS54bWxQSwECLQAU&#10;AAYACAAAACEAOP0h/9YAAACUAQAACwAAAAAAAAAAAAAAAAAvAQAAX3JlbHMvLnJlbHNQSwECLQAU&#10;AAYACAAAACEACPp1t48CAABvBQAADgAAAAAAAAAAAAAAAAAuAgAAZHJzL2Uyb0RvYy54bWxQSwEC&#10;LQAUAAYACAAAACEALr+Pj94AAAAJAQAADwAAAAAAAAAAAAAAAADpBAAAZHJzL2Rvd25yZXYueG1s&#10;UEsFBgAAAAAEAAQA8wAAAPQFAAAAAA==&#10;" filled="f" stroked="f" strokeweight="1pt">
                <v:textbox>
                  <w:txbxContent>
                    <w:p w14:paraId="7D4E5884" w14:textId="5B030A81" w:rsidR="005541FB" w:rsidRPr="00682ED2" w:rsidRDefault="005541FB" w:rsidP="003B43BA">
                      <w:pPr>
                        <w:rPr>
                          <w:rFonts w:ascii="Times New Roman" w:hAnsi="Times New Roman" w:cs="Times New Roman"/>
                          <w:b/>
                          <w:sz w:val="28"/>
                          <w:szCs w:val="28"/>
                        </w:rPr>
                      </w:pPr>
                      <w:r>
                        <w:rPr>
                          <w:rFonts w:ascii="Times New Roman" w:hAnsi="Times New Roman" w:cs="Times New Roman"/>
                          <w:b/>
                          <w:sz w:val="28"/>
                          <w:szCs w:val="28"/>
                        </w:rPr>
                        <w:t>a</w:t>
                      </w:r>
                    </w:p>
                  </w:txbxContent>
                </v:textbox>
              </v:rect>
            </w:pict>
          </mc:Fallback>
        </mc:AlternateContent>
      </w:r>
      <w:bookmarkStart w:id="48" w:name="_Ref35119863"/>
      <w:bookmarkStart w:id="49" w:name="_Ref54556250"/>
      <w:r w:rsidR="003D7847" w:rsidRPr="00C46646">
        <w:rPr>
          <w:rFonts w:ascii="Times New Roman" w:hAnsi="Times New Roman" w:cs="Times New Roman"/>
          <w:sz w:val="24"/>
          <w:szCs w:val="24"/>
        </w:rPr>
        <w:t>Fig</w:t>
      </w:r>
      <w:r w:rsidR="007F056E" w:rsidRPr="00C46646">
        <w:rPr>
          <w:rFonts w:ascii="Times New Roman" w:hAnsi="Times New Roman" w:cs="Times New Roman"/>
          <w:sz w:val="24"/>
          <w:szCs w:val="24"/>
        </w:rPr>
        <w:t>.</w:t>
      </w:r>
      <w:r w:rsidR="00BB7AB6" w:rsidRPr="00C46646">
        <w:rPr>
          <w:rFonts w:ascii="Times New Roman" w:hAnsi="Times New Roman" w:cs="Times New Roman"/>
          <w:sz w:val="24"/>
          <w:szCs w:val="24"/>
        </w:rPr>
        <w:t xml:space="preserve"> </w:t>
      </w:r>
      <w:r w:rsidR="006D7F37" w:rsidRPr="00C46646">
        <w:rPr>
          <w:rFonts w:ascii="Times New Roman" w:hAnsi="Times New Roman" w:cs="Times New Roman"/>
          <w:sz w:val="24"/>
          <w:szCs w:val="24"/>
        </w:rPr>
        <w:fldChar w:fldCharType="begin"/>
      </w:r>
      <w:r w:rsidR="006D7F37" w:rsidRPr="00C46646">
        <w:rPr>
          <w:rFonts w:ascii="Times New Roman" w:hAnsi="Times New Roman" w:cs="Times New Roman"/>
          <w:sz w:val="24"/>
          <w:szCs w:val="24"/>
        </w:rPr>
        <w:instrText xml:space="preserve"> SEQ Figure \* ARABIC </w:instrText>
      </w:r>
      <w:r w:rsidR="006D7F37" w:rsidRPr="00C46646">
        <w:rPr>
          <w:rFonts w:ascii="Times New Roman" w:hAnsi="Times New Roman" w:cs="Times New Roman"/>
          <w:sz w:val="24"/>
          <w:szCs w:val="24"/>
        </w:rPr>
        <w:fldChar w:fldCharType="separate"/>
      </w:r>
      <w:r w:rsidR="00A859F1" w:rsidRPr="00C46646">
        <w:rPr>
          <w:rFonts w:ascii="Times New Roman" w:hAnsi="Times New Roman" w:cs="Times New Roman"/>
          <w:noProof/>
          <w:sz w:val="24"/>
          <w:szCs w:val="24"/>
        </w:rPr>
        <w:t>9</w:t>
      </w:r>
      <w:r w:rsidR="006D7F37" w:rsidRPr="00C46646">
        <w:rPr>
          <w:rFonts w:ascii="Times New Roman" w:hAnsi="Times New Roman" w:cs="Times New Roman"/>
          <w:noProof/>
          <w:sz w:val="24"/>
          <w:szCs w:val="24"/>
        </w:rPr>
        <w:fldChar w:fldCharType="end"/>
      </w:r>
      <w:bookmarkEnd w:id="48"/>
      <w:r w:rsidR="00BB7AB6" w:rsidRPr="00C46646">
        <w:rPr>
          <w:rFonts w:ascii="Times New Roman" w:hAnsi="Times New Roman" w:cs="Times New Roman"/>
          <w:sz w:val="24"/>
          <w:szCs w:val="24"/>
        </w:rPr>
        <w:t>: Scanning</w:t>
      </w:r>
      <w:r w:rsidR="0002783A" w:rsidRPr="00C46646">
        <w:rPr>
          <w:rFonts w:ascii="Times New Roman" w:hAnsi="Times New Roman" w:cs="Times New Roman"/>
          <w:sz w:val="24"/>
          <w:szCs w:val="24"/>
        </w:rPr>
        <w:t xml:space="preserve"> </w:t>
      </w:r>
      <w:r w:rsidR="00BB7AB6" w:rsidRPr="00C46646">
        <w:rPr>
          <w:rFonts w:ascii="Times New Roman" w:hAnsi="Times New Roman" w:cs="Times New Roman"/>
          <w:sz w:val="24"/>
          <w:szCs w:val="24"/>
        </w:rPr>
        <w:t xml:space="preserve">electron microscopic image </w:t>
      </w:r>
      <w:r w:rsidR="00682ED2" w:rsidRPr="00C46646">
        <w:rPr>
          <w:rFonts w:ascii="Times New Roman" w:hAnsi="Times New Roman" w:cs="Times New Roman"/>
          <w:sz w:val="24"/>
          <w:szCs w:val="24"/>
        </w:rPr>
        <w:t>for coated Dixon ring: (a) ×250 and</w:t>
      </w:r>
      <w:r w:rsidR="00BB7AB6" w:rsidRPr="00C46646">
        <w:rPr>
          <w:rFonts w:ascii="Times New Roman" w:hAnsi="Times New Roman" w:cs="Times New Roman"/>
          <w:sz w:val="24"/>
          <w:szCs w:val="24"/>
        </w:rPr>
        <w:t xml:space="preserve"> (b) ×500</w:t>
      </w:r>
      <w:bookmarkStart w:id="50" w:name="_Hlk43836539"/>
      <w:bookmarkEnd w:id="49"/>
      <w:r w:rsidR="00C11168" w:rsidRPr="00C46646">
        <w:rPr>
          <w:rFonts w:ascii="Times New Roman" w:hAnsi="Times New Roman" w:cs="Times New Roman"/>
          <w:sz w:val="24"/>
          <w:szCs w:val="24"/>
        </w:rPr>
        <w:t>.</w:t>
      </w:r>
    </w:p>
    <w:p w14:paraId="7CBCBD77" w14:textId="0998E0BD" w:rsidR="0094673B" w:rsidRPr="00C46646" w:rsidRDefault="0094673B" w:rsidP="0094673B">
      <w:pPr>
        <w:spacing w:line="360" w:lineRule="auto"/>
        <w:jc w:val="both"/>
        <w:rPr>
          <w:rFonts w:ascii="Times New Roman" w:hAnsi="Times New Roman" w:cs="Times New Roman"/>
          <w:sz w:val="24"/>
          <w:szCs w:val="24"/>
        </w:rPr>
      </w:pPr>
      <w:bookmarkStart w:id="51" w:name="_Toc46512598"/>
      <w:bookmarkEnd w:id="50"/>
      <w:r w:rsidRPr="00C46646">
        <w:rPr>
          <w:rFonts w:ascii="Times New Roman" w:hAnsi="Times New Roman" w:cs="Times New Roman"/>
          <w:sz w:val="24"/>
          <w:szCs w:val="24"/>
        </w:rPr>
        <w:t>The flow around the coated Dixon rings was assessed by the experimental flow analysis and the VOF simulation. The static contact angle of the coated Dixon ring was challenging to assess experimentally due to the complex geometry of the stainless-steel grid.</w:t>
      </w:r>
    </w:p>
    <w:p w14:paraId="6FBD6AE0" w14:textId="590D7E30" w:rsidR="0094673B" w:rsidRPr="00C46646" w:rsidRDefault="0094673B" w:rsidP="0094673B">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To confirm the contact angle </w:t>
      </w:r>
      <w:r w:rsidRPr="00C46646">
        <w:rPr>
          <w:rFonts w:ascii="Times New Roman" w:hAnsi="Times New Roman" w:cs="Times New Roman"/>
          <w:i/>
          <w:sz w:val="24"/>
          <w:szCs w:val="24"/>
        </w:rPr>
        <w:t>θ</w:t>
      </w:r>
      <w:r w:rsidRPr="00C46646">
        <w:rPr>
          <w:rFonts w:ascii="Times New Roman" w:hAnsi="Times New Roman" w:cs="Times New Roman"/>
          <w:sz w:val="24"/>
          <w:szCs w:val="24"/>
        </w:rPr>
        <w:t xml:space="preserve"> of the coated Dixon rings, the results of the laboratory observations of three depositions of alumina were compared to those obtained by simulation for different contact angles, ranging from hydrophilic to hydrophobic nature (i.e. 60 to 120°)</w:t>
      </w:r>
      <w:r w:rsidR="006A24D0" w:rsidRPr="00C46646">
        <w:rPr>
          <w:rFonts w:ascii="Times New Roman" w:hAnsi="Times New Roman" w:cs="Times New Roman"/>
          <w:sz w:val="24"/>
          <w:szCs w:val="24"/>
        </w:rPr>
        <w:t>.</w:t>
      </w:r>
      <w:r w:rsidRPr="00C46646">
        <w:rPr>
          <w:rFonts w:ascii="Times New Roman" w:hAnsi="Times New Roman" w:cs="Times New Roman"/>
          <w:sz w:val="24"/>
          <w:szCs w:val="24"/>
        </w:rPr>
        <w:t xml:space="preserve"> Among these, the one based on a static contact angle θ = 105° demonstrated flow patterns similar to the experiments on coated Dixon rings.</w:t>
      </w:r>
    </w:p>
    <w:p w14:paraId="4F7BF829" w14:textId="1F19CA4C" w:rsidR="00653BAC" w:rsidRPr="00C46646" w:rsidRDefault="00653BAC" w:rsidP="0094673B">
      <w:pPr>
        <w:spacing w:line="360" w:lineRule="auto"/>
        <w:jc w:val="both"/>
        <w:rPr>
          <w:rFonts w:ascii="Times New Roman" w:hAnsi="Times New Roman" w:cs="Times New Roman"/>
          <w:sz w:val="24"/>
          <w:szCs w:val="24"/>
        </w:rPr>
      </w:pPr>
    </w:p>
    <w:p w14:paraId="3B728274" w14:textId="33B6C9F6" w:rsidR="00653BAC" w:rsidRPr="00C46646" w:rsidRDefault="00653BAC" w:rsidP="0094673B">
      <w:pPr>
        <w:spacing w:line="360" w:lineRule="auto"/>
        <w:jc w:val="both"/>
        <w:rPr>
          <w:rFonts w:ascii="Times New Roman" w:hAnsi="Times New Roman" w:cs="Times New Roman"/>
          <w:sz w:val="24"/>
          <w:szCs w:val="24"/>
        </w:rPr>
      </w:pPr>
    </w:p>
    <w:p w14:paraId="066E9E9D" w14:textId="5223F325" w:rsidR="00653BAC" w:rsidRPr="00C46646" w:rsidRDefault="00653BAC" w:rsidP="0094673B">
      <w:pPr>
        <w:spacing w:line="360" w:lineRule="auto"/>
        <w:jc w:val="both"/>
        <w:rPr>
          <w:rFonts w:ascii="Times New Roman" w:hAnsi="Times New Roman" w:cs="Times New Roman"/>
          <w:sz w:val="24"/>
          <w:szCs w:val="24"/>
        </w:rPr>
      </w:pPr>
    </w:p>
    <w:p w14:paraId="4833AB02" w14:textId="07A1B3E4" w:rsidR="00653BAC" w:rsidRPr="00C46646" w:rsidRDefault="00653BAC" w:rsidP="0094673B">
      <w:pPr>
        <w:spacing w:line="360" w:lineRule="auto"/>
        <w:jc w:val="both"/>
        <w:rPr>
          <w:rFonts w:ascii="Times New Roman" w:hAnsi="Times New Roman" w:cs="Times New Roman"/>
          <w:sz w:val="24"/>
          <w:szCs w:val="24"/>
        </w:rPr>
      </w:pPr>
    </w:p>
    <w:p w14:paraId="617EF5DC" w14:textId="1C9CBC4D" w:rsidR="00653BAC" w:rsidRPr="00C46646" w:rsidRDefault="00653BAC" w:rsidP="0094673B">
      <w:pPr>
        <w:spacing w:line="360" w:lineRule="auto"/>
        <w:jc w:val="both"/>
        <w:rPr>
          <w:rFonts w:ascii="Times New Roman" w:hAnsi="Times New Roman" w:cs="Times New Roman"/>
          <w:sz w:val="24"/>
          <w:szCs w:val="24"/>
        </w:rPr>
      </w:pPr>
    </w:p>
    <w:p w14:paraId="43F08541" w14:textId="3A990581" w:rsidR="00653BAC" w:rsidRPr="00C46646" w:rsidRDefault="00653BAC" w:rsidP="0094673B">
      <w:pPr>
        <w:spacing w:line="360" w:lineRule="auto"/>
        <w:jc w:val="both"/>
        <w:rPr>
          <w:rFonts w:ascii="Times New Roman" w:hAnsi="Times New Roman" w:cs="Times New Roman"/>
          <w:sz w:val="24"/>
          <w:szCs w:val="24"/>
        </w:rPr>
      </w:pPr>
    </w:p>
    <w:p w14:paraId="1B74EC86" w14:textId="4BFF6290" w:rsidR="00653BAC" w:rsidRPr="00C46646" w:rsidRDefault="00653BAC" w:rsidP="0094673B">
      <w:pPr>
        <w:spacing w:line="360" w:lineRule="auto"/>
        <w:jc w:val="both"/>
        <w:rPr>
          <w:rFonts w:ascii="Times New Roman" w:hAnsi="Times New Roman" w:cs="Times New Roman"/>
          <w:sz w:val="24"/>
          <w:szCs w:val="24"/>
        </w:rPr>
      </w:pPr>
    </w:p>
    <w:p w14:paraId="1F750EAC" w14:textId="77777777" w:rsidR="00653BAC" w:rsidRPr="00C46646" w:rsidRDefault="00653BAC" w:rsidP="0094673B">
      <w:pPr>
        <w:spacing w:line="360" w:lineRule="auto"/>
        <w:jc w:val="both"/>
        <w:rPr>
          <w:rFonts w:ascii="Times New Roman" w:hAnsi="Times New Roman" w:cs="Times New Roman"/>
          <w:sz w:val="24"/>
          <w:szCs w:val="24"/>
        </w:rPr>
      </w:pPr>
    </w:p>
    <w:p w14:paraId="5F38DCCA" w14:textId="1E51F7A4" w:rsidR="00653BAC" w:rsidRPr="00C46646" w:rsidRDefault="00653BAC" w:rsidP="0094673B">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814"/>
        <w:gridCol w:w="4814"/>
      </w:tblGrid>
      <w:tr w:rsidR="00653BAC" w:rsidRPr="00C46646" w14:paraId="0017D506" w14:textId="77777777" w:rsidTr="006D7F37">
        <w:tc>
          <w:tcPr>
            <w:tcW w:w="4814" w:type="dxa"/>
          </w:tcPr>
          <w:p w14:paraId="55743A15" w14:textId="77777777" w:rsidR="00653BAC" w:rsidRPr="00C46646" w:rsidRDefault="00653BAC" w:rsidP="006D7F37">
            <w:r w:rsidRPr="00C46646">
              <w:rPr>
                <w:noProof/>
                <w:lang w:eastAsia="en-GB"/>
              </w:rPr>
              <w:drawing>
                <wp:inline distT="0" distB="0" distL="0" distR="0" wp14:anchorId="0A0E8D58" wp14:editId="6B513192">
                  <wp:extent cx="2582265" cy="2537061"/>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2372" cy="2635415"/>
                          </a:xfrm>
                          <a:prstGeom prst="rect">
                            <a:avLst/>
                          </a:prstGeom>
                        </pic:spPr>
                      </pic:pic>
                    </a:graphicData>
                  </a:graphic>
                </wp:inline>
              </w:drawing>
            </w:r>
          </w:p>
        </w:tc>
        <w:tc>
          <w:tcPr>
            <w:tcW w:w="4814" w:type="dxa"/>
          </w:tcPr>
          <w:p w14:paraId="66E5270C" w14:textId="77777777" w:rsidR="00653BAC" w:rsidRPr="00C46646" w:rsidRDefault="00653BAC" w:rsidP="006D7F37">
            <w:r w:rsidRPr="00C46646">
              <w:rPr>
                <w:noProof/>
                <w:lang w:eastAsia="en-GB"/>
              </w:rPr>
              <w:drawing>
                <wp:inline distT="0" distB="0" distL="0" distR="0" wp14:anchorId="24E7AE9E" wp14:editId="6722B18C">
                  <wp:extent cx="2690561" cy="2633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9476" cy="2642197"/>
                          </a:xfrm>
                          <a:prstGeom prst="rect">
                            <a:avLst/>
                          </a:prstGeom>
                        </pic:spPr>
                      </pic:pic>
                    </a:graphicData>
                  </a:graphic>
                </wp:inline>
              </w:drawing>
            </w:r>
          </w:p>
        </w:tc>
      </w:tr>
    </w:tbl>
    <w:p w14:paraId="2D53FC9B" w14:textId="7BF25D8B" w:rsidR="00653BAC" w:rsidRPr="00C46646" w:rsidRDefault="00653BAC" w:rsidP="00937CEF">
      <w:pPr>
        <w:pStyle w:val="Heading2"/>
        <w:numPr>
          <w:ilvl w:val="0"/>
          <w:numId w:val="0"/>
        </w:numPr>
        <w:jc w:val="center"/>
        <w:rPr>
          <w:b w:val="0"/>
        </w:rPr>
      </w:pPr>
      <w:r w:rsidRPr="00C46646">
        <w:rPr>
          <w:b w:val="0"/>
        </w:rPr>
        <w:t xml:space="preserve">Fig. </w:t>
      </w:r>
      <w:r w:rsidRPr="00C46646">
        <w:rPr>
          <w:b w:val="0"/>
          <w:iCs/>
        </w:rPr>
        <w:fldChar w:fldCharType="begin"/>
      </w:r>
      <w:r w:rsidRPr="00C46646">
        <w:rPr>
          <w:b w:val="0"/>
        </w:rPr>
        <w:instrText xml:space="preserve"> SEQ Figure \* ARABIC </w:instrText>
      </w:r>
      <w:r w:rsidRPr="00C46646">
        <w:rPr>
          <w:b w:val="0"/>
          <w:iCs/>
        </w:rPr>
        <w:fldChar w:fldCharType="separate"/>
      </w:r>
      <w:r w:rsidR="00A859F1" w:rsidRPr="00C46646">
        <w:rPr>
          <w:b w:val="0"/>
          <w:noProof/>
        </w:rPr>
        <w:t>10</w:t>
      </w:r>
      <w:r w:rsidRPr="00C46646">
        <w:rPr>
          <w:b w:val="0"/>
          <w:iCs/>
          <w:noProof/>
        </w:rPr>
        <w:fldChar w:fldCharType="end"/>
      </w:r>
      <w:r w:rsidRPr="00C46646">
        <w:rPr>
          <w:b w:val="0"/>
        </w:rPr>
        <w:t>: Flow pattern by the experimental and simulation obervations: Snapshots of impact of droplets on coated stainless steel Dixon rings: θ = 105°, W</w:t>
      </w:r>
      <w:r w:rsidRPr="00C46646">
        <w:rPr>
          <w:b w:val="0"/>
          <w:iCs/>
          <w:vertAlign w:val="subscript"/>
        </w:rPr>
        <w:t>e</w:t>
      </w:r>
      <w:r w:rsidRPr="00C46646">
        <w:rPr>
          <w:b w:val="0"/>
        </w:rPr>
        <w:t>= 0.23  (a-h) and  W</w:t>
      </w:r>
      <w:r w:rsidRPr="00C46646">
        <w:rPr>
          <w:b w:val="0"/>
          <w:iCs/>
          <w:vertAlign w:val="subscript"/>
        </w:rPr>
        <w:t>e</w:t>
      </w:r>
      <w:r w:rsidRPr="00C46646">
        <w:rPr>
          <w:b w:val="0"/>
        </w:rPr>
        <w:t>= 0.64  (i-p)</w:t>
      </w:r>
    </w:p>
    <w:p w14:paraId="49960400" w14:textId="62C73CA5" w:rsidR="00653BAC" w:rsidRPr="00C46646" w:rsidRDefault="00653BAC" w:rsidP="0094673B">
      <w:pPr>
        <w:spacing w:line="360" w:lineRule="auto"/>
        <w:jc w:val="both"/>
        <w:rPr>
          <w:rFonts w:ascii="Times New Roman" w:hAnsi="Times New Roman" w:cs="Times New Roman"/>
          <w:sz w:val="24"/>
          <w:szCs w:val="24"/>
        </w:rPr>
      </w:pPr>
    </w:p>
    <w:p w14:paraId="50B9FBE6" w14:textId="72557753" w:rsidR="0094673B" w:rsidRPr="00C46646" w:rsidRDefault="0094673B" w:rsidP="0094673B">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As shown in </w:t>
      </w:r>
      <w:r w:rsidR="00170BE1" w:rsidRPr="00C46646">
        <w:rPr>
          <w:rFonts w:ascii="Times New Roman" w:hAnsi="Times New Roman" w:cs="Times New Roman"/>
          <w:sz w:val="24"/>
          <w:szCs w:val="24"/>
        </w:rPr>
        <w:t>Fig.</w:t>
      </w:r>
      <w:r w:rsidRPr="00C46646">
        <w:rPr>
          <w:rFonts w:ascii="Times New Roman" w:hAnsi="Times New Roman" w:cs="Times New Roman"/>
          <w:sz w:val="24"/>
          <w:szCs w:val="24"/>
        </w:rPr>
        <w:t xml:space="preserve"> </w:t>
      </w:r>
      <w:r w:rsidR="00A859F1" w:rsidRPr="00C46646">
        <w:rPr>
          <w:rFonts w:ascii="Times New Roman" w:hAnsi="Times New Roman" w:cs="Times New Roman"/>
          <w:sz w:val="24"/>
          <w:szCs w:val="24"/>
        </w:rPr>
        <w:t>10</w:t>
      </w:r>
      <w:r w:rsidRPr="00C46646">
        <w:rPr>
          <w:rFonts w:ascii="Times New Roman" w:hAnsi="Times New Roman" w:cs="Times New Roman"/>
          <w:sz w:val="24"/>
          <w:szCs w:val="24"/>
        </w:rPr>
        <w:t xml:space="preserve">(a-h), at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Pr="00C46646">
        <w:rPr>
          <w:rFonts w:ascii="Times New Roman" w:hAnsi="Times New Roman" w:cs="Times New Roman"/>
          <w:sz w:val="24"/>
          <w:szCs w:val="24"/>
        </w:rPr>
        <w:t xml:space="preserve">= 0.23 and at 0.17 s, both experimental and simulation results show that capillary droplets were about to impinge the Dixon ring. The experimental droplet was repelled by the surface at 0.31 s while the simulation droplet was repealed at 0.29 s. The droplet accumulated at the top surface of the ring where the surface energy was high and the thickness of the liquid reached a maximum value, promoting then gravitational forces and leading the droplet to slip over the vertical curvature and detached at the bottom surface of the ring. Both the model and the experiments showed no penetration of the liquid into the grid of </w:t>
      </w:r>
      <w:r w:rsidR="00C11168" w:rsidRPr="00C46646">
        <w:rPr>
          <w:rFonts w:ascii="Times New Roman" w:hAnsi="Times New Roman" w:cs="Times New Roman"/>
          <w:sz w:val="24"/>
          <w:szCs w:val="24"/>
        </w:rPr>
        <w:t xml:space="preserve">the </w:t>
      </w:r>
      <w:r w:rsidRPr="00C46646">
        <w:rPr>
          <w:rFonts w:ascii="Times New Roman" w:hAnsi="Times New Roman" w:cs="Times New Roman"/>
          <w:sz w:val="24"/>
          <w:szCs w:val="24"/>
        </w:rPr>
        <w:t xml:space="preserve">coated Dixon ring, owing to its hydrophobic nature. Minor differences in the flow pattern occurred due to the non-uniformity of the contact angle, which made the droplet move around the Dixon ring until being forced to detach by the next droplet at 0.43 s and 0.29, as shown in </w:t>
      </w:r>
      <w:r w:rsidR="00170BE1" w:rsidRPr="00C46646">
        <w:rPr>
          <w:rFonts w:ascii="Times New Roman" w:hAnsi="Times New Roman" w:cs="Times New Roman"/>
          <w:sz w:val="24"/>
          <w:szCs w:val="24"/>
        </w:rPr>
        <w:t>Fig. 10</w:t>
      </w:r>
      <w:r w:rsidRPr="00C46646">
        <w:rPr>
          <w:rStyle w:val="CommentReference"/>
          <w:rFonts w:ascii="Times New Roman" w:hAnsi="Times New Roman" w:cs="Times New Roman"/>
          <w:sz w:val="24"/>
          <w:szCs w:val="24"/>
        </w:rPr>
        <w:t xml:space="preserve"> (d) and (f), respectively</w:t>
      </w:r>
      <w:r w:rsidRPr="00C46646">
        <w:rPr>
          <w:rFonts w:ascii="Times New Roman" w:hAnsi="Times New Roman" w:cs="Times New Roman"/>
          <w:sz w:val="24"/>
          <w:szCs w:val="24"/>
        </w:rPr>
        <w:t>.</w:t>
      </w:r>
    </w:p>
    <w:p w14:paraId="0A018F62" w14:textId="45B76FA8" w:rsidR="0094673B" w:rsidRPr="00C46646" w:rsidRDefault="0094673B" w:rsidP="0094673B">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At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Pr="00C46646">
        <w:rPr>
          <w:rFonts w:ascii="Times New Roman" w:hAnsi="Times New Roman" w:cs="Times New Roman"/>
          <w:sz w:val="24"/>
          <w:szCs w:val="24"/>
        </w:rPr>
        <w:t>value of 0.64, the droplet accumulated at the top surface of the ring at</w:t>
      </w:r>
      <w:r w:rsidR="00C11168" w:rsidRPr="00C46646">
        <w:rPr>
          <w:rFonts w:ascii="Times New Roman" w:hAnsi="Times New Roman" w:cs="Times New Roman"/>
          <w:sz w:val="24"/>
          <w:szCs w:val="24"/>
        </w:rPr>
        <w:t xml:space="preserve"> a</w:t>
      </w:r>
      <w:r w:rsidRPr="00C46646">
        <w:rPr>
          <w:rFonts w:ascii="Times New Roman" w:hAnsi="Times New Roman" w:cs="Times New Roman"/>
          <w:sz w:val="24"/>
          <w:szCs w:val="24"/>
        </w:rPr>
        <w:t xml:space="preserve"> higher rate in comparison with the surface energy, accelerating the gravitational forces and detachment at the bottom surface of the ring. </w:t>
      </w:r>
      <w:r w:rsidR="00170BE1" w:rsidRPr="00C46646">
        <w:rPr>
          <w:rFonts w:ascii="Times New Roman" w:hAnsi="Times New Roman" w:cs="Times New Roman"/>
          <w:sz w:val="24"/>
          <w:szCs w:val="24"/>
        </w:rPr>
        <w:t>F</w:t>
      </w:r>
      <w:r w:rsidRPr="00C46646">
        <w:rPr>
          <w:rFonts w:ascii="Times New Roman" w:hAnsi="Times New Roman" w:cs="Times New Roman"/>
          <w:sz w:val="24"/>
          <w:szCs w:val="24"/>
        </w:rPr>
        <w:t xml:space="preserve">ew discrepancies were observed between the model results and the experiments, as illustrated in </w:t>
      </w:r>
      <w:r w:rsidR="00170BE1" w:rsidRPr="00C46646">
        <w:rPr>
          <w:rFonts w:ascii="Times New Roman" w:hAnsi="Times New Roman" w:cs="Times New Roman"/>
          <w:sz w:val="24"/>
          <w:szCs w:val="24"/>
        </w:rPr>
        <w:t>Fig.</w:t>
      </w:r>
      <w:r w:rsidRPr="00C46646">
        <w:rPr>
          <w:rFonts w:ascii="Times New Roman" w:hAnsi="Times New Roman" w:cs="Times New Roman"/>
          <w:sz w:val="24"/>
          <w:szCs w:val="24"/>
        </w:rPr>
        <w:t xml:space="preserve"> </w:t>
      </w:r>
      <w:r w:rsidR="00170BE1" w:rsidRPr="00C46646">
        <w:rPr>
          <w:rFonts w:ascii="Times New Roman" w:hAnsi="Times New Roman" w:cs="Times New Roman"/>
          <w:sz w:val="24"/>
          <w:szCs w:val="24"/>
        </w:rPr>
        <w:t xml:space="preserve">10 </w:t>
      </w:r>
      <w:r w:rsidRPr="00C46646">
        <w:rPr>
          <w:rFonts w:ascii="Times New Roman" w:hAnsi="Times New Roman" w:cs="Times New Roman"/>
          <w:sz w:val="24"/>
          <w:szCs w:val="24"/>
        </w:rPr>
        <w:t xml:space="preserve">(i-p). The analysis focused on understanding the relationship between the nature of the packing (i.e. hydrophobic or hydrophilic) and the changes in the flow pattern over time. The images taken by the camera showed similar shapes to the droplets by simulation except for a minor amount of liquid that penetrated the Dixon rings opening, as shown in </w:t>
      </w:r>
      <w:r w:rsidR="00170BE1" w:rsidRPr="00C46646">
        <w:rPr>
          <w:rFonts w:ascii="Times New Roman" w:hAnsi="Times New Roman" w:cs="Times New Roman"/>
          <w:sz w:val="24"/>
          <w:szCs w:val="24"/>
        </w:rPr>
        <w:t xml:space="preserve">Fig. 10 </w:t>
      </w:r>
      <w:r w:rsidRPr="00C46646">
        <w:rPr>
          <w:rFonts w:ascii="Times New Roman" w:hAnsi="Times New Roman" w:cs="Times New Roman"/>
          <w:sz w:val="24"/>
          <w:szCs w:val="24"/>
        </w:rPr>
        <w:t xml:space="preserve">(i). This </w:t>
      </w:r>
      <w:r w:rsidRPr="00C46646">
        <w:rPr>
          <w:rFonts w:ascii="Times New Roman" w:hAnsi="Times New Roman" w:cs="Times New Roman"/>
          <w:sz w:val="24"/>
          <w:szCs w:val="24"/>
        </w:rPr>
        <w:lastRenderedPageBreak/>
        <w:t>disagreement could be caused by some assumptions used in the CFD simulation (i.e. the initial wall boundary conditions, constant wetted wall angle instead of a dynamic one with associated hysteresis and phase properties</w:t>
      </w:r>
      <w:r w:rsidR="00930192" w:rsidRPr="00C46646">
        <w:rPr>
          <w:rFonts w:ascii="Times New Roman" w:hAnsi="Times New Roman" w:cs="Times New Roman"/>
          <w:sz w:val="24"/>
          <w:szCs w:val="24"/>
        </w:rPr>
        <w:t>)</w:t>
      </w:r>
      <w:r w:rsidRPr="00C46646">
        <w:rPr>
          <w:rFonts w:ascii="Times New Roman" w:hAnsi="Times New Roman" w:cs="Times New Roman"/>
          <w:bCs/>
          <w:sz w:val="24"/>
          <w:szCs w:val="24"/>
        </w:rPr>
        <w:t>.</w:t>
      </w:r>
    </w:p>
    <w:p w14:paraId="78E65A7F" w14:textId="620B4859" w:rsidR="0094673B" w:rsidRPr="00C46646" w:rsidRDefault="00170BE1" w:rsidP="0094673B">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Fig. 10</w:t>
      </w:r>
      <w:r w:rsidR="0094673B" w:rsidRPr="00C46646">
        <w:rPr>
          <w:rFonts w:ascii="Times New Roman" w:hAnsi="Times New Roman" w:cs="Times New Roman"/>
          <w:b/>
          <w:sz w:val="24"/>
          <w:szCs w:val="24"/>
        </w:rPr>
        <w:t xml:space="preserve"> </w:t>
      </w:r>
      <w:r w:rsidR="0094673B" w:rsidRPr="00C46646">
        <w:rPr>
          <w:rFonts w:ascii="Times New Roman" w:hAnsi="Times New Roman" w:cs="Times New Roman"/>
          <w:sz w:val="24"/>
          <w:szCs w:val="24"/>
        </w:rPr>
        <w:t xml:space="preserve">(o &amp; p) shows an average thickness over the length of the liquid film of 2 mm. Some tails are also observed which indicate the formation of a successive bubble that does not pass the mesh of the packing. Liquid-solid frictions led to extended droplets of lower local velocity compared with relevant bulk velocity. At a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r>
          <w:rPr>
            <w:rFonts w:ascii="Cambria Math" w:hAnsi="Cambria Math" w:cs="Times New Roman"/>
            <w:sz w:val="24"/>
            <w:szCs w:val="24"/>
          </w:rPr>
          <m:t xml:space="preserve"> </m:t>
        </m:r>
      </m:oMath>
      <w:r w:rsidR="0094673B" w:rsidRPr="00C46646">
        <w:rPr>
          <w:rFonts w:ascii="Times New Roman" w:hAnsi="Times New Roman" w:cs="Times New Roman"/>
          <w:sz w:val="24"/>
          <w:szCs w:val="24"/>
        </w:rPr>
        <w:t xml:space="preserve">value of 0.23, phenomena of shrinkage and spreading over the sides of the Dixon rings were not observed, demonstrating the relevance of inertial forces over the surface tension forces. Overall, the flow over the coated and the uncoated Dixon rings has shown that the coated </w:t>
      </w:r>
      <w:r w:rsidR="00930192" w:rsidRPr="00C46646">
        <w:rPr>
          <w:rFonts w:ascii="Times New Roman" w:hAnsi="Times New Roman" w:cs="Times New Roman"/>
          <w:sz w:val="24"/>
          <w:szCs w:val="24"/>
        </w:rPr>
        <w:t xml:space="preserve">version </w:t>
      </w:r>
      <w:r w:rsidR="0094673B" w:rsidRPr="00C46646">
        <w:rPr>
          <w:rFonts w:ascii="Times New Roman" w:hAnsi="Times New Roman" w:cs="Times New Roman"/>
          <w:sz w:val="24"/>
          <w:szCs w:val="24"/>
        </w:rPr>
        <w:t>offered liquid spreading over the mesh opening in comparison with the uncoated one which offered more film flow that passed through the meshes for improved wettability.</w:t>
      </w:r>
      <w:bookmarkStart w:id="52" w:name="_Ref34828580"/>
    </w:p>
    <w:bookmarkEnd w:id="52"/>
    <w:p w14:paraId="5217E5CF" w14:textId="77777777" w:rsidR="003346A5" w:rsidRPr="00C46646" w:rsidRDefault="003346A5" w:rsidP="003346A5"/>
    <w:p w14:paraId="08E7AFF4" w14:textId="3179147C" w:rsidR="003671D0" w:rsidRPr="00C46646" w:rsidRDefault="003671D0" w:rsidP="00490629">
      <w:pPr>
        <w:pStyle w:val="Heading2"/>
        <w:numPr>
          <w:ilvl w:val="0"/>
          <w:numId w:val="0"/>
        </w:numPr>
        <w:rPr>
          <w:b w:val="0"/>
          <w:bCs/>
          <w:i/>
          <w:iCs/>
        </w:rPr>
      </w:pPr>
      <w:r w:rsidRPr="00C46646">
        <w:rPr>
          <w:b w:val="0"/>
          <w:bCs/>
          <w:i/>
          <w:iCs/>
        </w:rPr>
        <w:t>4.</w:t>
      </w:r>
      <w:r w:rsidR="007A202F" w:rsidRPr="00C46646">
        <w:rPr>
          <w:b w:val="0"/>
          <w:bCs/>
          <w:i/>
          <w:iCs/>
        </w:rPr>
        <w:t>4</w:t>
      </w:r>
      <w:r w:rsidRPr="00C46646">
        <w:rPr>
          <w:b w:val="0"/>
          <w:bCs/>
          <w:i/>
          <w:iCs/>
        </w:rPr>
        <w:t>.</w:t>
      </w:r>
      <w:r w:rsidR="007A202F" w:rsidRPr="00C46646">
        <w:rPr>
          <w:b w:val="0"/>
          <w:bCs/>
          <w:i/>
          <w:iCs/>
        </w:rPr>
        <w:t xml:space="preserve"> </w:t>
      </w:r>
      <w:r w:rsidR="00724078" w:rsidRPr="00C46646">
        <w:rPr>
          <w:b w:val="0"/>
          <w:bCs/>
          <w:i/>
          <w:iCs/>
        </w:rPr>
        <w:t xml:space="preserve">Wetting efficiency by </w:t>
      </w:r>
      <w:r w:rsidR="00FE4449" w:rsidRPr="00C46646">
        <w:rPr>
          <w:b w:val="0"/>
          <w:bCs/>
          <w:i/>
          <w:iCs/>
        </w:rPr>
        <w:t xml:space="preserve">a </w:t>
      </w:r>
      <w:r w:rsidR="00724078" w:rsidRPr="00C46646">
        <w:rPr>
          <w:b w:val="0"/>
          <w:bCs/>
          <w:i/>
          <w:iCs/>
        </w:rPr>
        <w:t>p</w:t>
      </w:r>
      <w:r w:rsidRPr="00C46646">
        <w:rPr>
          <w:b w:val="0"/>
          <w:bCs/>
          <w:i/>
          <w:iCs/>
        </w:rPr>
        <w:t>arametric stud</w:t>
      </w:r>
      <w:r w:rsidR="00FE4449" w:rsidRPr="00C46646">
        <w:rPr>
          <w:b w:val="0"/>
          <w:bCs/>
          <w:i/>
          <w:iCs/>
        </w:rPr>
        <w:t>y</w:t>
      </w:r>
      <w:bookmarkEnd w:id="51"/>
    </w:p>
    <w:p w14:paraId="3B55EBC2" w14:textId="6D3BC498" w:rsidR="003671D0" w:rsidRPr="00C46646" w:rsidRDefault="003671D0" w:rsidP="000E67A7">
      <w:pPr>
        <w:pStyle w:val="Heading3"/>
        <w:numPr>
          <w:ilvl w:val="0"/>
          <w:numId w:val="0"/>
        </w:numPr>
        <w:ind w:left="720" w:hanging="720"/>
        <w:rPr>
          <w:b w:val="0"/>
          <w:bCs/>
          <w:i/>
          <w:iCs/>
        </w:rPr>
      </w:pPr>
      <w:bookmarkStart w:id="53" w:name="_Toc46512599"/>
      <w:bookmarkStart w:id="54" w:name="_Hlk77585458"/>
      <w:r w:rsidRPr="00C46646">
        <w:rPr>
          <w:b w:val="0"/>
          <w:bCs/>
          <w:i/>
          <w:iCs/>
        </w:rPr>
        <w:t>4.</w:t>
      </w:r>
      <w:r w:rsidR="007A202F" w:rsidRPr="00C46646">
        <w:rPr>
          <w:b w:val="0"/>
          <w:bCs/>
          <w:i/>
          <w:iCs/>
        </w:rPr>
        <w:t>4</w:t>
      </w:r>
      <w:r w:rsidRPr="00C46646">
        <w:rPr>
          <w:b w:val="0"/>
          <w:bCs/>
          <w:i/>
          <w:iCs/>
        </w:rPr>
        <w:t xml:space="preserve">.1. </w:t>
      </w:r>
      <w:r w:rsidR="00724078" w:rsidRPr="00C46646">
        <w:rPr>
          <w:b w:val="0"/>
          <w:bCs/>
          <w:i/>
          <w:iCs/>
        </w:rPr>
        <w:t>I</w:t>
      </w:r>
      <w:r w:rsidRPr="00C46646">
        <w:rPr>
          <w:b w:val="0"/>
          <w:bCs/>
          <w:i/>
          <w:iCs/>
        </w:rPr>
        <w:t>nfluence of liquid inlet velocity</w:t>
      </w:r>
      <w:bookmarkEnd w:id="53"/>
    </w:p>
    <w:bookmarkEnd w:id="54"/>
    <w:p w14:paraId="28F1EF82" w14:textId="3459F6E3" w:rsidR="001658A5" w:rsidRPr="00C46646" w:rsidRDefault="00D946E9" w:rsidP="001658A5">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The wetting</w:t>
      </w:r>
      <w:r w:rsidRPr="00C46646">
        <w:rPr>
          <w:rFonts w:ascii="Times New Roman" w:hAnsi="Times New Roman" w:cs="Times New Roman"/>
        </w:rPr>
        <w:t xml:space="preserve"> </w:t>
      </w:r>
      <w:r w:rsidRPr="00C46646">
        <w:rPr>
          <w:rFonts w:ascii="Times New Roman" w:hAnsi="Times New Roman" w:cs="Times New Roman"/>
          <w:sz w:val="24"/>
          <w:szCs w:val="24"/>
        </w:rPr>
        <w:t xml:space="preserve">efficiency is </w:t>
      </w:r>
      <w:r w:rsidR="00E403CD" w:rsidRPr="00C46646">
        <w:rPr>
          <w:rFonts w:ascii="Times New Roman" w:hAnsi="Times New Roman" w:cs="Times New Roman"/>
          <w:sz w:val="24"/>
          <w:szCs w:val="24"/>
        </w:rPr>
        <w:t xml:space="preserve">defined as </w:t>
      </w:r>
      <w:r w:rsidRPr="00C46646">
        <w:rPr>
          <w:rFonts w:ascii="Times New Roman" w:hAnsi="Times New Roman" w:cs="Times New Roman"/>
          <w:sz w:val="24"/>
          <w:szCs w:val="24"/>
        </w:rPr>
        <w:t xml:space="preserve">the ratio of the wetted area over the total area of packing. </w:t>
      </w:r>
      <w:r w:rsidR="001658A5" w:rsidRPr="00C46646">
        <w:rPr>
          <w:rFonts w:ascii="Times New Roman" w:hAnsi="Times New Roman" w:cs="Times New Roman"/>
          <w:sz w:val="24"/>
          <w:szCs w:val="24"/>
        </w:rPr>
        <w:t xml:space="preserve">The effect of velocity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o</m:t>
            </m:r>
          </m:sub>
        </m:sSub>
      </m:oMath>
      <w:r w:rsidR="005E09CE" w:rsidRPr="00C46646">
        <w:rPr>
          <w:rFonts w:ascii="Times New Roman" w:hAnsi="Times New Roman" w:cs="Times New Roman"/>
          <w:sz w:val="24"/>
          <w:szCs w:val="24"/>
        </w:rPr>
        <w:t xml:space="preserve"> </w:t>
      </w:r>
      <w:r w:rsidR="001658A5" w:rsidRPr="00C46646">
        <w:rPr>
          <w:rFonts w:ascii="Times New Roman" w:hAnsi="Times New Roman" w:cs="Times New Roman"/>
          <w:sz w:val="24"/>
          <w:szCs w:val="24"/>
        </w:rPr>
        <w:t xml:space="preserve">on the wetting efficiency was studied for the </w:t>
      </w:r>
      <w:r w:rsidR="00226936" w:rsidRPr="00C46646">
        <w:rPr>
          <w:rFonts w:ascii="Times New Roman" w:hAnsi="Times New Roman" w:cs="Times New Roman"/>
          <w:sz w:val="24"/>
          <w:szCs w:val="24"/>
        </w:rPr>
        <w:t>coated and</w:t>
      </w:r>
      <w:r w:rsidR="001658A5" w:rsidRPr="00C46646">
        <w:rPr>
          <w:rFonts w:ascii="Times New Roman" w:hAnsi="Times New Roman" w:cs="Times New Roman"/>
          <w:sz w:val="24"/>
          <w:szCs w:val="24"/>
        </w:rPr>
        <w:t xml:space="preserve"> uncoated rings. The profiles of wetting efficiency were calculated </w:t>
      </w:r>
      <w:r w:rsidR="00D501A1" w:rsidRPr="00C46646">
        <w:rPr>
          <w:rFonts w:ascii="Times New Roman" w:hAnsi="Times New Roman" w:cs="Times New Roman"/>
          <w:sz w:val="24"/>
          <w:szCs w:val="24"/>
        </w:rPr>
        <w:t xml:space="preserve">by </w:t>
      </w:r>
      <w:r w:rsidR="001658A5" w:rsidRPr="00C46646">
        <w:rPr>
          <w:rFonts w:ascii="Times New Roman" w:hAnsi="Times New Roman" w:cs="Times New Roman"/>
          <w:sz w:val="24"/>
          <w:szCs w:val="24"/>
        </w:rPr>
        <w:t>averag</w:t>
      </w:r>
      <w:r w:rsidR="00D501A1" w:rsidRPr="00C46646">
        <w:rPr>
          <w:rFonts w:ascii="Times New Roman" w:hAnsi="Times New Roman" w:cs="Times New Roman"/>
          <w:sz w:val="24"/>
          <w:szCs w:val="24"/>
        </w:rPr>
        <w:t>ing the</w:t>
      </w:r>
      <w:r w:rsidR="001658A5" w:rsidRPr="00C46646">
        <w:rPr>
          <w:rFonts w:ascii="Times New Roman" w:hAnsi="Times New Roman" w:cs="Times New Roman"/>
          <w:sz w:val="24"/>
          <w:szCs w:val="24"/>
        </w:rPr>
        <w:t xml:space="preserve"> liquid volume fraction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e>
          <m:sub>
            <m:r>
              <w:rPr>
                <w:rFonts w:ascii="Cambria Math" w:hAnsi="Cambria Math" w:cs="Times New Roman"/>
                <w:sz w:val="24"/>
                <w:szCs w:val="24"/>
              </w:rPr>
              <m:t>1</m:t>
            </m:r>
          </m:sub>
        </m:sSub>
      </m:oMath>
      <w:r w:rsidR="001658A5" w:rsidRPr="00C46646">
        <w:rPr>
          <w:rFonts w:ascii="Times New Roman" w:hAnsi="Times New Roman" w:cs="Times New Roman"/>
          <w:sz w:val="24"/>
          <w:szCs w:val="24"/>
        </w:rPr>
        <w:t xml:space="preserve">) over the surface of the coated </w:t>
      </w:r>
      <w:r w:rsidR="00D501A1" w:rsidRPr="00C46646">
        <w:rPr>
          <w:rFonts w:ascii="Times New Roman" w:hAnsi="Times New Roman" w:cs="Times New Roman"/>
          <w:sz w:val="24"/>
          <w:szCs w:val="24"/>
        </w:rPr>
        <w:t>or</w:t>
      </w:r>
      <w:r w:rsidR="001658A5" w:rsidRPr="00C46646">
        <w:rPr>
          <w:rFonts w:ascii="Times New Roman" w:hAnsi="Times New Roman" w:cs="Times New Roman"/>
          <w:sz w:val="24"/>
          <w:szCs w:val="24"/>
        </w:rPr>
        <w:t xml:space="preserve"> uncoated rings with re</w:t>
      </w:r>
      <w:r w:rsidR="00A339E2" w:rsidRPr="00C46646">
        <w:rPr>
          <w:rFonts w:ascii="Times New Roman" w:hAnsi="Times New Roman" w:cs="Times New Roman"/>
          <w:sz w:val="24"/>
          <w:szCs w:val="24"/>
        </w:rPr>
        <w:t>s</w:t>
      </w:r>
      <w:r w:rsidR="001658A5" w:rsidRPr="00C46646">
        <w:rPr>
          <w:rFonts w:ascii="Times New Roman" w:hAnsi="Times New Roman" w:cs="Times New Roman"/>
          <w:sz w:val="24"/>
          <w:szCs w:val="24"/>
        </w:rPr>
        <w:t xml:space="preserve">pect to time, as summarised in </w:t>
      </w:r>
      <w:r w:rsidR="001658A5" w:rsidRPr="00C46646">
        <w:rPr>
          <w:rFonts w:ascii="Times New Roman" w:hAnsi="Times New Roman" w:cs="Times New Roman"/>
          <w:sz w:val="24"/>
          <w:szCs w:val="24"/>
        </w:rPr>
        <w:fldChar w:fldCharType="begin"/>
      </w:r>
      <w:r w:rsidR="001658A5" w:rsidRPr="00C46646">
        <w:rPr>
          <w:rFonts w:ascii="Times New Roman" w:hAnsi="Times New Roman" w:cs="Times New Roman"/>
          <w:sz w:val="24"/>
          <w:szCs w:val="24"/>
        </w:rPr>
        <w:instrText xml:space="preserve"> REF _Ref35074312 \h </w:instrText>
      </w:r>
      <w:r w:rsidR="00A339E2" w:rsidRPr="00C46646">
        <w:rPr>
          <w:rFonts w:ascii="Times New Roman" w:hAnsi="Times New Roman" w:cs="Times New Roman"/>
          <w:sz w:val="24"/>
          <w:szCs w:val="24"/>
        </w:rPr>
        <w:instrText xml:space="preserve"> \* MERGEFORMAT </w:instrText>
      </w:r>
      <w:r w:rsidR="001658A5" w:rsidRPr="00C46646">
        <w:rPr>
          <w:rFonts w:ascii="Times New Roman" w:hAnsi="Times New Roman" w:cs="Times New Roman"/>
          <w:sz w:val="24"/>
          <w:szCs w:val="24"/>
        </w:rPr>
      </w:r>
      <w:r w:rsidR="001658A5"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11</w:t>
      </w:r>
      <w:r w:rsidR="001658A5" w:rsidRPr="00C46646">
        <w:rPr>
          <w:rFonts w:ascii="Times New Roman" w:hAnsi="Times New Roman" w:cs="Times New Roman"/>
          <w:sz w:val="24"/>
          <w:szCs w:val="24"/>
        </w:rPr>
        <w:fldChar w:fldCharType="end"/>
      </w:r>
      <w:r w:rsidR="001658A5" w:rsidRPr="00C46646">
        <w:rPr>
          <w:rFonts w:ascii="Times New Roman" w:hAnsi="Times New Roman" w:cs="Times New Roman"/>
          <w:sz w:val="24"/>
          <w:szCs w:val="24"/>
        </w:rPr>
        <w:t xml:space="preserve"> and </w:t>
      </w:r>
      <w:r w:rsidR="001658A5" w:rsidRPr="00C46646">
        <w:rPr>
          <w:rFonts w:ascii="Times New Roman" w:hAnsi="Times New Roman" w:cs="Times New Roman"/>
          <w:sz w:val="24"/>
          <w:szCs w:val="24"/>
        </w:rPr>
        <w:fldChar w:fldCharType="begin"/>
      </w:r>
      <w:r w:rsidR="001658A5" w:rsidRPr="00C46646">
        <w:rPr>
          <w:rFonts w:ascii="Times New Roman" w:hAnsi="Times New Roman" w:cs="Times New Roman"/>
          <w:sz w:val="24"/>
          <w:szCs w:val="24"/>
        </w:rPr>
        <w:instrText xml:space="preserve"> REF _Ref44763256 \h </w:instrText>
      </w:r>
      <w:r w:rsidR="00A339E2" w:rsidRPr="00C46646">
        <w:rPr>
          <w:rFonts w:ascii="Times New Roman" w:hAnsi="Times New Roman" w:cs="Times New Roman"/>
          <w:sz w:val="24"/>
          <w:szCs w:val="24"/>
        </w:rPr>
        <w:instrText xml:space="preserve"> \* MERGEFORMAT </w:instrText>
      </w:r>
      <w:r w:rsidR="001658A5" w:rsidRPr="00C46646">
        <w:rPr>
          <w:rFonts w:ascii="Times New Roman" w:hAnsi="Times New Roman" w:cs="Times New Roman"/>
          <w:sz w:val="24"/>
          <w:szCs w:val="24"/>
        </w:rPr>
      </w:r>
      <w:r w:rsidR="001658A5"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12</w:t>
      </w:r>
      <w:r w:rsidR="001658A5" w:rsidRPr="00C46646">
        <w:rPr>
          <w:rFonts w:ascii="Times New Roman" w:hAnsi="Times New Roman" w:cs="Times New Roman"/>
          <w:sz w:val="24"/>
          <w:szCs w:val="24"/>
        </w:rPr>
        <w:fldChar w:fldCharType="end"/>
      </w:r>
      <w:r w:rsidR="001658A5" w:rsidRPr="00C46646">
        <w:rPr>
          <w:rFonts w:ascii="Times New Roman" w:hAnsi="Times New Roman" w:cs="Times New Roman"/>
          <w:sz w:val="24"/>
          <w:szCs w:val="24"/>
        </w:rPr>
        <w:t xml:space="preserve">. Two distinctive peaks appeared for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o</m:t>
            </m:r>
          </m:sub>
        </m:sSub>
      </m:oMath>
      <w:r w:rsidR="001658A5" w:rsidRPr="00C46646">
        <w:rPr>
          <w:rFonts w:ascii="Times New Roman" w:hAnsi="Times New Roman" w:cs="Times New Roman"/>
          <w:sz w:val="24"/>
          <w:szCs w:val="24"/>
        </w:rPr>
        <w:t xml:space="preserve"> = 0.15</w:t>
      </w:r>
      <w:r w:rsidR="00D501A1" w:rsidRPr="00C46646">
        <w:rPr>
          <w:rFonts w:ascii="Times New Roman" w:hAnsi="Times New Roman" w:cs="Times New Roman"/>
          <w:sz w:val="24"/>
          <w:szCs w:val="24"/>
        </w:rPr>
        <w:t xml:space="preserve"> </w:t>
      </w:r>
      <w:r w:rsidR="001658A5" w:rsidRPr="00C46646">
        <w:rPr>
          <w:rFonts w:ascii="Times New Roman" w:hAnsi="Times New Roman" w:cs="Times New Roman"/>
          <w:sz w:val="24"/>
          <w:szCs w:val="24"/>
        </w:rPr>
        <w:t xml:space="preserve">m/s, each peak corresponded to dynamic profiles of wetting efficiency of the coated and uncoated rings with time and inlet liquid velocity and </w:t>
      </w:r>
      <w:r w:rsidR="00D501A1" w:rsidRPr="00C46646">
        <w:rPr>
          <w:rFonts w:ascii="Times New Roman" w:hAnsi="Times New Roman" w:cs="Times New Roman"/>
          <w:sz w:val="24"/>
          <w:szCs w:val="24"/>
        </w:rPr>
        <w:t xml:space="preserve">more </w:t>
      </w:r>
      <w:r w:rsidR="001658A5" w:rsidRPr="00C46646">
        <w:rPr>
          <w:rFonts w:ascii="Times New Roman" w:hAnsi="Times New Roman" w:cs="Times New Roman"/>
          <w:sz w:val="24"/>
          <w:szCs w:val="24"/>
        </w:rPr>
        <w:t xml:space="preserve">relevant </w:t>
      </w:r>
      <w:r w:rsidR="007F056E" w:rsidRPr="00C46646">
        <w:rPr>
          <w:rFonts w:ascii="Times New Roman" w:hAnsi="Times New Roman" w:cs="Times New Roman"/>
          <w:sz w:val="24"/>
          <w:szCs w:val="24"/>
        </w:rPr>
        <w:t>Fig</w:t>
      </w:r>
      <w:r w:rsidR="00FA062A" w:rsidRPr="00C46646">
        <w:rPr>
          <w:rFonts w:ascii="Times New Roman" w:hAnsi="Times New Roman" w:cs="Times New Roman"/>
          <w:sz w:val="24"/>
          <w:szCs w:val="24"/>
        </w:rPr>
        <w:t>ure</w:t>
      </w:r>
      <w:r w:rsidR="001658A5" w:rsidRPr="00C46646">
        <w:rPr>
          <w:rFonts w:ascii="Times New Roman" w:hAnsi="Times New Roman" w:cs="Times New Roman"/>
          <w:sz w:val="24"/>
          <w:szCs w:val="24"/>
        </w:rPr>
        <w:t xml:space="preserve">s of dynamics of </w:t>
      </w:r>
      <w:r w:rsidR="00BE2EAE" w:rsidRPr="00C46646">
        <w:rPr>
          <w:rFonts w:ascii="Times New Roman" w:hAnsi="Times New Roman" w:cs="Times New Roman"/>
          <w:sz w:val="24"/>
          <w:szCs w:val="24"/>
        </w:rPr>
        <w:t xml:space="preserve">the </w:t>
      </w:r>
      <w:r w:rsidR="001658A5" w:rsidRPr="00C46646">
        <w:rPr>
          <w:rFonts w:ascii="Times New Roman" w:hAnsi="Times New Roman" w:cs="Times New Roman"/>
          <w:sz w:val="24"/>
          <w:szCs w:val="24"/>
        </w:rPr>
        <w:t xml:space="preserve">impact of the droplets with time were added </w:t>
      </w:r>
      <w:r w:rsidR="00A339E2" w:rsidRPr="00C46646">
        <w:rPr>
          <w:rFonts w:ascii="Times New Roman" w:hAnsi="Times New Roman" w:cs="Times New Roman"/>
          <w:sz w:val="24"/>
          <w:szCs w:val="24"/>
        </w:rPr>
        <w:t>(</w:t>
      </w:r>
      <w:r w:rsidR="00DE622E" w:rsidRPr="00C46646">
        <w:rPr>
          <w:rFonts w:ascii="Times New Roman" w:hAnsi="Times New Roman" w:cs="Times New Roman"/>
          <w:sz w:val="24"/>
          <w:szCs w:val="24"/>
        </w:rPr>
        <w:t xml:space="preserve">A </w:t>
      </w:r>
      <w:r w:rsidR="00F274F1" w:rsidRPr="00C46646">
        <w:rPr>
          <w:rFonts w:ascii="Times New Roman" w:hAnsi="Times New Roman" w:cs="Times New Roman"/>
          <w:sz w:val="24"/>
          <w:szCs w:val="24"/>
        </w:rPr>
        <w:t>1</w:t>
      </w:r>
      <w:r w:rsidR="00A339E2" w:rsidRPr="00C46646">
        <w:rPr>
          <w:rFonts w:ascii="Times New Roman" w:hAnsi="Times New Roman" w:cs="Times New Roman"/>
          <w:sz w:val="24"/>
          <w:szCs w:val="24"/>
        </w:rPr>
        <w:t>)</w:t>
      </w:r>
      <w:r w:rsidR="001658A5" w:rsidRPr="00C46646">
        <w:rPr>
          <w:rFonts w:ascii="Times New Roman" w:hAnsi="Times New Roman" w:cs="Times New Roman"/>
          <w:sz w:val="24"/>
          <w:szCs w:val="24"/>
        </w:rPr>
        <w:t xml:space="preserve">. The liquid velocity was varied </w:t>
      </w:r>
      <w:r w:rsidR="00A339E2" w:rsidRPr="00C46646">
        <w:rPr>
          <w:rFonts w:ascii="Times New Roman" w:hAnsi="Times New Roman" w:cs="Times New Roman"/>
          <w:sz w:val="24"/>
          <w:szCs w:val="24"/>
        </w:rPr>
        <w:t xml:space="preserve">at </w:t>
      </w:r>
      <w:r w:rsidR="001658A5" w:rsidRPr="00C46646">
        <w:rPr>
          <w:rFonts w:ascii="Times New Roman" w:hAnsi="Times New Roman" w:cs="Times New Roman"/>
          <w:sz w:val="24"/>
          <w:szCs w:val="24"/>
        </w:rPr>
        <w:t>0.15</w:t>
      </w:r>
      <w:r w:rsidR="00A2046A" w:rsidRPr="00C46646">
        <w:rPr>
          <w:rFonts w:ascii="Times New Roman" w:hAnsi="Times New Roman" w:cs="Times New Roman"/>
          <w:sz w:val="24"/>
          <w:szCs w:val="24"/>
        </w:rPr>
        <w:t>,</w:t>
      </w:r>
      <w:r w:rsidR="001658A5" w:rsidRPr="00C46646">
        <w:rPr>
          <w:rFonts w:ascii="Times New Roman" w:hAnsi="Times New Roman" w:cs="Times New Roman"/>
          <w:sz w:val="24"/>
          <w:szCs w:val="24"/>
        </w:rPr>
        <w:t xml:space="preserve"> </w:t>
      </w:r>
      <w:r w:rsidR="00A2046A" w:rsidRPr="00C46646">
        <w:rPr>
          <w:rFonts w:ascii="Times New Roman" w:hAnsi="Times New Roman" w:cs="Times New Roman"/>
          <w:sz w:val="24"/>
          <w:szCs w:val="24"/>
        </w:rPr>
        <w:t>0.25</w:t>
      </w:r>
      <w:r w:rsidR="001658A5" w:rsidRPr="00C46646">
        <w:rPr>
          <w:rFonts w:ascii="Times New Roman" w:hAnsi="Times New Roman" w:cs="Times New Roman"/>
          <w:sz w:val="24"/>
          <w:szCs w:val="24"/>
        </w:rPr>
        <w:t xml:space="preserve">, 0.35 and 0.5 m/s. The velocity values of 0.15, 0.25 and 0.35 m/s </w:t>
      </w:r>
      <w:r w:rsidR="00226936" w:rsidRPr="00C46646">
        <w:rPr>
          <w:rFonts w:ascii="Times New Roman" w:hAnsi="Times New Roman" w:cs="Times New Roman"/>
          <w:sz w:val="24"/>
          <w:szCs w:val="24"/>
        </w:rPr>
        <w:t>corresponded</w:t>
      </w:r>
      <w:r w:rsidR="001658A5" w:rsidRPr="00C46646">
        <w:rPr>
          <w:rFonts w:ascii="Times New Roman" w:hAnsi="Times New Roman" w:cs="Times New Roman"/>
          <w:sz w:val="24"/>
          <w:szCs w:val="24"/>
        </w:rPr>
        <w:t xml:space="preserve"> to </w:t>
      </w:r>
      <w:r w:rsidR="00E24192" w:rsidRPr="00C46646">
        <w:rPr>
          <w:rFonts w:ascii="Times New Roman" w:hAnsi="Times New Roman" w:cs="Times New Roman"/>
          <w:sz w:val="24"/>
          <w:szCs w:val="24"/>
        </w:rPr>
        <w:t>a</w:t>
      </w:r>
      <w:r w:rsidR="00D501A1" w:rsidRPr="00C46646">
        <w:rPr>
          <w:rFonts w:ascii="Times New Roman" w:hAnsi="Times New Roman" w:cs="Times New Roman"/>
          <w:sz w:val="24"/>
          <w:szCs w:val="24"/>
        </w:rPr>
        <w:t xml:space="preserve"> </w:t>
      </w:r>
      <w:r w:rsidR="001658A5" w:rsidRPr="00C46646">
        <w:rPr>
          <w:rFonts w:ascii="Times New Roman" w:hAnsi="Times New Roman" w:cs="Times New Roman"/>
          <w:sz w:val="24"/>
          <w:szCs w:val="24"/>
        </w:rPr>
        <w:t xml:space="preserve">dropwise </w:t>
      </w:r>
      <w:r w:rsidR="00D501A1" w:rsidRPr="00C46646">
        <w:rPr>
          <w:rFonts w:ascii="Times New Roman" w:hAnsi="Times New Roman" w:cs="Times New Roman"/>
          <w:sz w:val="24"/>
          <w:szCs w:val="24"/>
        </w:rPr>
        <w:t xml:space="preserve">flow from the nozzle </w:t>
      </w:r>
      <w:r w:rsidR="001658A5" w:rsidRPr="00C46646">
        <w:rPr>
          <w:rFonts w:ascii="Times New Roman" w:hAnsi="Times New Roman" w:cs="Times New Roman"/>
          <w:sz w:val="24"/>
          <w:szCs w:val="24"/>
        </w:rPr>
        <w:t xml:space="preserve">while the velocity of 0.5 m/s corresponded to a jet flow </w:t>
      </w:r>
      <w:r w:rsidR="00D501A1" w:rsidRPr="00C46646">
        <w:rPr>
          <w:rFonts w:ascii="Times New Roman" w:hAnsi="Times New Roman" w:cs="Times New Roman"/>
          <w:sz w:val="24"/>
          <w:szCs w:val="24"/>
        </w:rPr>
        <w:t>from the nozzle</w:t>
      </w:r>
      <w:r w:rsidR="001658A5" w:rsidRPr="00C46646">
        <w:rPr>
          <w:rFonts w:ascii="Times New Roman" w:hAnsi="Times New Roman" w:cs="Times New Roman"/>
          <w:sz w:val="24"/>
          <w:szCs w:val="24"/>
        </w:rPr>
        <w:t xml:space="preserve">. </w:t>
      </w:r>
      <w:r w:rsidR="00FA062A" w:rsidRPr="00C46646">
        <w:rPr>
          <w:rFonts w:ascii="Times New Roman" w:hAnsi="Times New Roman" w:cs="Times New Roman"/>
          <w:sz w:val="24"/>
          <w:szCs w:val="24"/>
        </w:rPr>
        <w:t>T</w:t>
      </w:r>
      <w:r w:rsidR="001658A5" w:rsidRPr="00C46646">
        <w:rPr>
          <w:rFonts w:ascii="Times New Roman" w:hAnsi="Times New Roman" w:cs="Times New Roman"/>
          <w:sz w:val="24"/>
          <w:szCs w:val="24"/>
        </w:rPr>
        <w:t>he residence time was approximately 0.05 s (i.e. first peak initiated at 0.15 s and ended at 0.2 s</w:t>
      </w:r>
      <w:r w:rsidR="00226936" w:rsidRPr="00C46646">
        <w:rPr>
          <w:rFonts w:ascii="Times New Roman" w:hAnsi="Times New Roman" w:cs="Times New Roman"/>
          <w:sz w:val="24"/>
          <w:szCs w:val="24"/>
        </w:rPr>
        <w:t xml:space="preserve"> </w:t>
      </w:r>
      <w:r w:rsidR="001658A5" w:rsidRPr="00C46646">
        <w:rPr>
          <w:rFonts w:ascii="Times New Roman" w:hAnsi="Times New Roman" w:cs="Times New Roman"/>
          <w:sz w:val="24"/>
          <w:szCs w:val="24"/>
        </w:rPr>
        <w:t>while the second peak started at 0.25 s and ended at 0.3 s</w:t>
      </w:r>
      <w:r w:rsidR="00E24192" w:rsidRPr="00C46646">
        <w:rPr>
          <w:rFonts w:ascii="Times New Roman" w:hAnsi="Times New Roman" w:cs="Times New Roman"/>
          <w:sz w:val="24"/>
          <w:szCs w:val="24"/>
        </w:rPr>
        <w:t>)</w:t>
      </w:r>
      <w:r w:rsidR="001658A5" w:rsidRPr="00C46646">
        <w:rPr>
          <w:rFonts w:ascii="Times New Roman" w:hAnsi="Times New Roman" w:cs="Times New Roman"/>
          <w:sz w:val="24"/>
          <w:szCs w:val="24"/>
        </w:rPr>
        <w:t xml:space="preserve">. </w:t>
      </w:r>
      <w:r w:rsidR="000A6EAE" w:rsidRPr="00C46646">
        <w:rPr>
          <w:rFonts w:ascii="Times New Roman" w:hAnsi="Times New Roman" w:cs="Times New Roman"/>
          <w:sz w:val="24"/>
          <w:szCs w:val="24"/>
        </w:rPr>
        <w:t>Conversely</w:t>
      </w:r>
      <w:r w:rsidR="001658A5" w:rsidRPr="00C46646">
        <w:rPr>
          <w:rFonts w:ascii="Times New Roman" w:hAnsi="Times New Roman" w:cs="Times New Roman"/>
          <w:sz w:val="24"/>
          <w:szCs w:val="24"/>
        </w:rPr>
        <w:t>, five peaks appeared</w:t>
      </w:r>
      <w:r w:rsidR="00D501A1" w:rsidRPr="00C46646">
        <w:rPr>
          <w:rFonts w:ascii="Times New Roman" w:hAnsi="Times New Roman" w:cs="Times New Roman"/>
          <w:sz w:val="24"/>
          <w:szCs w:val="24"/>
        </w:rPr>
        <w:t xml:space="preserve"> for the uncoated rings</w:t>
      </w:r>
      <w:r w:rsidR="001658A5" w:rsidRPr="00C46646">
        <w:rPr>
          <w:rFonts w:ascii="Times New Roman" w:hAnsi="Times New Roman" w:cs="Times New Roman"/>
          <w:sz w:val="24"/>
          <w:szCs w:val="24"/>
        </w:rPr>
        <w:t>. The wetting effi</w:t>
      </w:r>
      <w:r w:rsidR="00226936" w:rsidRPr="00C46646">
        <w:rPr>
          <w:rFonts w:ascii="Times New Roman" w:hAnsi="Times New Roman" w:cs="Times New Roman"/>
          <w:sz w:val="24"/>
          <w:szCs w:val="24"/>
        </w:rPr>
        <w:t>ci</w:t>
      </w:r>
      <w:r w:rsidR="001658A5" w:rsidRPr="00C46646">
        <w:rPr>
          <w:rFonts w:ascii="Times New Roman" w:hAnsi="Times New Roman" w:cs="Times New Roman"/>
          <w:sz w:val="24"/>
          <w:szCs w:val="24"/>
        </w:rPr>
        <w:t xml:space="preserve">ency reached a </w:t>
      </w:r>
      <w:r w:rsidR="00006547" w:rsidRPr="00C46646">
        <w:rPr>
          <w:rFonts w:ascii="Times New Roman" w:hAnsi="Times New Roman" w:cs="Times New Roman"/>
          <w:sz w:val="24"/>
          <w:szCs w:val="24"/>
        </w:rPr>
        <w:t>steady-</w:t>
      </w:r>
      <w:r w:rsidR="001658A5" w:rsidRPr="00C46646">
        <w:rPr>
          <w:rFonts w:ascii="Times New Roman" w:hAnsi="Times New Roman" w:cs="Times New Roman"/>
          <w:sz w:val="24"/>
          <w:szCs w:val="24"/>
        </w:rPr>
        <w:t xml:space="preserve">state </w:t>
      </w:r>
      <w:r w:rsidR="00D501A1" w:rsidRPr="00C46646">
        <w:rPr>
          <w:rFonts w:ascii="Times New Roman" w:hAnsi="Times New Roman" w:cs="Times New Roman"/>
          <w:sz w:val="24"/>
          <w:szCs w:val="24"/>
        </w:rPr>
        <w:t>pattern after approximately</w:t>
      </w:r>
      <w:r w:rsidR="001658A5" w:rsidRPr="00C46646">
        <w:rPr>
          <w:rFonts w:ascii="Times New Roman" w:hAnsi="Times New Roman" w:cs="Times New Roman"/>
          <w:sz w:val="24"/>
          <w:szCs w:val="24"/>
        </w:rPr>
        <w:t xml:space="preserve"> 0.3 s</w:t>
      </w:r>
      <w:bookmarkStart w:id="55" w:name="_Hlk77585813"/>
      <w:r w:rsidR="001658A5" w:rsidRPr="00C46646">
        <w:rPr>
          <w:rFonts w:ascii="Times New Roman" w:hAnsi="Times New Roman" w:cs="Times New Roman"/>
          <w:sz w:val="24"/>
          <w:szCs w:val="24"/>
        </w:rPr>
        <w:t xml:space="preserve">. As shown in </w:t>
      </w:r>
      <w:r w:rsidR="0081330C" w:rsidRPr="00C46646">
        <w:rPr>
          <w:rFonts w:ascii="Times New Roman" w:hAnsi="Times New Roman" w:cs="Times New Roman"/>
          <w:sz w:val="24"/>
          <w:szCs w:val="24"/>
        </w:rPr>
        <w:fldChar w:fldCharType="begin"/>
      </w:r>
      <w:r w:rsidR="0081330C" w:rsidRPr="00C46646">
        <w:rPr>
          <w:rFonts w:ascii="Times New Roman" w:hAnsi="Times New Roman" w:cs="Times New Roman"/>
          <w:sz w:val="24"/>
          <w:szCs w:val="24"/>
        </w:rPr>
        <w:instrText xml:space="preserve"> REF _Ref44763256 \h </w:instrText>
      </w:r>
      <w:r w:rsidR="00A339E2" w:rsidRPr="00C46646">
        <w:rPr>
          <w:rFonts w:ascii="Times New Roman" w:hAnsi="Times New Roman" w:cs="Times New Roman"/>
          <w:sz w:val="24"/>
          <w:szCs w:val="24"/>
        </w:rPr>
        <w:instrText xml:space="preserve"> \* MERGEFORMAT </w:instrText>
      </w:r>
      <w:r w:rsidR="0081330C" w:rsidRPr="00C46646">
        <w:rPr>
          <w:rFonts w:ascii="Times New Roman" w:hAnsi="Times New Roman" w:cs="Times New Roman"/>
          <w:sz w:val="24"/>
          <w:szCs w:val="24"/>
        </w:rPr>
      </w:r>
      <w:r w:rsidR="0081330C"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12</w:t>
      </w:r>
      <w:r w:rsidR="0081330C" w:rsidRPr="00C46646">
        <w:rPr>
          <w:rFonts w:ascii="Times New Roman" w:hAnsi="Times New Roman" w:cs="Times New Roman"/>
          <w:sz w:val="24"/>
          <w:szCs w:val="24"/>
        </w:rPr>
        <w:fldChar w:fldCharType="end"/>
      </w:r>
      <w:r w:rsidR="0081330C" w:rsidRPr="00C46646">
        <w:rPr>
          <w:rFonts w:ascii="Times New Roman" w:hAnsi="Times New Roman" w:cs="Times New Roman"/>
          <w:sz w:val="24"/>
          <w:szCs w:val="24"/>
        </w:rPr>
        <w:t>, t</w:t>
      </w:r>
      <w:r w:rsidR="001658A5" w:rsidRPr="00C46646">
        <w:rPr>
          <w:rFonts w:ascii="Times New Roman" w:hAnsi="Times New Roman" w:cs="Times New Roman"/>
          <w:sz w:val="24"/>
          <w:szCs w:val="24"/>
        </w:rPr>
        <w:t>he residence time for a single peak is 0.</w:t>
      </w:r>
      <w:r w:rsidR="00357BA8" w:rsidRPr="00C46646">
        <w:rPr>
          <w:rFonts w:ascii="Times New Roman" w:hAnsi="Times New Roman" w:cs="Times New Roman"/>
          <w:sz w:val="24"/>
          <w:szCs w:val="24"/>
        </w:rPr>
        <w:t>0</w:t>
      </w:r>
      <w:r w:rsidR="001658A5" w:rsidRPr="00C46646">
        <w:rPr>
          <w:rFonts w:ascii="Times New Roman" w:hAnsi="Times New Roman" w:cs="Times New Roman"/>
          <w:sz w:val="24"/>
          <w:szCs w:val="24"/>
        </w:rPr>
        <w:t xml:space="preserve">9 s, which is three times higher than </w:t>
      </w:r>
      <w:r w:rsidR="00A339E2" w:rsidRPr="00C46646">
        <w:rPr>
          <w:rFonts w:ascii="Times New Roman" w:hAnsi="Times New Roman" w:cs="Times New Roman"/>
          <w:sz w:val="24"/>
          <w:szCs w:val="24"/>
        </w:rPr>
        <w:t>that</w:t>
      </w:r>
      <w:r w:rsidR="00D501A1" w:rsidRPr="00C46646">
        <w:rPr>
          <w:rFonts w:ascii="Times New Roman" w:hAnsi="Times New Roman" w:cs="Times New Roman"/>
          <w:sz w:val="24"/>
          <w:szCs w:val="24"/>
        </w:rPr>
        <w:t xml:space="preserve"> of the </w:t>
      </w:r>
      <w:r w:rsidR="001658A5" w:rsidRPr="00C46646">
        <w:rPr>
          <w:rFonts w:ascii="Times New Roman" w:hAnsi="Times New Roman" w:cs="Times New Roman"/>
          <w:sz w:val="24"/>
          <w:szCs w:val="24"/>
        </w:rPr>
        <w:t>coated rings</w:t>
      </w:r>
      <w:bookmarkEnd w:id="55"/>
      <w:r w:rsidR="001658A5" w:rsidRPr="00C46646">
        <w:rPr>
          <w:rFonts w:ascii="Times New Roman" w:hAnsi="Times New Roman" w:cs="Times New Roman"/>
          <w:sz w:val="24"/>
          <w:szCs w:val="24"/>
        </w:rPr>
        <w:t>.</w:t>
      </w:r>
    </w:p>
    <w:p w14:paraId="41E42BD4" w14:textId="6F1D9B48" w:rsidR="000E0407" w:rsidRPr="00C46646" w:rsidRDefault="00EC6AB0" w:rsidP="00EC6AB0">
      <w:pPr>
        <w:spacing w:line="360" w:lineRule="auto"/>
        <w:jc w:val="both"/>
        <w:rPr>
          <w:rFonts w:ascii="Times New Roman" w:hAnsi="Times New Roman" w:cs="Times New Roman"/>
          <w:sz w:val="24"/>
          <w:szCs w:val="24"/>
        </w:rPr>
      </w:pPr>
      <w:bookmarkStart w:id="56" w:name="_Hlk43847387"/>
      <w:r w:rsidRPr="00C46646">
        <w:rPr>
          <w:rFonts w:ascii="Times New Roman" w:hAnsi="Times New Roman" w:cs="Times New Roman"/>
          <w:sz w:val="24"/>
          <w:szCs w:val="24"/>
        </w:rPr>
        <w:t xml:space="preserve">As shown in </w:t>
      </w:r>
      <w:r w:rsidR="003D7847" w:rsidRPr="00C46646">
        <w:rPr>
          <w:rFonts w:ascii="Times New Roman" w:hAnsi="Times New Roman" w:cs="Times New Roman"/>
          <w:sz w:val="24"/>
          <w:szCs w:val="24"/>
        </w:rPr>
        <w:t>Fig</w:t>
      </w:r>
      <w:r w:rsidR="007F056E" w:rsidRPr="00C46646">
        <w:rPr>
          <w:rFonts w:ascii="Times New Roman" w:hAnsi="Times New Roman" w:cs="Times New Roman"/>
          <w:sz w:val="24"/>
          <w:szCs w:val="24"/>
        </w:rPr>
        <w:t>.</w:t>
      </w:r>
      <w:r w:rsidRPr="00C46646">
        <w:rPr>
          <w:rFonts w:ascii="Times New Roman" w:hAnsi="Times New Roman" w:cs="Times New Roman"/>
          <w:sz w:val="24"/>
          <w:szCs w:val="24"/>
        </w:rPr>
        <w:t xml:space="preserve"> </w:t>
      </w:r>
      <w:r w:rsidR="00F41400" w:rsidRPr="00C46646">
        <w:rPr>
          <w:rFonts w:ascii="Times New Roman" w:hAnsi="Times New Roman" w:cs="Times New Roman"/>
          <w:sz w:val="24"/>
          <w:szCs w:val="24"/>
        </w:rPr>
        <w:t>A</w:t>
      </w:r>
      <w:r w:rsidRPr="00C46646">
        <w:rPr>
          <w:rFonts w:ascii="Times New Roman" w:hAnsi="Times New Roman" w:cs="Times New Roman"/>
          <w:sz w:val="24"/>
          <w:szCs w:val="24"/>
        </w:rPr>
        <w:t xml:space="preserve">1 (c), </w:t>
      </w:r>
      <w:r w:rsidR="00F41400" w:rsidRPr="00C46646">
        <w:rPr>
          <w:rFonts w:ascii="Times New Roman" w:hAnsi="Times New Roman" w:cs="Times New Roman"/>
          <w:sz w:val="24"/>
          <w:szCs w:val="24"/>
        </w:rPr>
        <w:t>in appendix</w:t>
      </w:r>
      <w:r w:rsidR="00823506" w:rsidRPr="00C46646">
        <w:rPr>
          <w:rFonts w:ascii="Times New Roman" w:hAnsi="Times New Roman" w:cs="Times New Roman"/>
          <w:sz w:val="24"/>
          <w:szCs w:val="24"/>
        </w:rPr>
        <w:t xml:space="preserve"> </w:t>
      </w:r>
      <w:r w:rsidR="00F94A37" w:rsidRPr="00C46646">
        <w:rPr>
          <w:rFonts w:ascii="Times New Roman" w:hAnsi="Times New Roman" w:cs="Times New Roman"/>
          <w:sz w:val="24"/>
          <w:szCs w:val="24"/>
        </w:rPr>
        <w:t>A</w:t>
      </w:r>
      <w:r w:rsidRPr="00C46646">
        <w:rPr>
          <w:rFonts w:ascii="Times New Roman" w:hAnsi="Times New Roman" w:cs="Times New Roman"/>
          <w:sz w:val="24"/>
          <w:szCs w:val="24"/>
        </w:rPr>
        <w:t>, t</w:t>
      </w:r>
      <w:r w:rsidR="003671D0" w:rsidRPr="00C46646">
        <w:rPr>
          <w:rFonts w:ascii="Times New Roman" w:hAnsi="Times New Roman" w:cs="Times New Roman"/>
          <w:sz w:val="24"/>
          <w:szCs w:val="24"/>
        </w:rPr>
        <w:t>he droplet hit the Dixon ring</w:t>
      </w:r>
      <w:r w:rsidR="00D65E41" w:rsidRPr="00C46646">
        <w:rPr>
          <w:rFonts w:ascii="Times New Roman" w:hAnsi="Times New Roman" w:cs="Times New Roman"/>
          <w:sz w:val="24"/>
          <w:szCs w:val="24"/>
        </w:rPr>
        <w:t xml:space="preserve"> at 0.14 s</w:t>
      </w:r>
      <w:r w:rsidR="003B4BC3" w:rsidRPr="00C46646">
        <w:rPr>
          <w:rFonts w:ascii="Times New Roman" w:hAnsi="Times New Roman" w:cs="Times New Roman"/>
          <w:sz w:val="24"/>
          <w:szCs w:val="24"/>
        </w:rPr>
        <w:t xml:space="preserve"> at high </w:t>
      </w:r>
      <w:r w:rsidR="003671D0" w:rsidRPr="00C46646">
        <w:rPr>
          <w:rFonts w:ascii="Times New Roman" w:hAnsi="Times New Roman" w:cs="Times New Roman"/>
          <w:sz w:val="24"/>
          <w:szCs w:val="24"/>
        </w:rPr>
        <w:t>wetting efficiency</w:t>
      </w:r>
      <w:r w:rsidR="003B4BC3" w:rsidRPr="00C46646">
        <w:rPr>
          <w:rFonts w:ascii="Times New Roman" w:hAnsi="Times New Roman" w:cs="Times New Roman"/>
          <w:sz w:val="24"/>
          <w:szCs w:val="24"/>
        </w:rPr>
        <w:t xml:space="preserve"> but was then </w:t>
      </w:r>
      <w:r w:rsidR="003671D0" w:rsidRPr="00C46646">
        <w:rPr>
          <w:rFonts w:ascii="Times New Roman" w:hAnsi="Times New Roman" w:cs="Times New Roman"/>
          <w:sz w:val="24"/>
          <w:szCs w:val="24"/>
        </w:rPr>
        <w:t xml:space="preserve">repelled by the hydrophobic nature </w:t>
      </w:r>
      <w:r w:rsidR="003B4BC3" w:rsidRPr="00C46646">
        <w:rPr>
          <w:rFonts w:ascii="Times New Roman" w:hAnsi="Times New Roman" w:cs="Times New Roman"/>
          <w:sz w:val="24"/>
          <w:szCs w:val="24"/>
        </w:rPr>
        <w:t>of the ring</w:t>
      </w:r>
      <w:r w:rsidR="00D65E41" w:rsidRPr="00C46646">
        <w:rPr>
          <w:rFonts w:ascii="Times New Roman" w:hAnsi="Times New Roman" w:cs="Times New Roman"/>
          <w:sz w:val="24"/>
          <w:szCs w:val="24"/>
        </w:rPr>
        <w:t xml:space="preserve"> at 0.15 s</w:t>
      </w:r>
      <w:r w:rsidR="004C4F67" w:rsidRPr="00C46646">
        <w:rPr>
          <w:rFonts w:ascii="Times New Roman" w:hAnsi="Times New Roman" w:cs="Times New Roman"/>
          <w:sz w:val="24"/>
          <w:szCs w:val="24"/>
        </w:rPr>
        <w:t xml:space="preserve">. </w:t>
      </w:r>
      <w:r w:rsidR="00F66B2D" w:rsidRPr="00C46646">
        <w:rPr>
          <w:rFonts w:ascii="Times New Roman" w:hAnsi="Times New Roman" w:cs="Times New Roman"/>
          <w:sz w:val="24"/>
          <w:szCs w:val="24"/>
        </w:rPr>
        <w:t xml:space="preserve">As shown in </w:t>
      </w:r>
      <w:r w:rsidR="003D7847" w:rsidRPr="00C46646">
        <w:rPr>
          <w:rFonts w:ascii="Times New Roman" w:hAnsi="Times New Roman" w:cs="Times New Roman"/>
          <w:sz w:val="24"/>
          <w:szCs w:val="24"/>
        </w:rPr>
        <w:t>Fig</w:t>
      </w:r>
      <w:r w:rsidR="007F056E" w:rsidRPr="00C46646">
        <w:rPr>
          <w:rFonts w:ascii="Times New Roman" w:hAnsi="Times New Roman" w:cs="Times New Roman"/>
          <w:sz w:val="24"/>
          <w:szCs w:val="24"/>
        </w:rPr>
        <w:t>.</w:t>
      </w:r>
      <w:r w:rsidR="0059338F" w:rsidRPr="00C46646">
        <w:rPr>
          <w:rFonts w:ascii="Times New Roman" w:hAnsi="Times New Roman" w:cs="Times New Roman"/>
          <w:sz w:val="24"/>
          <w:szCs w:val="24"/>
        </w:rPr>
        <w:t xml:space="preserve"> A2 </w:t>
      </w:r>
      <w:r w:rsidR="00F66B2D" w:rsidRPr="00C46646">
        <w:rPr>
          <w:rFonts w:ascii="Times New Roman" w:hAnsi="Times New Roman" w:cs="Times New Roman"/>
          <w:sz w:val="24"/>
          <w:szCs w:val="24"/>
        </w:rPr>
        <w:t xml:space="preserve">(g-l), when </w:t>
      </w:r>
      <w:r w:rsidR="003671D0" w:rsidRPr="00C46646">
        <w:rPr>
          <w:rFonts w:ascii="Times New Roman" w:hAnsi="Times New Roman"/>
          <w:i/>
          <w:iCs/>
          <w:sz w:val="24"/>
          <w:szCs w:val="24"/>
        </w:rPr>
        <w:t>u</w:t>
      </w:r>
      <w:r w:rsidR="003671D0" w:rsidRPr="00C46646">
        <w:rPr>
          <w:rFonts w:ascii="Times New Roman" w:hAnsi="Times New Roman" w:cs="Times New Roman"/>
          <w:sz w:val="24"/>
          <w:szCs w:val="24"/>
          <w:vertAlign w:val="subscript"/>
        </w:rPr>
        <w:t>o</w:t>
      </w:r>
      <w:r w:rsidR="003671D0" w:rsidRPr="00C46646">
        <w:rPr>
          <w:rFonts w:ascii="Times New Roman" w:hAnsi="Times New Roman" w:cs="Times New Roman"/>
          <w:sz w:val="24"/>
          <w:szCs w:val="24"/>
        </w:rPr>
        <w:t xml:space="preserve"> was increased to 0.25 m/s, the drag forces </w:t>
      </w:r>
      <w:r w:rsidR="00375FBB" w:rsidRPr="00C46646">
        <w:rPr>
          <w:rFonts w:ascii="Times New Roman" w:hAnsi="Times New Roman" w:cs="Times New Roman"/>
          <w:sz w:val="24"/>
          <w:szCs w:val="24"/>
        </w:rPr>
        <w:t xml:space="preserve">destabilised </w:t>
      </w:r>
      <w:r w:rsidR="003671D0" w:rsidRPr="00C46646">
        <w:rPr>
          <w:rFonts w:ascii="Times New Roman" w:hAnsi="Times New Roman" w:cs="Times New Roman"/>
          <w:sz w:val="24"/>
          <w:szCs w:val="24"/>
        </w:rPr>
        <w:t xml:space="preserve">the liquid stream by delaying the outer layers of flow </w:t>
      </w:r>
      <w:r w:rsidR="00776B80" w:rsidRPr="00C46646">
        <w:rPr>
          <w:rFonts w:ascii="Times New Roman" w:hAnsi="Times New Roman" w:cs="Times New Roman"/>
          <w:sz w:val="24"/>
          <w:szCs w:val="24"/>
        </w:rPr>
        <w:t>in</w:t>
      </w:r>
      <w:r w:rsidR="003671D0" w:rsidRPr="00C46646">
        <w:rPr>
          <w:rFonts w:ascii="Times New Roman" w:hAnsi="Times New Roman" w:cs="Times New Roman"/>
          <w:sz w:val="24"/>
          <w:szCs w:val="24"/>
        </w:rPr>
        <w:t xml:space="preserve"> respect to the inner ones, driving the cohesive molecular forces to become tenuous. The slower outer molecules dragged the inner molecules until the surface tension forces have </w:t>
      </w:r>
      <w:r w:rsidR="003671D0" w:rsidRPr="00C46646">
        <w:rPr>
          <w:rFonts w:ascii="Times New Roman" w:hAnsi="Times New Roman" w:cs="Times New Roman"/>
          <w:sz w:val="24"/>
          <w:szCs w:val="24"/>
        </w:rPr>
        <w:lastRenderedPageBreak/>
        <w:t xml:space="preserve">exceeded the inertial forces </w:t>
      </w:r>
      <w:r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{"citationItems":[{"id":"ITEM-1","itemData":{"DOI":"10.1016/j.ijheatmasstransfer.2015.01.078","ISSN":"00179310","abstract":"Experimental investigations were conducted to study the macroscopic behaviors of water droplets (diameter from 3 mm to 6 mm and velocities from 0.5 m/s to 5 m/s) deformed during falling down in a gas stream. Various temperatures of gases (275-1100 K) and water droplets (275-360 K) were considered. The investigations were conducted by using optical cross-correlation technics to measure the displacement velocity of droplets and the liquid convection as a function of time. High-speed (105 frames per second) video camera allowed to record the shape deformations. Two deformation modes were identified. The relationships between the shapes of droplets, their velocities and sizes were established. The impact of the temperature difference across the liquid-gas interface on the deformations characteristics was accurately analyzed. The main deformation properties (amplitude, length and period of one shape oscillation cycle) were evaluated at different temperatures of the surrounding gas and of the droplets; the velocities and sizes of droplets were measured and correlated with the shapes of droplets and their periods of oscillation.","author":[{"dropping-particle":"","family":"Volkov","given":"Roman S.","non-dropping-particle":"","parse-names":false,"suffix":""},{"dropping-particle":"V.","family":"Kuznetsov","given":"Geniy","non-dropping-particle":"","parse-names":false,"suffix":""},{"dropping-particle":"","family":"Strizhak","given":"Pavel A.","non-dropping-particle":"","parse-names":false,"suffix":""}],"container-title":"International Journal of Heat and Mass Transfer","id":"ITEM-1","issued":{"date-parts":[["2015"]]},"page":"1-11","publisher":"Elsevier Ltd","title":"Water droplet deformation in gas stream: Impact of temperature difference between liquid and gas","type":"article-journal","volume":"85"},"uris":["http://www.mendeley.com/documents/?uuid=3008e94d-b898-4148-99b9-a65db0718543"]}],"mendeley":{"formattedCitation":"[32]","plainTextFormattedCitation":"[32]","previouslyFormattedCitation":"[32]"},"properties":{"noteIndex":0},"schema":"https://github.com/citation-style-language/schema/raw/master/csl-citation.json"}</w:instrText>
      </w:r>
      <w:r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[32]</w:t>
      </w:r>
      <w:r w:rsidRPr="00C46646">
        <w:rPr>
          <w:rFonts w:ascii="Times New Roman" w:hAnsi="Times New Roman" w:cs="Times New Roman"/>
          <w:sz w:val="24"/>
          <w:szCs w:val="24"/>
        </w:rPr>
        <w:fldChar w:fldCharType="end"/>
      </w:r>
      <w:r w:rsidR="003671D0" w:rsidRPr="00C46646">
        <w:rPr>
          <w:rFonts w:ascii="Times New Roman" w:hAnsi="Times New Roman" w:cs="Times New Roman"/>
          <w:sz w:val="24"/>
          <w:szCs w:val="24"/>
        </w:rPr>
        <w:t xml:space="preserve">. At </w:t>
      </w:r>
      <w:r w:rsidR="003671D0" w:rsidRPr="00C46646">
        <w:rPr>
          <w:rFonts w:ascii="Times New Roman" w:hAnsi="Times New Roman"/>
          <w:i/>
          <w:iCs/>
          <w:sz w:val="24"/>
          <w:szCs w:val="24"/>
        </w:rPr>
        <w:t>u</w:t>
      </w:r>
      <w:r w:rsidR="003671D0" w:rsidRPr="00C46646">
        <w:rPr>
          <w:rFonts w:ascii="Times New Roman" w:hAnsi="Times New Roman" w:cs="Times New Roman"/>
          <w:sz w:val="24"/>
          <w:szCs w:val="24"/>
          <w:vertAlign w:val="subscript"/>
        </w:rPr>
        <w:t>o</w:t>
      </w:r>
      <w:r w:rsidR="003671D0" w:rsidRPr="00C46646">
        <w:rPr>
          <w:rFonts w:ascii="Times New Roman" w:hAnsi="Times New Roman" w:cs="Times New Roman"/>
          <w:sz w:val="24"/>
          <w:szCs w:val="24"/>
        </w:rPr>
        <w:t xml:space="preserve"> of 0.35 m/s,</w:t>
      </w:r>
      <w:r w:rsidR="00DE03A9" w:rsidRPr="00C46646">
        <w:rPr>
          <w:rFonts w:ascii="Times New Roman" w:hAnsi="Times New Roman" w:cs="Times New Roman"/>
          <w:sz w:val="24"/>
          <w:szCs w:val="24"/>
        </w:rPr>
        <w:t xml:space="preserve"> </w:t>
      </w:r>
      <w:r w:rsidR="003671D0" w:rsidRPr="00C46646">
        <w:rPr>
          <w:rFonts w:ascii="Times New Roman" w:hAnsi="Times New Roman" w:cs="Times New Roman"/>
          <w:sz w:val="24"/>
          <w:szCs w:val="24"/>
        </w:rPr>
        <w:t xml:space="preserve">the flow pattern changed because the surface tension forces were </w:t>
      </w:r>
      <w:r w:rsidR="00B358A0" w:rsidRPr="00C46646">
        <w:rPr>
          <w:rFonts w:ascii="Times New Roman" w:hAnsi="Times New Roman" w:cs="Times New Roman"/>
          <w:sz w:val="24"/>
          <w:szCs w:val="24"/>
        </w:rPr>
        <w:t xml:space="preserve">not </w:t>
      </w:r>
      <w:r w:rsidR="00226936" w:rsidRPr="00C46646">
        <w:rPr>
          <w:rFonts w:ascii="Times New Roman" w:hAnsi="Times New Roman" w:cs="Times New Roman"/>
          <w:sz w:val="24"/>
          <w:szCs w:val="24"/>
        </w:rPr>
        <w:t>dominant</w:t>
      </w:r>
      <w:r w:rsidR="003671D0" w:rsidRPr="00C46646">
        <w:rPr>
          <w:rFonts w:ascii="Times New Roman" w:hAnsi="Times New Roman" w:cs="Times New Roman"/>
          <w:sz w:val="24"/>
          <w:szCs w:val="24"/>
        </w:rPr>
        <w:t xml:space="preserve">. </w:t>
      </w:r>
      <w:r w:rsidR="00D678BE" w:rsidRPr="00C46646">
        <w:rPr>
          <w:rFonts w:ascii="Times New Roman" w:hAnsi="Times New Roman" w:cs="Times New Roman"/>
          <w:sz w:val="24"/>
          <w:szCs w:val="24"/>
        </w:rPr>
        <w:t xml:space="preserve">The dynamic profiles of wetting efficiency of the coated rings with time and inlet liquid velocity are summarised in </w:t>
      </w:r>
      <w:r w:rsidR="003D7847" w:rsidRPr="00C46646">
        <w:rPr>
          <w:rFonts w:ascii="Times New Roman" w:hAnsi="Times New Roman" w:cs="Times New Roman"/>
          <w:sz w:val="24"/>
          <w:szCs w:val="24"/>
        </w:rPr>
        <w:t>Fig</w:t>
      </w:r>
      <w:r w:rsidR="007F056E" w:rsidRPr="00C46646">
        <w:rPr>
          <w:rFonts w:ascii="Times New Roman" w:hAnsi="Times New Roman" w:cs="Times New Roman"/>
          <w:sz w:val="24"/>
          <w:szCs w:val="24"/>
        </w:rPr>
        <w:t>.</w:t>
      </w:r>
      <w:r w:rsidR="00800683" w:rsidRPr="00C46646">
        <w:rPr>
          <w:rFonts w:ascii="Times New Roman" w:hAnsi="Times New Roman" w:cs="Times New Roman"/>
          <w:sz w:val="24"/>
          <w:szCs w:val="24"/>
        </w:rPr>
        <w:t xml:space="preserve"> A3</w:t>
      </w:r>
      <w:r w:rsidR="00D678BE" w:rsidRPr="00C46646">
        <w:rPr>
          <w:rFonts w:ascii="Times New Roman" w:hAnsi="Times New Roman" w:cs="Times New Roman"/>
          <w:sz w:val="24"/>
          <w:szCs w:val="24"/>
        </w:rPr>
        <w:t>. The profiles of wetting efficiency are similar to those observed in the coated rings</w:t>
      </w:r>
      <w:r w:rsidR="003C1A06" w:rsidRPr="00C46646">
        <w:rPr>
          <w:rFonts w:ascii="Times New Roman" w:hAnsi="Times New Roman" w:cs="Times New Roman"/>
          <w:sz w:val="24"/>
          <w:szCs w:val="24"/>
        </w:rPr>
        <w:t>,</w:t>
      </w:r>
      <w:r w:rsidR="00D678BE" w:rsidRPr="00C46646">
        <w:rPr>
          <w:rFonts w:ascii="Times New Roman" w:hAnsi="Times New Roman" w:cs="Times New Roman"/>
          <w:sz w:val="24"/>
          <w:szCs w:val="24"/>
        </w:rPr>
        <w:t xml:space="preserve"> but t</w:t>
      </w:r>
      <w:r w:rsidR="00606629" w:rsidRPr="00C46646">
        <w:rPr>
          <w:rFonts w:ascii="Times New Roman" w:hAnsi="Times New Roman" w:cs="Times New Roman"/>
          <w:sz w:val="24"/>
          <w:szCs w:val="24"/>
        </w:rPr>
        <w:t xml:space="preserve">he residence time of the droplets </w:t>
      </w:r>
      <w:r w:rsidR="005C29CE" w:rsidRPr="00C46646">
        <w:rPr>
          <w:rFonts w:ascii="Times New Roman" w:hAnsi="Times New Roman" w:cs="Times New Roman"/>
          <w:sz w:val="24"/>
          <w:szCs w:val="24"/>
        </w:rPr>
        <w:t>of the</w:t>
      </w:r>
      <w:r w:rsidR="00606629" w:rsidRPr="00C46646">
        <w:rPr>
          <w:rFonts w:ascii="Times New Roman" w:hAnsi="Times New Roman" w:cs="Times New Roman"/>
          <w:sz w:val="24"/>
          <w:szCs w:val="24"/>
        </w:rPr>
        <w:t xml:space="preserve"> uncoated Dixon rin</w:t>
      </w:r>
      <w:r w:rsidR="00D678BE" w:rsidRPr="00C46646">
        <w:rPr>
          <w:rFonts w:ascii="Times New Roman" w:hAnsi="Times New Roman" w:cs="Times New Roman"/>
          <w:sz w:val="24"/>
          <w:szCs w:val="24"/>
        </w:rPr>
        <w:t>g</w:t>
      </w:r>
      <w:r w:rsidR="00606629" w:rsidRPr="00C46646">
        <w:rPr>
          <w:rFonts w:ascii="Times New Roman" w:hAnsi="Times New Roman" w:cs="Times New Roman"/>
          <w:sz w:val="24"/>
          <w:szCs w:val="24"/>
        </w:rPr>
        <w:t>s was longer tha</w:t>
      </w:r>
      <w:r w:rsidR="004C4F67" w:rsidRPr="00C46646">
        <w:rPr>
          <w:rFonts w:ascii="Times New Roman" w:hAnsi="Times New Roman" w:cs="Times New Roman"/>
          <w:sz w:val="24"/>
          <w:szCs w:val="24"/>
        </w:rPr>
        <w:t>n</w:t>
      </w:r>
      <w:r w:rsidR="00606629" w:rsidRPr="00C46646">
        <w:rPr>
          <w:rFonts w:ascii="Times New Roman" w:hAnsi="Times New Roman" w:cs="Times New Roman"/>
          <w:sz w:val="24"/>
          <w:szCs w:val="24"/>
        </w:rPr>
        <w:t xml:space="preserve"> that of the coated rings due</w:t>
      </w:r>
      <w:r w:rsidR="00BE2EAE" w:rsidRPr="00C46646">
        <w:rPr>
          <w:rFonts w:ascii="Times New Roman" w:hAnsi="Times New Roman" w:cs="Times New Roman"/>
          <w:sz w:val="24"/>
          <w:szCs w:val="24"/>
        </w:rPr>
        <w:t xml:space="preserve"> to</w:t>
      </w:r>
      <w:r w:rsidR="00606629" w:rsidRPr="00C46646">
        <w:rPr>
          <w:rFonts w:ascii="Times New Roman" w:hAnsi="Times New Roman" w:cs="Times New Roman"/>
          <w:sz w:val="24"/>
          <w:szCs w:val="24"/>
        </w:rPr>
        <w:t xml:space="preserve"> </w:t>
      </w:r>
      <w:r w:rsidR="00D678BE" w:rsidRPr="00C46646">
        <w:rPr>
          <w:rFonts w:ascii="Times New Roman" w:hAnsi="Times New Roman" w:cs="Times New Roman"/>
          <w:sz w:val="24"/>
          <w:szCs w:val="24"/>
        </w:rPr>
        <w:t>stronger adhe</w:t>
      </w:r>
      <w:r w:rsidR="00226936" w:rsidRPr="00C46646">
        <w:rPr>
          <w:rFonts w:ascii="Times New Roman" w:hAnsi="Times New Roman" w:cs="Times New Roman"/>
          <w:sz w:val="24"/>
          <w:szCs w:val="24"/>
        </w:rPr>
        <w:t>re</w:t>
      </w:r>
      <w:r w:rsidR="00D678BE" w:rsidRPr="00C46646">
        <w:rPr>
          <w:rFonts w:ascii="Times New Roman" w:hAnsi="Times New Roman" w:cs="Times New Roman"/>
          <w:sz w:val="24"/>
          <w:szCs w:val="24"/>
        </w:rPr>
        <w:t xml:space="preserve">nce of the </w:t>
      </w:r>
      <w:r w:rsidR="00226936" w:rsidRPr="00C46646">
        <w:rPr>
          <w:rFonts w:ascii="Times New Roman" w:hAnsi="Times New Roman" w:cs="Times New Roman"/>
          <w:sz w:val="24"/>
          <w:szCs w:val="24"/>
        </w:rPr>
        <w:t>droplets</w:t>
      </w:r>
      <w:r w:rsidR="00D678BE" w:rsidRPr="00C46646">
        <w:rPr>
          <w:rFonts w:ascii="Times New Roman" w:hAnsi="Times New Roman" w:cs="Times New Roman"/>
          <w:sz w:val="24"/>
          <w:szCs w:val="24"/>
        </w:rPr>
        <w:t xml:space="preserve"> to the rings, slowing dow</w:t>
      </w:r>
      <w:r w:rsidR="005C29CE" w:rsidRPr="00C46646">
        <w:rPr>
          <w:rFonts w:ascii="Times New Roman" w:hAnsi="Times New Roman" w:cs="Times New Roman"/>
          <w:sz w:val="24"/>
          <w:szCs w:val="24"/>
        </w:rPr>
        <w:t>n</w:t>
      </w:r>
      <w:r w:rsidR="00D678BE" w:rsidRPr="00C46646">
        <w:rPr>
          <w:rFonts w:ascii="Times New Roman" w:hAnsi="Times New Roman" w:cs="Times New Roman"/>
          <w:sz w:val="24"/>
          <w:szCs w:val="24"/>
        </w:rPr>
        <w:t xml:space="preserve"> their travel inside the rings. A</w:t>
      </w:r>
      <w:r w:rsidR="00AD2E9B" w:rsidRPr="00C46646">
        <w:rPr>
          <w:rFonts w:ascii="Times New Roman" w:hAnsi="Times New Roman" w:cs="Times New Roman"/>
          <w:sz w:val="24"/>
          <w:szCs w:val="24"/>
        </w:rPr>
        <w:t xml:space="preserve">t </w:t>
      </w:r>
      <w:r w:rsidR="00D678BE" w:rsidRPr="00C46646">
        <w:rPr>
          <w:rFonts w:ascii="Times New Roman" w:hAnsi="Times New Roman" w:cs="Times New Roman"/>
          <w:sz w:val="24"/>
          <w:szCs w:val="24"/>
        </w:rPr>
        <w:t>high liquid rates</w:t>
      </w:r>
      <w:r w:rsidR="00C76F8C" w:rsidRPr="00C46646">
        <w:rPr>
          <w:rFonts w:ascii="Times New Roman" w:hAnsi="Times New Roman" w:cs="Times New Roman"/>
          <w:sz w:val="24"/>
          <w:szCs w:val="24"/>
        </w:rPr>
        <w:t xml:space="preserve"> in both </w:t>
      </w:r>
      <w:r w:rsidR="00AD2E9B" w:rsidRPr="00C46646">
        <w:rPr>
          <w:rFonts w:ascii="Times New Roman" w:hAnsi="Times New Roman" w:cs="Times New Roman"/>
          <w:sz w:val="24"/>
          <w:szCs w:val="24"/>
        </w:rPr>
        <w:t xml:space="preserve">cases of </w:t>
      </w:r>
      <w:r w:rsidR="00C76F8C" w:rsidRPr="00C46646">
        <w:rPr>
          <w:rFonts w:ascii="Times New Roman" w:hAnsi="Times New Roman" w:cs="Times New Roman"/>
          <w:sz w:val="24"/>
          <w:szCs w:val="24"/>
        </w:rPr>
        <w:t>coated and uncoated rings, t</w:t>
      </w:r>
      <w:r w:rsidR="003671D0" w:rsidRPr="00C46646">
        <w:rPr>
          <w:rFonts w:ascii="Times New Roman" w:hAnsi="Times New Roman" w:cs="Times New Roman"/>
          <w:sz w:val="24"/>
          <w:szCs w:val="24"/>
        </w:rPr>
        <w:t xml:space="preserve">he inertial forces </w:t>
      </w:r>
      <w:r w:rsidR="00C76F8C" w:rsidRPr="00C46646">
        <w:rPr>
          <w:rFonts w:ascii="Times New Roman" w:hAnsi="Times New Roman" w:cs="Times New Roman"/>
          <w:sz w:val="24"/>
          <w:szCs w:val="24"/>
        </w:rPr>
        <w:t xml:space="preserve">dominated over the surface forces, resulting </w:t>
      </w:r>
      <w:r w:rsidR="00226936" w:rsidRPr="00C46646">
        <w:rPr>
          <w:rFonts w:ascii="Times New Roman" w:hAnsi="Times New Roman" w:cs="Times New Roman"/>
          <w:sz w:val="24"/>
          <w:szCs w:val="24"/>
        </w:rPr>
        <w:t>in</w:t>
      </w:r>
      <w:r w:rsidR="415E8754" w:rsidRPr="00C46646">
        <w:rPr>
          <w:rFonts w:ascii="Times New Roman" w:hAnsi="Times New Roman" w:cs="Times New Roman"/>
          <w:sz w:val="24"/>
          <w:szCs w:val="24"/>
        </w:rPr>
        <w:t xml:space="preserve"> </w:t>
      </w:r>
      <w:r w:rsidR="00BE2EAE" w:rsidRPr="00C46646">
        <w:rPr>
          <w:rFonts w:ascii="Times New Roman" w:hAnsi="Times New Roman" w:cs="Times New Roman"/>
          <w:sz w:val="24"/>
          <w:szCs w:val="24"/>
        </w:rPr>
        <w:t xml:space="preserve">the </w:t>
      </w:r>
      <w:r w:rsidR="00226936" w:rsidRPr="00C46646">
        <w:rPr>
          <w:rFonts w:ascii="Times New Roman" w:hAnsi="Times New Roman" w:cs="Times New Roman"/>
          <w:sz w:val="24"/>
          <w:szCs w:val="24"/>
        </w:rPr>
        <w:t>steady</w:t>
      </w:r>
      <w:r w:rsidR="00BC6DE5" w:rsidRPr="00C46646">
        <w:rPr>
          <w:rFonts w:ascii="Times New Roman" w:hAnsi="Times New Roman" w:cs="Times New Roman"/>
          <w:sz w:val="24"/>
          <w:szCs w:val="24"/>
        </w:rPr>
        <w:t>-</w:t>
      </w:r>
      <w:r w:rsidR="00281697" w:rsidRPr="00C46646">
        <w:rPr>
          <w:rFonts w:ascii="Times New Roman" w:hAnsi="Times New Roman" w:cs="Times New Roman"/>
          <w:sz w:val="24"/>
          <w:szCs w:val="24"/>
        </w:rPr>
        <w:t xml:space="preserve">state profile. </w:t>
      </w:r>
      <w:r w:rsidR="003671D0" w:rsidRPr="00C46646">
        <w:rPr>
          <w:rFonts w:ascii="Times New Roman" w:hAnsi="Times New Roman" w:cs="Times New Roman"/>
          <w:noProof/>
          <w:sz w:val="24"/>
          <w:szCs w:val="24"/>
          <w:lang w:val="en-US"/>
        </w:rPr>
        <w:t xml:space="preserve">It was not surprising to find that </w:t>
      </w:r>
      <w:r w:rsidR="00FE4449" w:rsidRPr="00C46646">
        <w:rPr>
          <w:rFonts w:ascii="Times New Roman" w:hAnsi="Times New Roman" w:cs="Times New Roman"/>
          <w:noProof/>
          <w:sz w:val="24"/>
          <w:szCs w:val="24"/>
          <w:lang w:val="en-US"/>
        </w:rPr>
        <w:t xml:space="preserve">the </w:t>
      </w:r>
      <w:r w:rsidR="003671D0" w:rsidRPr="00C46646">
        <w:rPr>
          <w:rFonts w:ascii="Times New Roman" w:hAnsi="Times New Roman" w:cs="Times New Roman"/>
          <w:noProof/>
          <w:sz w:val="24"/>
          <w:szCs w:val="24"/>
          <w:lang w:val="en-US"/>
        </w:rPr>
        <w:t xml:space="preserve">wetting </w:t>
      </w:r>
      <w:r w:rsidR="003671D0" w:rsidRPr="00C46646">
        <w:rPr>
          <w:rFonts w:ascii="Times New Roman" w:hAnsi="Times New Roman" w:cs="Times New Roman"/>
          <w:sz w:val="24"/>
          <w:szCs w:val="24"/>
        </w:rPr>
        <w:t>efficiency</w:t>
      </w:r>
      <w:r w:rsidR="003671D0" w:rsidRPr="00C46646">
        <w:rPr>
          <w:rFonts w:ascii="Times New Roman" w:hAnsi="Times New Roman"/>
          <w:sz w:val="24"/>
          <w:szCs w:val="24"/>
        </w:rPr>
        <w:t xml:space="preserve"> </w:t>
      </w:r>
      <w:r w:rsidR="003671D0" w:rsidRPr="00C46646">
        <w:rPr>
          <w:rFonts w:ascii="Times New Roman" w:hAnsi="Times New Roman" w:cs="Times New Roman"/>
          <w:noProof/>
          <w:sz w:val="24"/>
          <w:szCs w:val="24"/>
          <w:lang w:val="en-US"/>
        </w:rPr>
        <w:t>increase</w:t>
      </w:r>
      <w:r w:rsidR="00E02C4F" w:rsidRPr="00C46646">
        <w:rPr>
          <w:rFonts w:ascii="Times New Roman" w:hAnsi="Times New Roman" w:cs="Times New Roman"/>
          <w:noProof/>
          <w:sz w:val="24"/>
          <w:szCs w:val="24"/>
          <w:lang w:val="en-US"/>
        </w:rPr>
        <w:t>d</w:t>
      </w:r>
      <w:r w:rsidR="003671D0" w:rsidRPr="00C46646">
        <w:rPr>
          <w:rFonts w:ascii="Times New Roman" w:hAnsi="Times New Roman" w:cs="Times New Roman"/>
          <w:noProof/>
          <w:sz w:val="24"/>
          <w:szCs w:val="24"/>
          <w:lang w:val="en-US"/>
        </w:rPr>
        <w:t xml:space="preserve"> with </w:t>
      </w:r>
      <w:r w:rsidR="003671D0" w:rsidRPr="00C46646">
        <w:rPr>
          <w:rFonts w:ascii="Times New Roman" w:hAnsi="Times New Roman"/>
          <w:i/>
          <w:iCs/>
          <w:sz w:val="24"/>
          <w:szCs w:val="24"/>
          <w:lang w:val="en-US"/>
        </w:rPr>
        <w:t>u</w:t>
      </w:r>
      <w:r w:rsidR="003671D0" w:rsidRPr="00C46646">
        <w:rPr>
          <w:rFonts w:ascii="Times New Roman" w:hAnsi="Times New Roman" w:cs="Times New Roman"/>
          <w:noProof/>
          <w:sz w:val="24"/>
          <w:szCs w:val="24"/>
          <w:vertAlign w:val="subscript"/>
          <w:lang w:val="en-US"/>
        </w:rPr>
        <w:t>o</w:t>
      </w:r>
      <w:r w:rsidR="00375FBB" w:rsidRPr="00C46646">
        <w:rPr>
          <w:rFonts w:ascii="Times New Roman" w:hAnsi="Times New Roman" w:cs="Times New Roman"/>
          <w:noProof/>
          <w:sz w:val="24"/>
          <w:szCs w:val="24"/>
          <w:lang w:val="en-US"/>
        </w:rPr>
        <w:t>,</w:t>
      </w:r>
      <w:r w:rsidR="00375FBB" w:rsidRPr="00C46646">
        <w:rPr>
          <w:rFonts w:ascii="Times New Roman" w:hAnsi="Times New Roman" w:cs="Times New Roman"/>
          <w:sz w:val="24"/>
          <w:szCs w:val="24"/>
        </w:rPr>
        <w:t xml:space="preserve"> </w:t>
      </w:r>
      <w:r w:rsidR="00776B80" w:rsidRPr="00C46646">
        <w:rPr>
          <w:rFonts w:ascii="Times New Roman" w:hAnsi="Times New Roman" w:cs="Times New Roman"/>
          <w:noProof/>
          <w:sz w:val="24"/>
          <w:szCs w:val="24"/>
          <w:lang w:val="en-US"/>
        </w:rPr>
        <w:t>which</w:t>
      </w:r>
      <w:r w:rsidR="003671D0" w:rsidRPr="00C46646">
        <w:rPr>
          <w:rFonts w:ascii="Times New Roman" w:hAnsi="Times New Roman" w:cs="Times New Roman"/>
          <w:noProof/>
          <w:sz w:val="24"/>
          <w:szCs w:val="24"/>
          <w:lang w:val="en-US"/>
        </w:rPr>
        <w:t xml:space="preserve"> agree</w:t>
      </w:r>
      <w:r w:rsidR="00E02C4F" w:rsidRPr="00C46646">
        <w:rPr>
          <w:rFonts w:ascii="Times New Roman" w:hAnsi="Times New Roman" w:cs="Times New Roman"/>
          <w:noProof/>
          <w:sz w:val="24"/>
          <w:szCs w:val="24"/>
          <w:lang w:val="en-US"/>
        </w:rPr>
        <w:t>d</w:t>
      </w:r>
      <w:r w:rsidR="00C76F8C" w:rsidRPr="00C46646">
        <w:rPr>
          <w:rFonts w:ascii="Times New Roman" w:hAnsi="Times New Roman" w:cs="Times New Roman"/>
          <w:noProof/>
          <w:sz w:val="24"/>
          <w:szCs w:val="24"/>
          <w:lang w:val="en-US"/>
        </w:rPr>
        <w:t xml:space="preserve"> </w:t>
      </w:r>
      <w:r w:rsidR="003671D0" w:rsidRPr="00C46646">
        <w:rPr>
          <w:rFonts w:ascii="Times New Roman" w:hAnsi="Times New Roman" w:cs="Times New Roman"/>
          <w:noProof/>
          <w:sz w:val="24"/>
          <w:szCs w:val="24"/>
          <w:lang w:val="en-US"/>
        </w:rPr>
        <w:t xml:space="preserve">with </w:t>
      </w:r>
      <w:r w:rsidR="00776B80" w:rsidRPr="00C46646">
        <w:rPr>
          <w:rFonts w:ascii="Times New Roman" w:hAnsi="Times New Roman" w:cs="Times New Roman"/>
          <w:noProof/>
          <w:sz w:val="24"/>
          <w:szCs w:val="24"/>
          <w:lang w:val="en-US"/>
        </w:rPr>
        <w:t>the work repor</w:t>
      </w:r>
      <w:r w:rsidR="003E5166" w:rsidRPr="00C46646">
        <w:rPr>
          <w:rFonts w:ascii="Times New Roman" w:hAnsi="Times New Roman" w:cs="Times New Roman"/>
          <w:noProof/>
          <w:sz w:val="24"/>
          <w:szCs w:val="24"/>
          <w:lang w:val="en-US"/>
        </w:rPr>
        <w:t>t</w:t>
      </w:r>
      <w:r w:rsidR="00776B80" w:rsidRPr="00C46646">
        <w:rPr>
          <w:rFonts w:ascii="Times New Roman" w:hAnsi="Times New Roman" w:cs="Times New Roman"/>
          <w:noProof/>
          <w:sz w:val="24"/>
          <w:szCs w:val="24"/>
          <w:lang w:val="en-US"/>
        </w:rPr>
        <w:t>ed by</w:t>
      </w:r>
      <w:r w:rsidR="003671D0" w:rsidRPr="00C46646">
        <w:rPr>
          <w:rFonts w:ascii="Times New Roman" w:hAnsi="Times New Roman" w:cs="Times New Roman"/>
          <w:noProof/>
          <w:sz w:val="24"/>
          <w:szCs w:val="24"/>
          <w:lang w:val="en-US"/>
        </w:rPr>
        <w:t xml:space="preserve"> </w:t>
      </w:r>
      <w:r w:rsidRPr="00C46646">
        <w:rPr>
          <w:rFonts w:ascii="Times New Roman" w:hAnsi="Times New Roman" w:cs="Times New Roman"/>
          <w:noProof/>
          <w:sz w:val="24"/>
          <w:szCs w:val="24"/>
          <w:lang w:val="en-US"/>
        </w:rPr>
        <w:fldChar w:fldCharType="begin" w:fldLock="1"/>
      </w:r>
      <w:r w:rsidR="00645346" w:rsidRPr="00C46646">
        <w:rPr>
          <w:rFonts w:ascii="Times New Roman" w:hAnsi="Times New Roman" w:cs="Times New Roman"/>
          <w:noProof/>
          <w:sz w:val="24"/>
          <w:szCs w:val="24"/>
          <w:lang w:val="en-US"/>
        </w:rPr>
        <w:instrText>ADDIN CSL_CITATION {"citationItems":[{"id":"ITEM-1","itemData":{"DOI":"10.1002/ceat.201200486","ISSN":"09307516","author":[{"dropping-particle":"","family":"Du","given":"W.","non-dropping-particle":"","parse-names":false,"suffix":""},{"dropping-particle":"","family":"Feng","given":"D.","non-dropping-particle":"","parse-names":false,"suffix":""},{"dropping-particle":"","family":"Xu","given":"J.","non-dropping-particle":"","parse-names":false,"suffix":""},{"dropping-particle":"","family":"Wei","given":"W.","non-dropping-particle":"","parse-names":false,"suffix":""}],"container-title":"Chemical Engineering and Technology","id":"ITEM-1","issue":"5","issued":{"date-parts":[["2013"]]},"page":"840-850","title":"Computational Fluid Dynamics Modeling of Gas-Liquid Two-Phase Flow around a Spherical Particle","type":"article-journal","volume":"36"},"uris":["http://www.mendeley.com/documents/?uuid=686a5889-d744-4402-9cea-de62489e775a"]}],"mendeley":{"formattedCitation":"[10]","manualFormatting":"Du et al. (2013)","plainTextFormattedCitation":"[10]","previouslyFormattedCitation":"[10]"},"properties":{"noteIndex":0},"schema":"https://github.com/citation-style-language/schema/raw/master/csl-citation.json"}</w:instrText>
      </w:r>
      <w:r w:rsidRPr="00C46646">
        <w:rPr>
          <w:rFonts w:ascii="Times New Roman" w:hAnsi="Times New Roman" w:cs="Times New Roman"/>
          <w:noProof/>
          <w:sz w:val="24"/>
          <w:szCs w:val="24"/>
          <w:lang w:val="en-US"/>
        </w:rPr>
        <w:fldChar w:fldCharType="separate"/>
      </w:r>
      <w:r w:rsidR="00765B14" w:rsidRPr="00C46646">
        <w:rPr>
          <w:rFonts w:ascii="Times New Roman" w:hAnsi="Times New Roman" w:cs="Times New Roman"/>
          <w:noProof/>
          <w:sz w:val="24"/>
          <w:szCs w:val="24"/>
          <w:lang w:val="en-US"/>
        </w:rPr>
        <w:t xml:space="preserve">Du </w:t>
      </w:r>
      <w:r w:rsidR="00765B14" w:rsidRPr="00C46646">
        <w:rPr>
          <w:rFonts w:ascii="Times New Roman" w:hAnsi="Times New Roman" w:cs="Times New Roman"/>
          <w:i/>
          <w:noProof/>
          <w:sz w:val="24"/>
          <w:szCs w:val="24"/>
          <w:lang w:val="en-US"/>
        </w:rPr>
        <w:t>et al</w:t>
      </w:r>
      <w:r w:rsidR="00765B14" w:rsidRPr="00C46646">
        <w:rPr>
          <w:rFonts w:ascii="Times New Roman" w:hAnsi="Times New Roman" w:cs="Times New Roman"/>
          <w:noProof/>
          <w:sz w:val="24"/>
          <w:szCs w:val="24"/>
          <w:lang w:val="en-US"/>
        </w:rPr>
        <w:t xml:space="preserve">. </w:t>
      </w:r>
      <w:r w:rsidR="00EE3B4A" w:rsidRPr="00C46646">
        <w:rPr>
          <w:rFonts w:ascii="Times New Roman" w:hAnsi="Times New Roman" w:cs="Times New Roman"/>
          <w:noProof/>
          <w:sz w:val="24"/>
          <w:szCs w:val="24"/>
          <w:lang w:val="en-US"/>
        </w:rPr>
        <w:t>[10</w:t>
      </w:r>
      <w:r w:rsidRPr="00C46646">
        <w:rPr>
          <w:rFonts w:ascii="Times New Roman" w:hAnsi="Times New Roman" w:cs="Times New Roman"/>
          <w:noProof/>
          <w:sz w:val="24"/>
          <w:szCs w:val="24"/>
          <w:lang w:val="en-US"/>
        </w:rPr>
        <w:fldChar w:fldCharType="end"/>
      </w:r>
      <w:r w:rsidR="00EE3B4A" w:rsidRPr="00C46646">
        <w:rPr>
          <w:rFonts w:ascii="Times New Roman" w:hAnsi="Times New Roman" w:cs="Times New Roman"/>
          <w:noProof/>
          <w:sz w:val="24"/>
          <w:szCs w:val="24"/>
          <w:lang w:val="en-US"/>
        </w:rPr>
        <w:t>]</w:t>
      </w:r>
      <w:r w:rsidR="003671D0" w:rsidRPr="00C46646">
        <w:rPr>
          <w:rFonts w:ascii="Times New Roman" w:hAnsi="Times New Roman" w:cs="Times New Roman"/>
          <w:noProof/>
          <w:sz w:val="24"/>
          <w:szCs w:val="24"/>
          <w:lang w:val="en-US"/>
        </w:rPr>
        <w:t xml:space="preserve"> </w:t>
      </w:r>
      <w:r w:rsidR="00375FBB" w:rsidRPr="00C46646">
        <w:rPr>
          <w:rFonts w:ascii="Times New Roman" w:hAnsi="Times New Roman" w:cs="Times New Roman"/>
          <w:noProof/>
          <w:sz w:val="24"/>
          <w:szCs w:val="24"/>
          <w:lang w:val="en-US"/>
        </w:rPr>
        <w:t>confirm</w:t>
      </w:r>
      <w:r w:rsidR="009B55BD" w:rsidRPr="00C46646">
        <w:rPr>
          <w:rFonts w:ascii="Times New Roman" w:hAnsi="Times New Roman" w:cs="Times New Roman"/>
          <w:noProof/>
          <w:sz w:val="24"/>
          <w:szCs w:val="24"/>
          <w:lang w:val="en-US"/>
        </w:rPr>
        <w:t xml:space="preserve">ing </w:t>
      </w:r>
      <w:r w:rsidR="003671D0" w:rsidRPr="00C46646">
        <w:rPr>
          <w:rFonts w:ascii="Times New Roman" w:hAnsi="Times New Roman" w:cs="Times New Roman"/>
          <w:noProof/>
          <w:sz w:val="24"/>
          <w:szCs w:val="24"/>
          <w:lang w:val="en-US"/>
        </w:rPr>
        <w:t xml:space="preserve">that </w:t>
      </w:r>
      <w:r w:rsidR="003671D0" w:rsidRPr="00C46646">
        <w:rPr>
          <w:rFonts w:ascii="Times New Roman" w:hAnsi="Times New Roman"/>
          <w:i/>
          <w:iCs/>
          <w:sz w:val="24"/>
          <w:szCs w:val="24"/>
          <w:lang w:val="en-US"/>
        </w:rPr>
        <w:t>u</w:t>
      </w:r>
      <w:r w:rsidR="003671D0" w:rsidRPr="00C46646">
        <w:rPr>
          <w:rFonts w:ascii="Times New Roman" w:hAnsi="Times New Roman" w:cs="Times New Roman"/>
          <w:noProof/>
          <w:sz w:val="24"/>
          <w:szCs w:val="24"/>
          <w:vertAlign w:val="subscript"/>
          <w:lang w:val="en-US"/>
        </w:rPr>
        <w:t>o</w:t>
      </w:r>
      <w:r w:rsidR="003671D0" w:rsidRPr="00C46646">
        <w:rPr>
          <w:rFonts w:ascii="Times New Roman" w:hAnsi="Times New Roman" w:cs="Times New Roman"/>
          <w:noProof/>
          <w:sz w:val="24"/>
          <w:szCs w:val="24"/>
          <w:lang w:val="en-US"/>
        </w:rPr>
        <w:t xml:space="preserve"> and the time required t</w:t>
      </w:r>
      <w:r w:rsidR="00BC6DE5" w:rsidRPr="00C46646">
        <w:rPr>
          <w:rFonts w:ascii="Times New Roman" w:hAnsi="Times New Roman" w:cs="Times New Roman"/>
          <w:noProof/>
          <w:sz w:val="24"/>
          <w:szCs w:val="24"/>
          <w:lang w:val="en-US"/>
        </w:rPr>
        <w:t xml:space="preserve">o reach the steady-state </w:t>
      </w:r>
      <w:r w:rsidR="00E02C4F" w:rsidRPr="00C46646">
        <w:rPr>
          <w:rFonts w:ascii="Times New Roman" w:hAnsi="Times New Roman" w:cs="Times New Roman"/>
          <w:noProof/>
          <w:sz w:val="24"/>
          <w:szCs w:val="24"/>
          <w:lang w:val="en-US"/>
        </w:rPr>
        <w:t>were</w:t>
      </w:r>
      <w:r w:rsidR="003671D0" w:rsidRPr="00C46646">
        <w:rPr>
          <w:rFonts w:ascii="Times New Roman" w:hAnsi="Times New Roman" w:cs="Times New Roman"/>
          <w:noProof/>
          <w:sz w:val="24"/>
          <w:szCs w:val="24"/>
          <w:lang w:val="en-US"/>
        </w:rPr>
        <w:t xml:space="preserve"> directly proportional to each other. </w:t>
      </w:r>
      <w:r w:rsidR="00226936" w:rsidRPr="00C46646">
        <w:rPr>
          <w:rFonts w:ascii="Times New Roman" w:hAnsi="Times New Roman" w:cs="Times New Roman"/>
          <w:color w:val="231F20"/>
          <w:sz w:val="24"/>
          <w:szCs w:val="24"/>
        </w:rPr>
        <w:t>Overall,</w:t>
      </w:r>
      <w:r w:rsidR="003671D0" w:rsidRPr="00C46646">
        <w:rPr>
          <w:rFonts w:ascii="Times New Roman" w:hAnsi="Times New Roman" w:cs="Times New Roman"/>
          <w:noProof/>
          <w:sz w:val="24"/>
          <w:szCs w:val="24"/>
          <w:lang w:val="en-US"/>
        </w:rPr>
        <w:t xml:space="preserve"> </w:t>
      </w:r>
      <w:r w:rsidR="00226936" w:rsidRPr="00C46646">
        <w:rPr>
          <w:rFonts w:ascii="Times New Roman" w:hAnsi="Times New Roman" w:cs="Times New Roman"/>
          <w:color w:val="231F20"/>
          <w:sz w:val="24"/>
          <w:szCs w:val="24"/>
        </w:rPr>
        <w:t>the</w:t>
      </w:r>
      <w:r w:rsidR="00C76F8C" w:rsidRPr="00C46646">
        <w:rPr>
          <w:rFonts w:ascii="Times New Roman" w:hAnsi="Times New Roman" w:cs="Times New Roman"/>
          <w:color w:val="231F20"/>
          <w:sz w:val="24"/>
          <w:szCs w:val="24"/>
        </w:rPr>
        <w:t xml:space="preserve"> h</w:t>
      </w:r>
      <w:r w:rsidR="003671D0" w:rsidRPr="00C46646">
        <w:rPr>
          <w:rFonts w:ascii="Times New Roman" w:hAnsi="Times New Roman" w:cs="Times New Roman"/>
          <w:color w:val="231F20"/>
          <w:sz w:val="24"/>
          <w:szCs w:val="24"/>
        </w:rPr>
        <w:t>igh</w:t>
      </w:r>
      <w:r w:rsidR="00BC6DE5" w:rsidRPr="00C46646">
        <w:rPr>
          <w:rFonts w:ascii="Times New Roman" w:hAnsi="Times New Roman" w:cs="Times New Roman"/>
          <w:color w:val="231F20"/>
          <w:sz w:val="24"/>
          <w:szCs w:val="24"/>
        </w:rPr>
        <w:t>-</w:t>
      </w:r>
      <w:r w:rsidR="003671D0" w:rsidRPr="00C46646">
        <w:rPr>
          <w:rFonts w:ascii="Times New Roman" w:hAnsi="Times New Roman" w:cs="Times New Roman"/>
          <w:color w:val="231F20"/>
          <w:sz w:val="24"/>
          <w:szCs w:val="24"/>
        </w:rPr>
        <w:t xml:space="preserve">velocity values stabilised the liquid shape of </w:t>
      </w:r>
      <w:r w:rsidR="00C76F8C" w:rsidRPr="00C46646">
        <w:rPr>
          <w:rFonts w:ascii="Times New Roman" w:hAnsi="Times New Roman" w:cs="Times New Roman"/>
          <w:color w:val="231F20"/>
          <w:sz w:val="24"/>
          <w:szCs w:val="24"/>
        </w:rPr>
        <w:t>both uncoated and coated Dixon rings</w:t>
      </w:r>
      <w:r w:rsidR="00712450" w:rsidRPr="00C46646">
        <w:rPr>
          <w:rFonts w:ascii="Times New Roman" w:hAnsi="Times New Roman" w:cs="Times New Roman"/>
          <w:color w:val="231F20"/>
          <w:sz w:val="24"/>
          <w:szCs w:val="24"/>
        </w:rPr>
        <w:t xml:space="preserve">. The </w:t>
      </w:r>
      <w:r w:rsidR="00004FDD" w:rsidRPr="00C46646">
        <w:rPr>
          <w:rFonts w:ascii="Times New Roman" w:hAnsi="Times New Roman" w:cs="Times New Roman"/>
          <w:color w:val="231F20"/>
          <w:sz w:val="24"/>
          <w:szCs w:val="24"/>
        </w:rPr>
        <w:t xml:space="preserve">flow around </w:t>
      </w:r>
      <w:r w:rsidR="003671D0" w:rsidRPr="00C46646">
        <w:rPr>
          <w:rFonts w:ascii="Times New Roman" w:hAnsi="Times New Roman" w:cs="Times New Roman"/>
          <w:color w:val="231F20"/>
          <w:sz w:val="24"/>
          <w:szCs w:val="24"/>
        </w:rPr>
        <w:t xml:space="preserve">the uncoated Dixon ring </w:t>
      </w:r>
      <w:r w:rsidR="00004FDD" w:rsidRPr="00C46646">
        <w:rPr>
          <w:rFonts w:ascii="Times New Roman" w:hAnsi="Times New Roman" w:cs="Times New Roman"/>
          <w:color w:val="231F20"/>
          <w:sz w:val="24"/>
          <w:szCs w:val="24"/>
        </w:rPr>
        <w:t xml:space="preserve">was converted </w:t>
      </w:r>
      <w:r w:rsidR="003671D0" w:rsidRPr="00C46646">
        <w:rPr>
          <w:rFonts w:ascii="Times New Roman" w:hAnsi="Times New Roman" w:cs="Times New Roman"/>
          <w:color w:val="231F20"/>
          <w:sz w:val="24"/>
          <w:szCs w:val="24"/>
        </w:rPr>
        <w:t xml:space="preserve">into a film </w:t>
      </w:r>
      <w:r w:rsidR="00004FDD" w:rsidRPr="00C46646">
        <w:rPr>
          <w:rFonts w:ascii="Times New Roman" w:hAnsi="Times New Roman" w:cs="Times New Roman"/>
          <w:color w:val="231F20"/>
          <w:sz w:val="24"/>
          <w:szCs w:val="24"/>
        </w:rPr>
        <w:t xml:space="preserve">flow </w:t>
      </w:r>
      <w:r w:rsidR="003671D0" w:rsidRPr="00C46646">
        <w:rPr>
          <w:rFonts w:ascii="Times New Roman" w:hAnsi="Times New Roman" w:cs="Times New Roman"/>
          <w:color w:val="231F20"/>
          <w:sz w:val="24"/>
          <w:szCs w:val="24"/>
        </w:rPr>
        <w:t xml:space="preserve">of uniform thickness due to </w:t>
      </w:r>
      <w:r w:rsidR="00BC6DE5" w:rsidRPr="00C46646">
        <w:rPr>
          <w:rFonts w:ascii="Times New Roman" w:hAnsi="Times New Roman" w:cs="Times New Roman"/>
          <w:color w:val="231F20"/>
          <w:sz w:val="24"/>
          <w:szCs w:val="24"/>
        </w:rPr>
        <w:t xml:space="preserve">a </w:t>
      </w:r>
      <w:r w:rsidR="003671D0" w:rsidRPr="00C46646">
        <w:rPr>
          <w:rFonts w:ascii="Times New Roman" w:hAnsi="Times New Roman" w:cs="Times New Roman"/>
          <w:color w:val="231F20"/>
          <w:sz w:val="24"/>
          <w:szCs w:val="24"/>
        </w:rPr>
        <w:t>significant change in velocity over local parts of the dro</w:t>
      </w:r>
      <w:r w:rsidR="00387BF9" w:rsidRPr="00C46646">
        <w:rPr>
          <w:rFonts w:ascii="Times New Roman" w:hAnsi="Times New Roman" w:cs="Times New Roman"/>
          <w:color w:val="231F20"/>
          <w:sz w:val="24"/>
          <w:szCs w:val="24"/>
        </w:rPr>
        <w:t>plets</w:t>
      </w:r>
      <w:r w:rsidR="00004FDD" w:rsidRPr="00C46646">
        <w:rPr>
          <w:rFonts w:ascii="Times New Roman" w:hAnsi="Times New Roman" w:cs="Times New Roman"/>
          <w:color w:val="231F20"/>
          <w:sz w:val="24"/>
          <w:szCs w:val="24"/>
        </w:rPr>
        <w:t xml:space="preserve"> (i.e. increased thickness </w:t>
      </w:r>
      <w:r w:rsidR="00DB719F" w:rsidRPr="00C46646">
        <w:rPr>
          <w:rFonts w:ascii="Times New Roman" w:hAnsi="Times New Roman" w:cs="Times New Roman"/>
          <w:color w:val="231F20"/>
          <w:sz w:val="24"/>
          <w:szCs w:val="24"/>
        </w:rPr>
        <w:t xml:space="preserve">of the </w:t>
      </w:r>
      <w:r w:rsidR="00004FDD" w:rsidRPr="00C46646">
        <w:rPr>
          <w:rFonts w:ascii="Times New Roman" w:hAnsi="Times New Roman" w:cs="Times New Roman"/>
          <w:color w:val="231F20"/>
          <w:sz w:val="24"/>
          <w:szCs w:val="24"/>
        </w:rPr>
        <w:t xml:space="preserve">rolling droplet </w:t>
      </w:r>
      <w:r w:rsidR="00DB719F" w:rsidRPr="00C46646">
        <w:rPr>
          <w:rFonts w:ascii="Times New Roman" w:hAnsi="Times New Roman" w:cs="Times New Roman"/>
          <w:color w:val="231F20"/>
          <w:sz w:val="24"/>
          <w:szCs w:val="24"/>
        </w:rPr>
        <w:t>with</w:t>
      </w:r>
      <w:r w:rsidR="00004FDD" w:rsidRPr="00C46646">
        <w:rPr>
          <w:rFonts w:ascii="Times New Roman" w:hAnsi="Times New Roman" w:cs="Times New Roman"/>
          <w:color w:val="231F20"/>
          <w:sz w:val="24"/>
          <w:szCs w:val="24"/>
        </w:rPr>
        <w:t xml:space="preserve"> reduced changes of the local parts</w:t>
      </w:r>
      <w:r w:rsidR="00B358A0" w:rsidRPr="00C46646">
        <w:rPr>
          <w:rFonts w:ascii="Times New Roman" w:hAnsi="Times New Roman" w:cs="Times New Roman"/>
          <w:color w:val="231F20"/>
          <w:sz w:val="24"/>
          <w:szCs w:val="24"/>
        </w:rPr>
        <w:t>)</w:t>
      </w:r>
      <w:r w:rsidR="00004FDD" w:rsidRPr="00C46646">
        <w:rPr>
          <w:rFonts w:ascii="Times New Roman" w:hAnsi="Times New Roman" w:cs="Times New Roman"/>
          <w:color w:val="231F20"/>
          <w:sz w:val="24"/>
          <w:szCs w:val="24"/>
        </w:rPr>
        <w:t>.</w:t>
      </w:r>
    </w:p>
    <w:bookmarkEnd w:id="56"/>
    <w:p w14:paraId="5C3944EC" w14:textId="7A7583F6" w:rsidR="003671D0" w:rsidRPr="00C46646" w:rsidRDefault="00F502C7" w:rsidP="00A73112">
      <w:pPr>
        <w:keepNext/>
        <w:spacing w:line="360" w:lineRule="auto"/>
        <w:jc w:val="center"/>
        <w:rPr>
          <w:rFonts w:ascii="Times New Roman" w:hAnsi="Times New Roman" w:cs="Times New Roman"/>
        </w:rPr>
      </w:pPr>
      <w:r w:rsidRPr="00C46646">
        <w:rPr>
          <w:rFonts w:ascii="Times New Roman" w:hAnsi="Times New Roman" w:cs="Times New Roman"/>
        </w:rPr>
        <w:t xml:space="preserve"> </w:t>
      </w:r>
      <w:r w:rsidR="00C97870" w:rsidRPr="00C46646">
        <w:rPr>
          <w:rFonts w:ascii="Times New Roman" w:hAnsi="Times New Roman" w:cs="Times New Roman"/>
          <w:noProof/>
          <w:lang w:eastAsia="en-GB"/>
        </w:rPr>
        <w:drawing>
          <wp:inline distT="0" distB="0" distL="0" distR="0" wp14:anchorId="0AA9DB53" wp14:editId="48C249A7">
            <wp:extent cx="4221126" cy="31220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5829" cy="3132901"/>
                    </a:xfrm>
                    <a:prstGeom prst="rect">
                      <a:avLst/>
                    </a:prstGeom>
                    <a:noFill/>
                    <a:ln>
                      <a:noFill/>
                    </a:ln>
                  </pic:spPr>
                </pic:pic>
              </a:graphicData>
            </a:graphic>
          </wp:inline>
        </w:drawing>
      </w:r>
    </w:p>
    <w:p w14:paraId="2B5B93E0" w14:textId="54608A65" w:rsidR="0003551F" w:rsidRPr="00C46646" w:rsidRDefault="003D7847" w:rsidP="00E569C7">
      <w:pPr>
        <w:pStyle w:val="Caption"/>
      </w:pPr>
      <w:bookmarkStart w:id="57" w:name="_Ref35074312"/>
      <w:bookmarkStart w:id="58" w:name="_Ref44763234"/>
      <w:r w:rsidRPr="00C46646">
        <w:t>Fig</w:t>
      </w:r>
      <w:r w:rsidR="007F056E" w:rsidRPr="00C46646">
        <w:t>.</w:t>
      </w:r>
      <w:r w:rsidR="003671D0"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11</w:t>
      </w:r>
      <w:r w:rsidR="00C46646" w:rsidRPr="00C46646">
        <w:rPr>
          <w:noProof/>
        </w:rPr>
        <w:fldChar w:fldCharType="end"/>
      </w:r>
      <w:bookmarkEnd w:id="57"/>
      <w:r w:rsidR="003671D0" w:rsidRPr="00C46646">
        <w:t xml:space="preserve">: The wetting efficiency profile for </w:t>
      </w:r>
      <w:r w:rsidR="003671D0" w:rsidRPr="00C46646">
        <w:rPr>
          <w:i/>
        </w:rPr>
        <w:t>u</w:t>
      </w:r>
      <w:r w:rsidR="003671D0" w:rsidRPr="00C46646">
        <w:rPr>
          <w:vertAlign w:val="subscript"/>
        </w:rPr>
        <w:t xml:space="preserve">o </w:t>
      </w:r>
      <w:r w:rsidR="003671D0" w:rsidRPr="00C46646">
        <w:t xml:space="preserve">= 0.15 m/s (black line), 0.25 m/s (red line), 0.35 m/s (green line) and 0.5 m/s (blue line) </w:t>
      </w:r>
      <w:r w:rsidR="00372DE1" w:rsidRPr="00C46646">
        <w:t>for coated rings,</w:t>
      </w:r>
      <w:r w:rsidR="003671D0" w:rsidRPr="00C46646">
        <w:t xml:space="preserve"> </w:t>
      </w:r>
      <w:r w:rsidR="003671D0" w:rsidRPr="00C46646">
        <w:rPr>
          <w:i/>
        </w:rPr>
        <w:t>θ</w:t>
      </w:r>
      <w:r w:rsidR="003671D0" w:rsidRPr="00C46646">
        <w:t xml:space="preserve"> = 105°.</w:t>
      </w:r>
      <w:bookmarkEnd w:id="58"/>
    </w:p>
    <w:p w14:paraId="5EB343EB" w14:textId="5927EEA2" w:rsidR="00ED2DB3" w:rsidRPr="00C46646" w:rsidRDefault="008F3CE3" w:rsidP="00ED2DB3">
      <w:pPr>
        <w:keepNext/>
        <w:jc w:val="center"/>
      </w:pPr>
      <w:r w:rsidRPr="00C46646">
        <w:lastRenderedPageBreak/>
        <w:t xml:space="preserve"> </w:t>
      </w:r>
      <w:r w:rsidR="009B4F68" w:rsidRPr="00C46646">
        <w:t xml:space="preserve"> </w:t>
      </w:r>
      <w:r w:rsidR="009B4F68" w:rsidRPr="00C46646">
        <w:rPr>
          <w:noProof/>
          <w:lang w:eastAsia="en-GB"/>
        </w:rPr>
        <w:drawing>
          <wp:inline distT="0" distB="0" distL="0" distR="0" wp14:anchorId="5B0F9495" wp14:editId="62D75317">
            <wp:extent cx="4199860" cy="29972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2723" cy="3013527"/>
                    </a:xfrm>
                    <a:prstGeom prst="rect">
                      <a:avLst/>
                    </a:prstGeom>
                    <a:noFill/>
                    <a:ln>
                      <a:noFill/>
                    </a:ln>
                  </pic:spPr>
                </pic:pic>
              </a:graphicData>
            </a:graphic>
          </wp:inline>
        </w:drawing>
      </w:r>
      <w:r w:rsidR="009B4F68" w:rsidRPr="00C46646">
        <w:rPr>
          <w:rStyle w:val="CommentReference"/>
          <w:sz w:val="22"/>
          <w:szCs w:val="22"/>
        </w:rPr>
        <w:t xml:space="preserve"> </w:t>
      </w:r>
    </w:p>
    <w:p w14:paraId="15C906E9" w14:textId="513F42D6" w:rsidR="003B2EDD" w:rsidRPr="00C46646" w:rsidRDefault="003D7847" w:rsidP="00660BCA">
      <w:pPr>
        <w:pStyle w:val="Caption"/>
      </w:pPr>
      <w:bookmarkStart w:id="59" w:name="_Ref44763256"/>
      <w:r w:rsidRPr="00C46646">
        <w:t>Fig</w:t>
      </w:r>
      <w:r w:rsidR="007F056E" w:rsidRPr="00C46646">
        <w:t>.</w:t>
      </w:r>
      <w:r w:rsidR="00ED2DB3"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12</w:t>
      </w:r>
      <w:r w:rsidR="00C46646" w:rsidRPr="00C46646">
        <w:rPr>
          <w:noProof/>
        </w:rPr>
        <w:fldChar w:fldCharType="end"/>
      </w:r>
      <w:bookmarkEnd w:id="59"/>
      <w:r w:rsidR="00ED2DB3" w:rsidRPr="00C46646">
        <w:t xml:space="preserve">: The wetting efficiency profile for </w:t>
      </w:r>
      <w:r w:rsidR="00ED2DB3" w:rsidRPr="00C46646">
        <w:rPr>
          <w:i/>
        </w:rPr>
        <w:t>u</w:t>
      </w:r>
      <w:r w:rsidR="00ED2DB3" w:rsidRPr="00C46646">
        <w:rPr>
          <w:vertAlign w:val="subscript"/>
        </w:rPr>
        <w:t xml:space="preserve">o </w:t>
      </w:r>
      <w:r w:rsidR="00ED2DB3" w:rsidRPr="00C46646">
        <w:t xml:space="preserve">= 0.15 m/s (black line), 0.25 m/s (green line), 0.35 m/s (red line) and 0.5 m/s (blue line) for uncoated rings, </w:t>
      </w:r>
      <w:r w:rsidR="00ED2DB3" w:rsidRPr="00C46646">
        <w:rPr>
          <w:i/>
        </w:rPr>
        <w:t>θ</w:t>
      </w:r>
      <w:r w:rsidR="00ED2DB3" w:rsidRPr="00C46646">
        <w:t xml:space="preserve"> = 60°.</w:t>
      </w:r>
    </w:p>
    <w:p w14:paraId="0DBF3C1B" w14:textId="77777777" w:rsidR="00823C74" w:rsidRPr="00C46646" w:rsidRDefault="00823C74" w:rsidP="00823C74"/>
    <w:p w14:paraId="33BB3025" w14:textId="328E429E" w:rsidR="009E0DA9" w:rsidRPr="00C46646" w:rsidRDefault="007A202F" w:rsidP="00E569C7">
      <w:pPr>
        <w:pStyle w:val="Heading3"/>
        <w:numPr>
          <w:ilvl w:val="0"/>
          <w:numId w:val="0"/>
        </w:numPr>
        <w:ind w:left="720" w:hanging="720"/>
        <w:rPr>
          <w:b w:val="0"/>
          <w:bCs/>
          <w:i/>
          <w:iCs/>
        </w:rPr>
      </w:pPr>
      <w:bookmarkStart w:id="60" w:name="_Toc46512600"/>
      <w:r w:rsidRPr="00C46646">
        <w:rPr>
          <w:b w:val="0"/>
          <w:bCs/>
          <w:i/>
          <w:iCs/>
        </w:rPr>
        <w:t>4.</w:t>
      </w:r>
      <w:r w:rsidR="00BB7AB6" w:rsidRPr="00C46646">
        <w:rPr>
          <w:b w:val="0"/>
          <w:bCs/>
          <w:i/>
          <w:iCs/>
        </w:rPr>
        <w:t>4</w:t>
      </w:r>
      <w:r w:rsidRPr="00C46646">
        <w:rPr>
          <w:b w:val="0"/>
          <w:bCs/>
          <w:i/>
          <w:iCs/>
        </w:rPr>
        <w:t>.</w:t>
      </w:r>
      <w:r w:rsidR="00BB7AB6" w:rsidRPr="00C46646">
        <w:rPr>
          <w:b w:val="0"/>
          <w:bCs/>
          <w:i/>
          <w:iCs/>
        </w:rPr>
        <w:t>2.</w:t>
      </w:r>
      <w:r w:rsidRPr="00C46646">
        <w:rPr>
          <w:b w:val="0"/>
          <w:bCs/>
          <w:i/>
          <w:iCs/>
        </w:rPr>
        <w:t xml:space="preserve"> Influence of contact angle</w:t>
      </w:r>
      <w:bookmarkEnd w:id="60"/>
    </w:p>
    <w:p w14:paraId="6895D594" w14:textId="22E25D1F" w:rsidR="00C87589" w:rsidRPr="00C46646" w:rsidRDefault="00E52FDD" w:rsidP="00B85DF4">
      <w:pPr>
        <w:autoSpaceDE w:val="0"/>
        <w:autoSpaceDN w:val="0"/>
        <w:adjustRightInd w:val="0"/>
        <w:spacing w:after="0" w:line="360" w:lineRule="auto"/>
        <w:jc w:val="both"/>
        <w:rPr>
          <w:rFonts w:ascii="Times New Roman" w:hAnsi="Times New Roman" w:cs="Times New Roman"/>
          <w:sz w:val="24"/>
          <w:szCs w:val="24"/>
        </w:rPr>
      </w:pPr>
      <w:bookmarkStart w:id="61" w:name="_Ref44498031"/>
      <w:r w:rsidRPr="00C46646">
        <w:rPr>
          <w:rFonts w:ascii="Times New Roman" w:hAnsi="Times New Roman" w:cs="Times New Roman"/>
          <w:sz w:val="24"/>
          <w:szCs w:val="24"/>
        </w:rPr>
        <w:t xml:space="preserve">The influence of contact angle on the wetting of Dixon rings was investigated for a reference velocity </w:t>
      </w:r>
      <w:r w:rsidRPr="00C46646">
        <w:rPr>
          <w:rFonts w:ascii="Times New Roman" w:hAnsi="Times New Roman" w:cs="Times New Roman"/>
          <w:i/>
          <w:sz w:val="24"/>
          <w:szCs w:val="24"/>
        </w:rPr>
        <w:t>u</w:t>
      </w:r>
      <w:r w:rsidRPr="00C46646">
        <w:rPr>
          <w:rFonts w:ascii="Times New Roman" w:hAnsi="Times New Roman" w:cs="Times New Roman"/>
          <w:i/>
          <w:sz w:val="24"/>
          <w:szCs w:val="24"/>
          <w:vertAlign w:val="subscript"/>
        </w:rPr>
        <w:t>o</w:t>
      </w:r>
      <w:r w:rsidRPr="00C46646">
        <w:rPr>
          <w:rFonts w:ascii="Times New Roman" w:hAnsi="Times New Roman" w:cs="Times New Roman"/>
          <w:sz w:val="24"/>
          <w:szCs w:val="24"/>
        </w:rPr>
        <w:t xml:space="preserve"> of 0.15 m/s. The droplet</w:t>
      </w:r>
      <w:r w:rsidR="00800683" w:rsidRPr="00C46646">
        <w:rPr>
          <w:rFonts w:ascii="Times New Roman" w:hAnsi="Times New Roman" w:cs="Times New Roman"/>
          <w:sz w:val="24"/>
          <w:szCs w:val="24"/>
        </w:rPr>
        <w:t xml:space="preserve"> dynamics</w:t>
      </w:r>
      <w:r w:rsidRPr="00C46646">
        <w:rPr>
          <w:rFonts w:ascii="Times New Roman" w:hAnsi="Times New Roman" w:cs="Times New Roman"/>
          <w:sz w:val="24"/>
          <w:szCs w:val="24"/>
        </w:rPr>
        <w:t xml:space="preserve"> </w:t>
      </w:r>
      <w:r w:rsidR="00800683" w:rsidRPr="00C46646">
        <w:rPr>
          <w:rFonts w:ascii="Times New Roman" w:hAnsi="Times New Roman" w:cs="Times New Roman"/>
          <w:sz w:val="24"/>
          <w:szCs w:val="24"/>
        </w:rPr>
        <w:t>for</w:t>
      </w:r>
      <w:r w:rsidR="00E9255E" w:rsidRPr="00C46646">
        <w:rPr>
          <w:rFonts w:ascii="Times New Roman" w:hAnsi="Times New Roman" w:cs="Times New Roman"/>
          <w:sz w:val="24"/>
          <w:szCs w:val="24"/>
        </w:rPr>
        <w:t xml:space="preserve"> the</w:t>
      </w:r>
      <w:r w:rsidR="00800683" w:rsidRPr="00C46646">
        <w:rPr>
          <w:rFonts w:ascii="Times New Roman" w:hAnsi="Times New Roman" w:cs="Times New Roman"/>
          <w:sz w:val="24"/>
          <w:szCs w:val="24"/>
        </w:rPr>
        <w:t xml:space="preserve"> </w:t>
      </w:r>
      <w:r w:rsidR="008C3918" w:rsidRPr="00C46646">
        <w:rPr>
          <w:rFonts w:ascii="Times New Roman" w:hAnsi="Times New Roman" w:cs="Times New Roman"/>
          <w:sz w:val="24"/>
          <w:szCs w:val="24"/>
        </w:rPr>
        <w:t xml:space="preserve">actual </w:t>
      </w:r>
      <w:r w:rsidRPr="00C46646">
        <w:rPr>
          <w:rFonts w:ascii="Times New Roman" w:hAnsi="Times New Roman" w:cs="Times New Roman"/>
          <w:sz w:val="24"/>
          <w:szCs w:val="24"/>
        </w:rPr>
        <w:t xml:space="preserve">coated </w:t>
      </w:r>
      <w:r w:rsidR="00AC2855" w:rsidRPr="00C46646">
        <w:rPr>
          <w:rFonts w:ascii="Times New Roman" w:hAnsi="Times New Roman" w:cs="Times New Roman"/>
          <w:sz w:val="24"/>
          <w:szCs w:val="24"/>
        </w:rPr>
        <w:t xml:space="preserve">ring </w:t>
      </w:r>
      <w:r w:rsidR="00DC3D41" w:rsidRPr="00C46646">
        <w:rPr>
          <w:rFonts w:ascii="Times New Roman" w:hAnsi="Times New Roman" w:cs="Times New Roman"/>
          <w:sz w:val="24"/>
          <w:szCs w:val="24"/>
        </w:rPr>
        <w:t>(</w:t>
      </w:r>
      <w:r w:rsidR="00AC2855" w:rsidRPr="00C46646">
        <w:rPr>
          <w:rFonts w:ascii="Times New Roman" w:hAnsi="Times New Roman" w:cs="Times New Roman"/>
          <w:sz w:val="24"/>
          <w:szCs w:val="24"/>
        </w:rPr>
        <w:t>θ =</w:t>
      </w:r>
      <w:r w:rsidR="00E9255E" w:rsidRPr="00C46646">
        <w:rPr>
          <w:rFonts w:ascii="Times New Roman" w:hAnsi="Times New Roman" w:cs="Times New Roman"/>
          <w:sz w:val="24"/>
          <w:szCs w:val="24"/>
        </w:rPr>
        <w:t xml:space="preserve"> </w:t>
      </w:r>
      <w:r w:rsidR="00DC3D41" w:rsidRPr="00C46646">
        <w:rPr>
          <w:rFonts w:ascii="Times New Roman" w:hAnsi="Times New Roman" w:cs="Times New Roman"/>
          <w:sz w:val="24"/>
          <w:szCs w:val="24"/>
        </w:rPr>
        <w:t xml:space="preserve">105°) </w:t>
      </w:r>
      <w:r w:rsidR="00800683" w:rsidRPr="00C46646">
        <w:rPr>
          <w:rFonts w:ascii="Times New Roman" w:hAnsi="Times New Roman" w:cs="Times New Roman"/>
          <w:sz w:val="24"/>
          <w:szCs w:val="24"/>
        </w:rPr>
        <w:t xml:space="preserve">and </w:t>
      </w:r>
      <w:r w:rsidRPr="00C46646">
        <w:rPr>
          <w:rFonts w:ascii="Times New Roman" w:hAnsi="Times New Roman" w:cs="Times New Roman"/>
          <w:sz w:val="24"/>
          <w:szCs w:val="24"/>
        </w:rPr>
        <w:t>uncoated rings</w:t>
      </w:r>
      <w:r w:rsidR="00DC3D41" w:rsidRPr="00C46646">
        <w:rPr>
          <w:rFonts w:ascii="Times New Roman" w:hAnsi="Times New Roman" w:cs="Times New Roman"/>
          <w:sz w:val="24"/>
          <w:szCs w:val="24"/>
        </w:rPr>
        <w:t xml:space="preserve"> (</w:t>
      </w:r>
      <w:r w:rsidR="00AC2855" w:rsidRPr="00C46646">
        <w:rPr>
          <w:rFonts w:ascii="Times New Roman" w:hAnsi="Times New Roman" w:cs="Times New Roman"/>
          <w:sz w:val="24"/>
          <w:szCs w:val="24"/>
        </w:rPr>
        <w:t>θ =</w:t>
      </w:r>
      <w:r w:rsidR="00DC3D41" w:rsidRPr="00C46646">
        <w:rPr>
          <w:rFonts w:ascii="Times New Roman" w:hAnsi="Times New Roman" w:cs="Times New Roman"/>
          <w:sz w:val="24"/>
          <w:szCs w:val="24"/>
        </w:rPr>
        <w:t>60°)</w:t>
      </w:r>
      <w:r w:rsidR="00AC2855" w:rsidRPr="00C46646">
        <w:rPr>
          <w:rFonts w:ascii="Times New Roman" w:hAnsi="Times New Roman" w:cs="Times New Roman"/>
          <w:sz w:val="24"/>
          <w:szCs w:val="24"/>
        </w:rPr>
        <w:t xml:space="preserve"> were evaluated</w:t>
      </w:r>
      <w:r w:rsidR="00DC3D41" w:rsidRPr="00C46646">
        <w:rPr>
          <w:rFonts w:ascii="Times New Roman" w:hAnsi="Times New Roman" w:cs="Times New Roman"/>
          <w:sz w:val="24"/>
          <w:szCs w:val="24"/>
        </w:rPr>
        <w:t xml:space="preserve">. </w:t>
      </w:r>
      <w:r w:rsidR="00AC2855" w:rsidRPr="00C46646">
        <w:rPr>
          <w:rFonts w:ascii="Times New Roman" w:hAnsi="Times New Roman" w:cs="Times New Roman"/>
          <w:sz w:val="24"/>
          <w:szCs w:val="24"/>
        </w:rPr>
        <w:t>T</w:t>
      </w:r>
      <w:r w:rsidR="00DC3D41" w:rsidRPr="00C46646">
        <w:rPr>
          <w:rFonts w:ascii="Times New Roman" w:hAnsi="Times New Roman" w:cs="Times New Roman"/>
          <w:sz w:val="24"/>
          <w:szCs w:val="24"/>
        </w:rPr>
        <w:t xml:space="preserve">wo </w:t>
      </w:r>
      <w:r w:rsidR="00AC2855" w:rsidRPr="00C46646">
        <w:rPr>
          <w:rFonts w:ascii="Times New Roman" w:hAnsi="Times New Roman" w:cs="Times New Roman"/>
          <w:sz w:val="24"/>
          <w:szCs w:val="24"/>
        </w:rPr>
        <w:t xml:space="preserve">additional </w:t>
      </w:r>
      <w:r w:rsidR="00DC3D41" w:rsidRPr="00C46646">
        <w:rPr>
          <w:rFonts w:ascii="Times New Roman" w:hAnsi="Times New Roman" w:cs="Times New Roman"/>
          <w:sz w:val="24"/>
          <w:szCs w:val="24"/>
        </w:rPr>
        <w:t xml:space="preserve">values </w:t>
      </w:r>
      <w:r w:rsidR="00226936" w:rsidRPr="00C46646">
        <w:rPr>
          <w:rFonts w:ascii="Times New Roman" w:hAnsi="Times New Roman" w:cs="Times New Roman"/>
          <w:sz w:val="24"/>
          <w:szCs w:val="24"/>
        </w:rPr>
        <w:t>of the</w:t>
      </w:r>
      <w:r w:rsidR="00DC3D41" w:rsidRPr="00C46646">
        <w:rPr>
          <w:rFonts w:ascii="Times New Roman" w:hAnsi="Times New Roman" w:cs="Times New Roman"/>
          <w:sz w:val="24"/>
          <w:szCs w:val="24"/>
        </w:rPr>
        <w:t xml:space="preserve"> contact </w:t>
      </w:r>
      <w:r w:rsidR="00226936" w:rsidRPr="00C46646">
        <w:rPr>
          <w:rFonts w:ascii="Times New Roman" w:hAnsi="Times New Roman" w:cs="Times New Roman"/>
          <w:sz w:val="24"/>
          <w:szCs w:val="24"/>
        </w:rPr>
        <w:t>angle at</w:t>
      </w:r>
      <w:r w:rsidR="00DC3D41" w:rsidRPr="00C46646">
        <w:rPr>
          <w:rFonts w:ascii="Times New Roman" w:hAnsi="Times New Roman" w:cs="Times New Roman"/>
          <w:sz w:val="24"/>
          <w:szCs w:val="24"/>
        </w:rPr>
        <w:t xml:space="preserve"> 90° and 120°</w:t>
      </w:r>
      <w:r w:rsidR="00AC2855" w:rsidRPr="00C46646">
        <w:rPr>
          <w:rFonts w:ascii="Times New Roman" w:hAnsi="Times New Roman" w:cs="Times New Roman"/>
          <w:sz w:val="24"/>
          <w:szCs w:val="24"/>
        </w:rPr>
        <w:t xml:space="preserve"> were </w:t>
      </w:r>
      <w:r w:rsidR="008C3918" w:rsidRPr="00C46646">
        <w:rPr>
          <w:rFonts w:ascii="Times New Roman" w:hAnsi="Times New Roman" w:cs="Times New Roman"/>
          <w:sz w:val="24"/>
          <w:szCs w:val="24"/>
        </w:rPr>
        <w:t>also simulated, allowing</w:t>
      </w:r>
      <w:r w:rsidR="00C87589" w:rsidRPr="00C46646">
        <w:rPr>
          <w:rFonts w:ascii="Times New Roman" w:hAnsi="Times New Roman" w:cs="Times New Roman"/>
          <w:sz w:val="24"/>
          <w:szCs w:val="24"/>
        </w:rPr>
        <w:t xml:space="preserve"> </w:t>
      </w:r>
      <w:r w:rsidR="002474F0" w:rsidRPr="00C46646">
        <w:rPr>
          <w:rFonts w:ascii="Times New Roman" w:hAnsi="Times New Roman" w:cs="Times New Roman"/>
          <w:sz w:val="24"/>
          <w:szCs w:val="24"/>
        </w:rPr>
        <w:t xml:space="preserve">observation of </w:t>
      </w:r>
      <w:r w:rsidR="005A7666" w:rsidRPr="00C46646">
        <w:rPr>
          <w:rFonts w:ascii="Times New Roman" w:hAnsi="Times New Roman" w:cs="Times New Roman"/>
          <w:sz w:val="24"/>
          <w:szCs w:val="24"/>
        </w:rPr>
        <w:t xml:space="preserve">the </w:t>
      </w:r>
      <w:r w:rsidR="00F13E7B" w:rsidRPr="00C46646">
        <w:rPr>
          <w:rFonts w:ascii="Times New Roman" w:hAnsi="Times New Roman" w:cs="Times New Roman"/>
          <w:sz w:val="24"/>
          <w:szCs w:val="24"/>
        </w:rPr>
        <w:t xml:space="preserve">behaviour </w:t>
      </w:r>
      <w:r w:rsidR="005A7666" w:rsidRPr="00C46646">
        <w:rPr>
          <w:rFonts w:ascii="Times New Roman" w:hAnsi="Times New Roman" w:cs="Times New Roman"/>
          <w:sz w:val="24"/>
          <w:szCs w:val="24"/>
        </w:rPr>
        <w:t>of</w:t>
      </w:r>
      <w:r w:rsidR="00C87589" w:rsidRPr="00C46646">
        <w:rPr>
          <w:rFonts w:ascii="Times New Roman" w:hAnsi="Times New Roman" w:cs="Times New Roman"/>
          <w:sz w:val="24"/>
          <w:szCs w:val="24"/>
        </w:rPr>
        <w:t xml:space="preserve"> flow through the opening and flow over the surface of Dixon rings</w:t>
      </w:r>
      <w:r w:rsidR="008C3918" w:rsidRPr="00C46646">
        <w:rPr>
          <w:rFonts w:ascii="Times New Roman" w:hAnsi="Times New Roman" w:cs="Times New Roman"/>
          <w:sz w:val="24"/>
          <w:szCs w:val="24"/>
        </w:rPr>
        <w:t>,</w:t>
      </w:r>
      <w:r w:rsidR="00F13E7B" w:rsidRPr="00C46646">
        <w:rPr>
          <w:rFonts w:ascii="Times New Roman" w:hAnsi="Times New Roman" w:cs="Times New Roman"/>
          <w:sz w:val="24"/>
          <w:szCs w:val="24"/>
        </w:rPr>
        <w:t xml:space="preserve"> </w:t>
      </w:r>
      <w:r w:rsidR="00C87589" w:rsidRPr="00C46646">
        <w:rPr>
          <w:rFonts w:ascii="Times New Roman" w:hAnsi="Times New Roman" w:cs="Times New Roman"/>
          <w:sz w:val="24"/>
          <w:szCs w:val="24"/>
        </w:rPr>
        <w:t>predict</w:t>
      </w:r>
      <w:r w:rsidR="008C3918" w:rsidRPr="00C46646">
        <w:rPr>
          <w:rFonts w:ascii="Times New Roman" w:hAnsi="Times New Roman" w:cs="Times New Roman"/>
          <w:sz w:val="24"/>
          <w:szCs w:val="24"/>
        </w:rPr>
        <w:t>ion of</w:t>
      </w:r>
      <w:r w:rsidR="00C87589" w:rsidRPr="00C46646">
        <w:rPr>
          <w:rFonts w:ascii="Times New Roman" w:hAnsi="Times New Roman" w:cs="Times New Roman"/>
          <w:sz w:val="24"/>
          <w:szCs w:val="24"/>
        </w:rPr>
        <w:t xml:space="preserve"> </w:t>
      </w:r>
      <w:r w:rsidR="005A7666" w:rsidRPr="00C46646">
        <w:rPr>
          <w:rFonts w:ascii="Times New Roman" w:hAnsi="Times New Roman" w:cs="Times New Roman"/>
          <w:sz w:val="24"/>
          <w:szCs w:val="24"/>
        </w:rPr>
        <w:t xml:space="preserve">the </w:t>
      </w:r>
      <w:r w:rsidR="00C87589" w:rsidRPr="00C46646">
        <w:rPr>
          <w:rFonts w:ascii="Times New Roman" w:hAnsi="Times New Roman" w:cs="Times New Roman"/>
          <w:sz w:val="24"/>
          <w:szCs w:val="24"/>
        </w:rPr>
        <w:t xml:space="preserve">flow over </w:t>
      </w:r>
      <w:r w:rsidR="00F13E7B" w:rsidRPr="00C46646">
        <w:rPr>
          <w:rFonts w:ascii="Times New Roman" w:hAnsi="Times New Roman" w:cs="Times New Roman"/>
          <w:sz w:val="24"/>
          <w:szCs w:val="24"/>
        </w:rPr>
        <w:t xml:space="preserve">more </w:t>
      </w:r>
      <w:r w:rsidR="00C87589" w:rsidRPr="00C46646">
        <w:rPr>
          <w:rFonts w:ascii="Times New Roman" w:hAnsi="Times New Roman" w:cs="Times New Roman"/>
          <w:sz w:val="24"/>
          <w:szCs w:val="24"/>
        </w:rPr>
        <w:t>hydroph</w:t>
      </w:r>
      <w:r w:rsidR="005A7666" w:rsidRPr="00C46646">
        <w:rPr>
          <w:rFonts w:ascii="Times New Roman" w:hAnsi="Times New Roman" w:cs="Times New Roman"/>
          <w:sz w:val="24"/>
          <w:szCs w:val="24"/>
        </w:rPr>
        <w:t>o</w:t>
      </w:r>
      <w:r w:rsidR="00C87589" w:rsidRPr="00C46646">
        <w:rPr>
          <w:rFonts w:ascii="Times New Roman" w:hAnsi="Times New Roman" w:cs="Times New Roman"/>
          <w:sz w:val="24"/>
          <w:szCs w:val="24"/>
        </w:rPr>
        <w:t>bic and hydrophilic conditions, that is a higher angle than 120</w:t>
      </w:r>
      <w:r w:rsidR="00F13E7B" w:rsidRPr="00C46646">
        <w:rPr>
          <w:rFonts w:ascii="Times New Roman" w:hAnsi="Times New Roman" w:cs="Times New Roman"/>
          <w:sz w:val="24"/>
          <w:szCs w:val="24"/>
        </w:rPr>
        <w:t>°</w:t>
      </w:r>
      <w:r w:rsidR="00C87589" w:rsidRPr="00C46646">
        <w:rPr>
          <w:rFonts w:ascii="Times New Roman" w:hAnsi="Times New Roman" w:cs="Times New Roman"/>
          <w:sz w:val="24"/>
          <w:szCs w:val="24"/>
        </w:rPr>
        <w:t xml:space="preserve"> and lower than 60</w:t>
      </w:r>
      <w:r w:rsidR="00F13E7B" w:rsidRPr="00C46646">
        <w:rPr>
          <w:rFonts w:ascii="Times New Roman" w:hAnsi="Times New Roman" w:cs="Times New Roman"/>
          <w:sz w:val="24"/>
          <w:szCs w:val="24"/>
        </w:rPr>
        <w:t>°</w:t>
      </w:r>
      <w:r w:rsidR="00C87589" w:rsidRPr="00C46646">
        <w:rPr>
          <w:rFonts w:ascii="Times New Roman" w:hAnsi="Times New Roman" w:cs="Times New Roman"/>
          <w:sz w:val="24"/>
          <w:szCs w:val="24"/>
        </w:rPr>
        <w:t>, respectively</w:t>
      </w:r>
      <w:r w:rsidR="008C3918" w:rsidRPr="00C46646">
        <w:rPr>
          <w:rFonts w:ascii="Times New Roman" w:hAnsi="Times New Roman" w:cs="Times New Roman"/>
          <w:sz w:val="24"/>
          <w:szCs w:val="24"/>
        </w:rPr>
        <w:t xml:space="preserve">, reproducing </w:t>
      </w:r>
      <w:r w:rsidR="00B85DF4" w:rsidRPr="00C46646">
        <w:rPr>
          <w:rFonts w:ascii="Times New Roman" w:hAnsi="Times New Roman" w:cs="Times New Roman"/>
          <w:sz w:val="24"/>
          <w:szCs w:val="24"/>
        </w:rPr>
        <w:t>phenomena of solvent</w:t>
      </w:r>
      <w:r w:rsidR="00BF5143" w:rsidRPr="00C46646">
        <w:rPr>
          <w:rFonts w:ascii="Times New Roman" w:hAnsi="Times New Roman" w:cs="Times New Roman"/>
          <w:sz w:val="24"/>
          <w:szCs w:val="24"/>
        </w:rPr>
        <w:t>-</w:t>
      </w:r>
      <w:r w:rsidR="00B85DF4" w:rsidRPr="00C46646">
        <w:rPr>
          <w:rFonts w:ascii="Times New Roman" w:hAnsi="Times New Roman" w:cs="Times New Roman"/>
          <w:sz w:val="24"/>
          <w:szCs w:val="24"/>
        </w:rPr>
        <w:t xml:space="preserve">surface interactions of </w:t>
      </w:r>
      <w:r w:rsidR="00ED7C15" w:rsidRPr="00C46646">
        <w:rPr>
          <w:rFonts w:ascii="Times New Roman" w:hAnsi="Times New Roman" w:cs="Times New Roman"/>
          <w:sz w:val="24"/>
          <w:szCs w:val="24"/>
        </w:rPr>
        <w:t xml:space="preserve">a </w:t>
      </w:r>
      <w:r w:rsidR="00BF5143" w:rsidRPr="00C46646">
        <w:rPr>
          <w:rFonts w:ascii="Times New Roman" w:hAnsi="Times New Roman" w:cs="Times New Roman"/>
          <w:sz w:val="24"/>
          <w:szCs w:val="24"/>
        </w:rPr>
        <w:t>wide range of</w:t>
      </w:r>
      <w:r w:rsidR="00B85DF4" w:rsidRPr="00C46646">
        <w:rPr>
          <w:rFonts w:ascii="Times New Roman" w:hAnsi="Times New Roman" w:cs="Times New Roman"/>
          <w:sz w:val="24"/>
          <w:szCs w:val="24"/>
        </w:rPr>
        <w:t xml:space="preserve"> industrial</w:t>
      </w:r>
      <w:r w:rsidR="008C3918" w:rsidRPr="00C46646">
        <w:rPr>
          <w:rFonts w:ascii="Times New Roman" w:hAnsi="Times New Roman" w:cs="Times New Roman"/>
          <w:sz w:val="24"/>
          <w:szCs w:val="24"/>
        </w:rPr>
        <w:t xml:space="preserve"> applications</w:t>
      </w:r>
      <w:r w:rsidR="00A8065C" w:rsidRPr="00C46646">
        <w:rPr>
          <w:rFonts w:ascii="Times New Roman" w:hAnsi="Times New Roman" w:cs="Times New Roman"/>
          <w:sz w:val="24"/>
          <w:szCs w:val="24"/>
        </w:rPr>
        <w:t xml:space="preserve"> </w:t>
      </w:r>
      <w:r w:rsidR="00C87589"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{"citationItems":[{"id":"ITEM-1","itemData":{"DOI":"10.1515/pjct-2015-0047","ISSN":"18994741","abstract":"In this work the physicochemical and biological properties of nanocrystalline TiO2 thin films were investigated. Thin films were prepared by magnetron sputtering method. Their properties were examined by X-ray diffraction, photoelectron spectroscopy, atomic force microscopy, optical transmission method and optical profiler. Moreover, surface wettability and scratch resistance were determined. It was found that as-deposited coatings were nanocrystalline and had TiO2-anatase structure, built from crystallites in size of 24 nm. The surface of the films was homogenous, composed of closely packed grains and hydrophilic. Due to nanocrystalline structure thin films exhibited good scratch resistance. The results were correlated to the biological activity (in vitro) of thin films. Morphological changes of mouse fibroblasts (L929 cell line) after contact with the surface of TiO2 films were evaluated with the use of a contrast-phase microscope, while their viability was tested by MTT colorimetric assay. The viability of cell line upon contact with the surface of nanocrystalline TiO2 film was comparable to the control sample. L929 cells had homogenous cytoplasm and were forming a confluent monofilm, while lysis and inhibition of cell growth was not observed. Moreover, the viability in contact with surface of examined films was high. This confirms non-cytotoxic effect of TiO2 film surface on mouse fibroblasts.","author":[{"dropping-particle":"","family":"Osękowska","given":"Małgorzata","non-dropping-particle":"","parse-names":false,"suffix":""},{"dropping-particle":"","family":"Karuga-Kuźniewska","given":"Ewa","non-dropping-particle":"","parse-names":false,"suffix":""},{"dropping-particle":"","family":"Wojcieszak","given":"Damian","non-dropping-particle":"","parse-names":false,"suffix":""},{"dropping-particle":"","family":"Mazur","given":"Michał","non-dropping-particle":"","parse-names":false,"suffix":""},{"dropping-particle":"","family":"Poniedziałek","given":"Agata","non-dropping-particle":"","parse-names":false,"suffix":""},{"dropping-particle":"","family":"Kaczmarek","given":"Danuta","non-dropping-particle":"","parse-names":false,"suffix":""},{"dropping-particle":"","family":"Szymonowicz","given":"Maria","non-dropping-particle":"","parse-names":false,"suffix":""},{"dropping-particle":"","family":"Rybak","given":"Zbigniew","non-dropping-particle":"","parse-names":false,"suffix":""}],"container-title":"Polish Journal of Chemical Technology","id":"ITEM-1","issue":"3","issued":{"date-parts":[["2015"]]},"page":"33-39","title":"Influence of nanocrystalline structure and surface properties of TiO2 thin films on the viability of L929 cells","type":"article-journal","volume":"17"},"uris":["http://www.mendeley.com/documents/?uuid=7768264e-b774-482d-8d78-b7677bb032ba"]}],"mendeley":{"formattedCitation":"[33]","plainTextFormattedCitation":"[33]","previouslyFormattedCitation":"[33]"},"properties":{"noteIndex":0},"schema":"https://github.com/citation-style-language/schema/raw/master/csl-citation.json"}</w:instrText>
      </w:r>
      <w:r w:rsidR="00C87589"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[33]</w:t>
      </w:r>
      <w:r w:rsidR="00C87589" w:rsidRPr="00C46646">
        <w:rPr>
          <w:rFonts w:ascii="Times New Roman" w:hAnsi="Times New Roman" w:cs="Times New Roman"/>
          <w:sz w:val="24"/>
          <w:szCs w:val="24"/>
        </w:rPr>
        <w:fldChar w:fldCharType="end"/>
      </w:r>
      <w:r w:rsidR="00F13E7B" w:rsidRPr="00C46646">
        <w:rPr>
          <w:rFonts w:ascii="Times New Roman" w:hAnsi="Times New Roman" w:cs="Times New Roman"/>
          <w:sz w:val="24"/>
          <w:szCs w:val="24"/>
        </w:rPr>
        <w:t>.</w:t>
      </w:r>
    </w:p>
    <w:p w14:paraId="7C4B4366" w14:textId="4E5E8A8D" w:rsidR="00E52FDD" w:rsidRPr="00C46646" w:rsidRDefault="00E52FDD" w:rsidP="007A202F">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At the value of </w:t>
      </w:r>
      <w:r w:rsidRPr="00C46646">
        <w:rPr>
          <w:rFonts w:ascii="Times New Roman" w:hAnsi="Times New Roman" w:cs="Times New Roman"/>
          <w:i/>
          <w:sz w:val="24"/>
          <w:szCs w:val="24"/>
        </w:rPr>
        <w:t>θ</w:t>
      </w:r>
      <w:r w:rsidRPr="00C46646">
        <w:rPr>
          <w:rFonts w:ascii="Times New Roman" w:hAnsi="Times New Roman" w:cs="Times New Roman"/>
          <w:sz w:val="24"/>
          <w:szCs w:val="24"/>
        </w:rPr>
        <w:t xml:space="preserve"> = 60°, which corresponds to the uncoated Dixon ring, the droplet adhered to the ring</w:t>
      </w:r>
      <w:r w:rsidR="00AC2855" w:rsidRPr="00C46646">
        <w:rPr>
          <w:rFonts w:ascii="Times New Roman" w:hAnsi="Times New Roman" w:cs="Times New Roman"/>
          <w:sz w:val="24"/>
          <w:szCs w:val="24"/>
        </w:rPr>
        <w:t>,</w:t>
      </w:r>
      <w:r w:rsidRPr="00C46646">
        <w:rPr>
          <w:rFonts w:ascii="Times New Roman" w:hAnsi="Times New Roman" w:cs="Times New Roman"/>
          <w:sz w:val="24"/>
          <w:szCs w:val="24"/>
        </w:rPr>
        <w:t xml:space="preserve"> spread over to achieve maximum wetting and passed through the mesh opening, as illustrated in </w:t>
      </w:r>
      <w:r w:rsidR="00DC3D41" w:rsidRPr="00C46646">
        <w:rPr>
          <w:rFonts w:ascii="Times New Roman" w:hAnsi="Times New Roman" w:cs="Times New Roman"/>
          <w:sz w:val="24"/>
          <w:szCs w:val="24"/>
        </w:rPr>
        <w:fldChar w:fldCharType="begin"/>
      </w:r>
      <w:r w:rsidR="00DC3D41" w:rsidRPr="00C46646">
        <w:rPr>
          <w:rFonts w:ascii="Times New Roman" w:hAnsi="Times New Roman" w:cs="Times New Roman"/>
          <w:sz w:val="24"/>
          <w:szCs w:val="24"/>
        </w:rPr>
        <w:instrText xml:space="preserve"> REF _Ref44860616 \h </w:instrText>
      </w:r>
      <w:r w:rsidR="0056214D" w:rsidRPr="00C46646">
        <w:rPr>
          <w:rFonts w:ascii="Times New Roman" w:hAnsi="Times New Roman" w:cs="Times New Roman"/>
          <w:sz w:val="24"/>
          <w:szCs w:val="24"/>
        </w:rPr>
        <w:instrText xml:space="preserve"> \* MERGEFORMAT </w:instrText>
      </w:r>
      <w:r w:rsidR="00DC3D41" w:rsidRPr="00C46646">
        <w:rPr>
          <w:rFonts w:ascii="Times New Roman" w:hAnsi="Times New Roman" w:cs="Times New Roman"/>
          <w:sz w:val="24"/>
          <w:szCs w:val="24"/>
        </w:rPr>
      </w:r>
      <w:r w:rsidR="00DC3D41"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13</w:t>
      </w:r>
      <w:r w:rsidR="00DC3D41" w:rsidRPr="00C46646">
        <w:rPr>
          <w:rFonts w:ascii="Times New Roman" w:hAnsi="Times New Roman" w:cs="Times New Roman"/>
          <w:sz w:val="24"/>
          <w:szCs w:val="24"/>
        </w:rPr>
        <w:fldChar w:fldCharType="end"/>
      </w:r>
      <w:r w:rsidR="009B55BD" w:rsidRPr="00C46646">
        <w:rPr>
          <w:rFonts w:ascii="Times New Roman" w:hAnsi="Times New Roman" w:cs="Times New Roman"/>
          <w:sz w:val="24"/>
          <w:szCs w:val="24"/>
        </w:rPr>
        <w:t xml:space="preserve"> (a)</w:t>
      </w:r>
      <w:r w:rsidRPr="00C46646">
        <w:rPr>
          <w:rFonts w:ascii="Times New Roman" w:hAnsi="Times New Roman" w:cs="Times New Roman"/>
          <w:sz w:val="24"/>
          <w:szCs w:val="24"/>
        </w:rPr>
        <w:t xml:space="preserve">. At </w:t>
      </w:r>
      <w:r w:rsidRPr="00C46646">
        <w:rPr>
          <w:rFonts w:ascii="Times New Roman" w:hAnsi="Times New Roman" w:cs="Times New Roman"/>
          <w:i/>
          <w:sz w:val="24"/>
          <w:szCs w:val="24"/>
        </w:rPr>
        <w:t>θ</w:t>
      </w:r>
      <w:r w:rsidRPr="00C46646">
        <w:rPr>
          <w:rFonts w:ascii="Times New Roman" w:hAnsi="Times New Roman" w:cs="Times New Roman"/>
          <w:sz w:val="24"/>
          <w:szCs w:val="24"/>
        </w:rPr>
        <w:t xml:space="preserve"> = 90°, the droplet passed through the mesh opening of the Dixon rings but with less wetting, as shown in </w:t>
      </w:r>
      <w:r w:rsidR="00DC3D41" w:rsidRPr="00C46646">
        <w:rPr>
          <w:rFonts w:ascii="Times New Roman" w:hAnsi="Times New Roman" w:cs="Times New Roman"/>
          <w:sz w:val="24"/>
          <w:szCs w:val="24"/>
        </w:rPr>
        <w:fldChar w:fldCharType="begin"/>
      </w:r>
      <w:r w:rsidR="00DC3D41" w:rsidRPr="00C46646">
        <w:rPr>
          <w:rFonts w:ascii="Times New Roman" w:hAnsi="Times New Roman" w:cs="Times New Roman"/>
          <w:sz w:val="24"/>
          <w:szCs w:val="24"/>
        </w:rPr>
        <w:instrText xml:space="preserve"> REF _Ref44860616 \h </w:instrText>
      </w:r>
      <w:r w:rsidR="0056214D" w:rsidRPr="00C46646">
        <w:rPr>
          <w:rFonts w:ascii="Times New Roman" w:hAnsi="Times New Roman" w:cs="Times New Roman"/>
          <w:sz w:val="24"/>
          <w:szCs w:val="24"/>
        </w:rPr>
        <w:instrText xml:space="preserve"> \* MERGEFORMAT </w:instrText>
      </w:r>
      <w:r w:rsidR="00DC3D41" w:rsidRPr="00C46646">
        <w:rPr>
          <w:rFonts w:ascii="Times New Roman" w:hAnsi="Times New Roman" w:cs="Times New Roman"/>
          <w:sz w:val="24"/>
          <w:szCs w:val="24"/>
        </w:rPr>
      </w:r>
      <w:r w:rsidR="00DC3D41"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13</w:t>
      </w:r>
      <w:r w:rsidR="00DC3D41" w:rsidRPr="00C46646">
        <w:rPr>
          <w:rFonts w:ascii="Times New Roman" w:hAnsi="Times New Roman" w:cs="Times New Roman"/>
          <w:sz w:val="24"/>
          <w:szCs w:val="24"/>
        </w:rPr>
        <w:fldChar w:fldCharType="end"/>
      </w:r>
      <w:r w:rsidR="00392E42" w:rsidRPr="00C46646">
        <w:rPr>
          <w:rFonts w:ascii="Times New Roman" w:hAnsi="Times New Roman" w:cs="Times New Roman"/>
          <w:sz w:val="24"/>
          <w:szCs w:val="24"/>
        </w:rPr>
        <w:t xml:space="preserve"> </w:t>
      </w:r>
      <w:r w:rsidR="00DC3D41" w:rsidRPr="00C46646">
        <w:rPr>
          <w:rFonts w:ascii="Times New Roman" w:hAnsi="Times New Roman" w:cs="Times New Roman"/>
          <w:sz w:val="24"/>
          <w:szCs w:val="24"/>
        </w:rPr>
        <w:t>(b</w:t>
      </w:r>
      <w:r w:rsidRPr="00C46646">
        <w:rPr>
          <w:rFonts w:ascii="Times New Roman" w:hAnsi="Times New Roman" w:cs="Times New Roman"/>
          <w:sz w:val="24"/>
          <w:szCs w:val="24"/>
        </w:rPr>
        <w:t>)</w:t>
      </w:r>
      <w:r w:rsidR="00AC2855" w:rsidRPr="00C46646">
        <w:rPr>
          <w:rFonts w:ascii="Times New Roman" w:hAnsi="Times New Roman" w:cs="Times New Roman"/>
          <w:sz w:val="24"/>
          <w:szCs w:val="24"/>
        </w:rPr>
        <w:t xml:space="preserve"> and then</w:t>
      </w:r>
      <w:r w:rsidRPr="00C46646">
        <w:rPr>
          <w:rFonts w:ascii="Times New Roman" w:hAnsi="Times New Roman" w:cs="Times New Roman"/>
          <w:sz w:val="24"/>
          <w:szCs w:val="24"/>
        </w:rPr>
        <w:t xml:space="preserve"> was repelled </w:t>
      </w:r>
      <w:r w:rsidR="00AC2855" w:rsidRPr="00C46646">
        <w:rPr>
          <w:rFonts w:ascii="Times New Roman" w:hAnsi="Times New Roman" w:cs="Times New Roman"/>
          <w:sz w:val="24"/>
          <w:szCs w:val="24"/>
        </w:rPr>
        <w:t>at</w:t>
      </w:r>
      <w:r w:rsidRPr="00C46646">
        <w:rPr>
          <w:rFonts w:ascii="Times New Roman" w:hAnsi="Times New Roman" w:cs="Times New Roman"/>
          <w:sz w:val="24"/>
          <w:szCs w:val="24"/>
        </w:rPr>
        <w:t xml:space="preserve"> long residence time</w:t>
      </w:r>
      <w:r w:rsidR="00AC2855" w:rsidRPr="00C46646">
        <w:rPr>
          <w:rFonts w:ascii="Times New Roman" w:hAnsi="Times New Roman" w:cs="Times New Roman"/>
          <w:sz w:val="24"/>
          <w:szCs w:val="24"/>
        </w:rPr>
        <w:t>s</w:t>
      </w:r>
      <w:r w:rsidRPr="00C46646">
        <w:rPr>
          <w:rFonts w:ascii="Times New Roman" w:hAnsi="Times New Roman" w:cs="Times New Roman"/>
          <w:sz w:val="24"/>
          <w:szCs w:val="24"/>
        </w:rPr>
        <w:t xml:space="preserve"> in the Dixon ring. These trends continued at higher contact angles (i.e. </w:t>
      </w:r>
      <w:r w:rsidRPr="00C46646">
        <w:rPr>
          <w:rFonts w:ascii="Times New Roman" w:hAnsi="Times New Roman" w:cs="Times New Roman"/>
          <w:i/>
          <w:sz w:val="24"/>
          <w:szCs w:val="24"/>
        </w:rPr>
        <w:t>θ</w:t>
      </w:r>
      <w:r w:rsidRPr="00C46646">
        <w:rPr>
          <w:rFonts w:ascii="Times New Roman" w:hAnsi="Times New Roman" w:cs="Times New Roman"/>
          <w:sz w:val="24"/>
          <w:szCs w:val="24"/>
        </w:rPr>
        <w:t xml:space="preserve"> = 105° and 120°) where the droplet observed no bouncing on the Dixon ring wall but a weaker adherence to the rings and more rolling over the wall of the rings, resulting in the lowest wetting efficiency, as shown in the wetting profile in </w:t>
      </w:r>
      <w:r w:rsidR="00414675" w:rsidRPr="00C46646">
        <w:rPr>
          <w:rFonts w:ascii="Times New Roman" w:hAnsi="Times New Roman" w:cs="Times New Roman"/>
          <w:sz w:val="24"/>
          <w:szCs w:val="24"/>
        </w:rPr>
        <w:fldChar w:fldCharType="begin"/>
      </w:r>
      <w:r w:rsidR="00414675" w:rsidRPr="00C46646">
        <w:rPr>
          <w:rFonts w:ascii="Times New Roman" w:hAnsi="Times New Roman" w:cs="Times New Roman"/>
          <w:sz w:val="24"/>
          <w:szCs w:val="24"/>
        </w:rPr>
        <w:instrText xml:space="preserve"> REF _Ref35161873 \h </w:instrText>
      </w:r>
      <w:r w:rsidR="0056214D" w:rsidRPr="00C46646">
        <w:rPr>
          <w:rFonts w:ascii="Times New Roman" w:hAnsi="Times New Roman" w:cs="Times New Roman"/>
          <w:sz w:val="24"/>
          <w:szCs w:val="24"/>
        </w:rPr>
        <w:instrText xml:space="preserve"> \* MERGEFORMAT </w:instrText>
      </w:r>
      <w:r w:rsidR="00414675" w:rsidRPr="00C46646">
        <w:rPr>
          <w:rFonts w:ascii="Times New Roman" w:hAnsi="Times New Roman" w:cs="Times New Roman"/>
          <w:sz w:val="24"/>
          <w:szCs w:val="24"/>
        </w:rPr>
      </w:r>
      <w:r w:rsidR="00414675"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14</w:t>
      </w:r>
      <w:r w:rsidR="00414675" w:rsidRPr="00C46646">
        <w:rPr>
          <w:rFonts w:ascii="Times New Roman" w:hAnsi="Times New Roman" w:cs="Times New Roman"/>
          <w:sz w:val="24"/>
          <w:szCs w:val="24"/>
        </w:rPr>
        <w:fldChar w:fldCharType="end"/>
      </w:r>
      <w:r w:rsidRPr="00C46646">
        <w:rPr>
          <w:rFonts w:ascii="Times New Roman" w:hAnsi="Times New Roman" w:cs="Times New Roman"/>
          <w:sz w:val="24"/>
          <w:szCs w:val="24"/>
        </w:rPr>
        <w:t>.</w:t>
      </w:r>
    </w:p>
    <w:p w14:paraId="22F08A20" w14:textId="15DE331F" w:rsidR="0094673B" w:rsidRPr="00C46646" w:rsidRDefault="0094673B" w:rsidP="007A202F">
      <w:pPr>
        <w:spacing w:line="360" w:lineRule="auto"/>
        <w:jc w:val="both"/>
        <w:rPr>
          <w:rFonts w:ascii="Times New Roman" w:hAnsi="Times New Roman" w:cs="Times New Roman"/>
          <w:sz w:val="24"/>
          <w:szCs w:val="24"/>
        </w:rPr>
      </w:pPr>
    </w:p>
    <w:p w14:paraId="085BD94C" w14:textId="77777777" w:rsidR="0094673B" w:rsidRPr="00C46646" w:rsidRDefault="0094673B" w:rsidP="007A202F">
      <w:pPr>
        <w:spacing w:line="360" w:lineRule="auto"/>
        <w:jc w:val="both"/>
        <w:rPr>
          <w:rFonts w:ascii="Times New Roman" w:hAnsi="Times New Roman" w:cs="Times New Roman"/>
          <w:sz w:val="24"/>
          <w:szCs w:val="24"/>
        </w:rPr>
      </w:pPr>
    </w:p>
    <w:bookmarkEnd w:id="61"/>
    <w:p w14:paraId="2058868F" w14:textId="1EED1D90" w:rsidR="007A202F" w:rsidRPr="00C46646" w:rsidRDefault="000F0BE5" w:rsidP="007A202F">
      <w:pPr>
        <w:keepNext/>
        <w:spacing w:line="360" w:lineRule="auto"/>
        <w:jc w:val="center"/>
        <w:rPr>
          <w:rFonts w:ascii="Times New Roman" w:hAnsi="Times New Roman" w:cs="Times New Roman"/>
        </w:rPr>
      </w:pPr>
      <w:r w:rsidRPr="00C46646">
        <w:rPr>
          <w:noProof/>
          <w:lang w:eastAsia="en-GB"/>
        </w:rPr>
        <w:lastRenderedPageBreak/>
        <w:drawing>
          <wp:inline distT="0" distB="0" distL="0" distR="0" wp14:anchorId="5976347F" wp14:editId="0659EB5E">
            <wp:extent cx="3810469" cy="3771900"/>
            <wp:effectExtent l="0" t="0" r="0" b="0"/>
            <wp:docPr id="14757786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3830174" cy="3791406"/>
                    </a:xfrm>
                    <a:prstGeom prst="rect">
                      <a:avLst/>
                    </a:prstGeom>
                  </pic:spPr>
                </pic:pic>
              </a:graphicData>
            </a:graphic>
          </wp:inline>
        </w:drawing>
      </w:r>
    </w:p>
    <w:p w14:paraId="0993D3F0" w14:textId="77777777" w:rsidR="0094673B" w:rsidRPr="00C46646" w:rsidRDefault="0094673B" w:rsidP="007A202F">
      <w:pPr>
        <w:keepNext/>
        <w:spacing w:line="360" w:lineRule="auto"/>
        <w:jc w:val="center"/>
        <w:rPr>
          <w:rFonts w:ascii="Times New Roman" w:hAnsi="Times New Roman" w:cs="Times New Roman"/>
        </w:rPr>
      </w:pPr>
    </w:p>
    <w:p w14:paraId="44DAB79C" w14:textId="4392290F" w:rsidR="007A202F" w:rsidRPr="00C46646" w:rsidRDefault="003D7847" w:rsidP="002509DB">
      <w:pPr>
        <w:pStyle w:val="Caption"/>
      </w:pPr>
      <w:bookmarkStart w:id="62" w:name="_Ref35161547"/>
      <w:bookmarkStart w:id="63" w:name="_Ref44860616"/>
      <w:r w:rsidRPr="00C46646">
        <w:t>Fig</w:t>
      </w:r>
      <w:r w:rsidR="007F056E" w:rsidRPr="00C46646">
        <w:t>.</w:t>
      </w:r>
      <w:r w:rsidR="007A202F"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13</w:t>
      </w:r>
      <w:r w:rsidR="00C46646" w:rsidRPr="00C46646">
        <w:rPr>
          <w:noProof/>
        </w:rPr>
        <w:fldChar w:fldCharType="end"/>
      </w:r>
      <w:bookmarkEnd w:id="62"/>
      <w:bookmarkEnd w:id="63"/>
      <w:r w:rsidR="007A202F" w:rsidRPr="00C46646">
        <w:t>: Flow pattern of VOF = 0.5</w:t>
      </w:r>
      <w:r w:rsidR="000F0BE5" w:rsidRPr="00C46646">
        <w:t xml:space="preserve"> at 0.14 s</w:t>
      </w:r>
      <w:r w:rsidR="007A202F" w:rsidRPr="00C46646">
        <w:t xml:space="preserve"> using the grid GR2, </w:t>
      </w:r>
      <w:r w:rsidR="00660BCA" w:rsidRPr="00C46646">
        <w:rPr>
          <w:i/>
        </w:rPr>
        <w:t>We</w:t>
      </w:r>
      <w:r w:rsidR="00660BCA" w:rsidRPr="00C46646">
        <w:t xml:space="preserve"> = 0.23</w:t>
      </w:r>
      <w:r w:rsidR="007A202F" w:rsidRPr="00C46646">
        <w:t xml:space="preserve"> </w:t>
      </w:r>
      <w:r w:rsidR="000F0BE5" w:rsidRPr="00C46646">
        <w:t>for</w:t>
      </w:r>
      <w:r w:rsidR="007A202F" w:rsidRPr="00C46646">
        <w:t xml:space="preserve"> </w:t>
      </w:r>
      <w:r w:rsidR="007A202F" w:rsidRPr="00C46646">
        <w:rPr>
          <w:i/>
        </w:rPr>
        <w:t>θ</w:t>
      </w:r>
      <w:r w:rsidR="007A202F" w:rsidRPr="00C46646">
        <w:t>: (a)</w:t>
      </w:r>
      <w:r w:rsidR="000F0BE5" w:rsidRPr="00C46646">
        <w:t xml:space="preserve"> 60°</w:t>
      </w:r>
      <w:r w:rsidR="00DC3D41" w:rsidRPr="00C46646">
        <w:t xml:space="preserve"> (uncoated Dixon rings)</w:t>
      </w:r>
      <w:r w:rsidR="00E9255E" w:rsidRPr="00C46646">
        <w:t>;</w:t>
      </w:r>
      <w:r w:rsidR="007A202F" w:rsidRPr="00C46646">
        <w:t xml:space="preserve"> (b) </w:t>
      </w:r>
      <w:r w:rsidR="000F0BE5" w:rsidRPr="00C46646">
        <w:t>90</w:t>
      </w:r>
      <w:r w:rsidR="007A202F" w:rsidRPr="00C46646">
        <w:t>°</w:t>
      </w:r>
      <w:r w:rsidR="00E9255E" w:rsidRPr="00C46646">
        <w:t>;</w:t>
      </w:r>
      <w:r w:rsidR="007A202F" w:rsidRPr="00C46646">
        <w:t xml:space="preserve"> (c)</w:t>
      </w:r>
      <w:r w:rsidR="000F0BE5" w:rsidRPr="00C46646">
        <w:t xml:space="preserve"> 105°</w:t>
      </w:r>
      <w:r w:rsidR="00DC3D41" w:rsidRPr="00C46646">
        <w:t xml:space="preserve"> (coated Dixon rings)</w:t>
      </w:r>
      <w:r w:rsidR="00E9255E" w:rsidRPr="00C46646">
        <w:t>;</w:t>
      </w:r>
      <w:r w:rsidR="007A202F" w:rsidRPr="00C46646">
        <w:t xml:space="preserve"> (d) </w:t>
      </w:r>
      <w:r w:rsidR="000F0BE5" w:rsidRPr="00C46646">
        <w:t>120°</w:t>
      </w:r>
      <w:r w:rsidR="00E9255E" w:rsidRPr="00C46646">
        <w:t>.</w:t>
      </w:r>
    </w:p>
    <w:p w14:paraId="740ECC5B" w14:textId="70B22E04" w:rsidR="007A202F" w:rsidRPr="00C46646" w:rsidRDefault="009B4F68" w:rsidP="000F0BE5">
      <w:pPr>
        <w:spacing w:line="360" w:lineRule="auto"/>
        <w:jc w:val="center"/>
        <w:rPr>
          <w:rFonts w:ascii="Times New Roman" w:hAnsi="Times New Roman" w:cs="Times New Roman"/>
          <w:b/>
          <w:sz w:val="24"/>
          <w:szCs w:val="24"/>
          <w:lang w:val="en-US"/>
        </w:rPr>
      </w:pPr>
      <w:r w:rsidRPr="00C46646">
        <w:rPr>
          <w:rFonts w:ascii="Times New Roman" w:hAnsi="Times New Roman" w:cs="Times New Roman"/>
          <w:b/>
          <w:sz w:val="24"/>
          <w:szCs w:val="24"/>
          <w:lang w:val="en-US"/>
        </w:rPr>
        <w:t xml:space="preserve"> </w:t>
      </w:r>
      <w:r w:rsidRPr="00C46646">
        <w:rPr>
          <w:rFonts w:ascii="Times New Roman" w:hAnsi="Times New Roman" w:cs="Times New Roman"/>
          <w:b/>
          <w:noProof/>
          <w:sz w:val="24"/>
          <w:szCs w:val="24"/>
          <w:lang w:eastAsia="en-GB"/>
        </w:rPr>
        <w:drawing>
          <wp:inline distT="0" distB="0" distL="0" distR="0" wp14:anchorId="3E07826D" wp14:editId="08CF0AC9">
            <wp:extent cx="5125233"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6732" cy="3680079"/>
                    </a:xfrm>
                    <a:prstGeom prst="rect">
                      <a:avLst/>
                    </a:prstGeom>
                    <a:noFill/>
                    <a:ln>
                      <a:noFill/>
                    </a:ln>
                  </pic:spPr>
                </pic:pic>
              </a:graphicData>
            </a:graphic>
          </wp:inline>
        </w:drawing>
      </w:r>
      <w:r w:rsidR="008F3CE3" w:rsidRPr="00C46646">
        <w:rPr>
          <w:rFonts w:ascii="Times New Roman" w:hAnsi="Times New Roman" w:cs="Times New Roman"/>
          <w:b/>
          <w:sz w:val="24"/>
          <w:szCs w:val="24"/>
          <w:lang w:val="en-US"/>
        </w:rPr>
        <w:t xml:space="preserve"> </w:t>
      </w:r>
    </w:p>
    <w:p w14:paraId="0965844F" w14:textId="1B6EA8CF" w:rsidR="007A202F" w:rsidRPr="00C46646" w:rsidRDefault="003D7847" w:rsidP="002509DB">
      <w:pPr>
        <w:pStyle w:val="Caption"/>
      </w:pPr>
      <w:bookmarkStart w:id="64" w:name="_Ref35161873"/>
      <w:r w:rsidRPr="00C46646">
        <w:t>Fig</w:t>
      </w:r>
      <w:r w:rsidR="007F056E" w:rsidRPr="00C46646">
        <w:t>.</w:t>
      </w:r>
      <w:r w:rsidR="007A202F"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14</w:t>
      </w:r>
      <w:r w:rsidR="00C46646" w:rsidRPr="00C46646">
        <w:rPr>
          <w:noProof/>
        </w:rPr>
        <w:fldChar w:fldCharType="end"/>
      </w:r>
      <w:bookmarkEnd w:id="64"/>
      <w:r w:rsidR="007A202F" w:rsidRPr="00C46646">
        <w:rPr>
          <w:noProof/>
        </w:rPr>
        <w:t xml:space="preserve">: </w:t>
      </w:r>
      <w:r w:rsidR="007A202F" w:rsidRPr="00C46646">
        <w:t>The wetting efficiency</w:t>
      </w:r>
      <w:r w:rsidR="00660BCA" w:rsidRPr="00C46646">
        <w:t xml:space="preserve"> </w:t>
      </w:r>
      <w:r w:rsidR="007A202F" w:rsidRPr="00C46646">
        <w:t>of Dixon rings</w:t>
      </w:r>
      <w:r w:rsidR="00660BCA" w:rsidRPr="00C46646">
        <w:t xml:space="preserve">, </w:t>
      </w:r>
      <w:r w:rsidR="00660BCA" w:rsidRPr="00C46646">
        <w:rPr>
          <w:i/>
        </w:rPr>
        <w:t>We</w:t>
      </w:r>
      <w:r w:rsidR="00660BCA" w:rsidRPr="00C46646">
        <w:t xml:space="preserve"> = 0.23 </w:t>
      </w:r>
      <w:r w:rsidR="007A202F" w:rsidRPr="00C46646">
        <w:t xml:space="preserve">for </w:t>
      </w:r>
      <w:r w:rsidR="007A202F" w:rsidRPr="00C46646">
        <w:rPr>
          <w:i/>
        </w:rPr>
        <w:t>θ</w:t>
      </w:r>
      <w:r w:rsidR="007A202F" w:rsidRPr="00C46646">
        <w:t xml:space="preserve"> = 60° (black line), 90° (red line), 105° (blue line) and 120° (green line)</w:t>
      </w:r>
      <w:r w:rsidR="00C74C74" w:rsidRPr="00C46646">
        <w:t>.</w:t>
      </w:r>
    </w:p>
    <w:p w14:paraId="45F12687" w14:textId="77777777" w:rsidR="0082719B" w:rsidRPr="00C46646" w:rsidRDefault="0082719B" w:rsidP="0082719B"/>
    <w:p w14:paraId="65AA0888" w14:textId="25608A86" w:rsidR="00D35228" w:rsidRPr="00C46646" w:rsidRDefault="00EE4BB5" w:rsidP="003671D0">
      <w:pPr>
        <w:pStyle w:val="Heading2"/>
        <w:numPr>
          <w:ilvl w:val="0"/>
          <w:numId w:val="0"/>
        </w:numPr>
        <w:ind w:left="567" w:hanging="567"/>
        <w:rPr>
          <w:b w:val="0"/>
          <w:bCs/>
          <w:i/>
          <w:iCs/>
        </w:rPr>
      </w:pPr>
      <w:bookmarkStart w:id="65" w:name="_Toc46512601"/>
      <w:r w:rsidRPr="00C46646">
        <w:rPr>
          <w:b w:val="0"/>
          <w:bCs/>
          <w:i/>
          <w:iCs/>
        </w:rPr>
        <w:t xml:space="preserve">4.5. </w:t>
      </w:r>
      <w:r w:rsidR="003671D0" w:rsidRPr="00C46646">
        <w:rPr>
          <w:b w:val="0"/>
          <w:bCs/>
          <w:i/>
          <w:iCs/>
        </w:rPr>
        <w:t xml:space="preserve">Hydrodynamic </w:t>
      </w:r>
      <w:r w:rsidR="00D35228" w:rsidRPr="00C46646">
        <w:rPr>
          <w:b w:val="0"/>
          <w:bCs/>
          <w:i/>
          <w:iCs/>
        </w:rPr>
        <w:t>performance</w:t>
      </w:r>
      <w:bookmarkEnd w:id="65"/>
    </w:p>
    <w:p w14:paraId="11D26345" w14:textId="7B2039A2" w:rsidR="001A3DD5" w:rsidRPr="00C46646" w:rsidRDefault="00EE4BB5" w:rsidP="004A0F4C">
      <w:pPr>
        <w:pStyle w:val="Heading3"/>
        <w:numPr>
          <w:ilvl w:val="0"/>
          <w:numId w:val="0"/>
        </w:numPr>
        <w:ind w:left="720" w:hanging="720"/>
        <w:rPr>
          <w:b w:val="0"/>
          <w:bCs/>
          <w:i/>
          <w:iCs/>
        </w:rPr>
      </w:pPr>
      <w:bookmarkStart w:id="66" w:name="_Toc46512602"/>
      <w:r w:rsidRPr="00C46646">
        <w:rPr>
          <w:b w:val="0"/>
          <w:bCs/>
          <w:i/>
          <w:iCs/>
        </w:rPr>
        <w:t xml:space="preserve">4.5.1. </w:t>
      </w:r>
      <w:bookmarkStart w:id="67" w:name="_Hlk43901769"/>
      <w:r w:rsidR="00D35228" w:rsidRPr="00C46646">
        <w:rPr>
          <w:b w:val="0"/>
          <w:bCs/>
          <w:i/>
          <w:iCs/>
        </w:rPr>
        <w:t>Liquid holdup</w:t>
      </w:r>
      <w:bookmarkEnd w:id="66"/>
    </w:p>
    <w:p w14:paraId="1407C54E" w14:textId="08517664" w:rsidR="00732C9B" w:rsidRPr="00C46646" w:rsidRDefault="009E0273" w:rsidP="001761E2">
      <w:pPr>
        <w:spacing w:line="360" w:lineRule="auto"/>
        <w:jc w:val="both"/>
        <w:rPr>
          <w:rFonts w:ascii="Times New Roman" w:eastAsiaTheme="minorEastAsia" w:hAnsi="Times New Roman" w:cs="Times New Roman"/>
          <w:sz w:val="24"/>
          <w:szCs w:val="24"/>
        </w:rPr>
      </w:pPr>
      <w:r w:rsidRPr="00C46646">
        <w:rPr>
          <w:rFonts w:ascii="Times New Roman" w:hAnsi="Times New Roman" w:cs="Times New Roman"/>
          <w:sz w:val="24"/>
          <w:szCs w:val="24"/>
        </w:rPr>
        <w:t xml:space="preserve">The liquid holdup was obtained by </w:t>
      </w:r>
      <w:r w:rsidR="00976B57" w:rsidRPr="00C46646">
        <w:rPr>
          <w:rFonts w:ascii="Times New Roman" w:hAnsi="Times New Roman" w:cs="Times New Roman"/>
          <w:sz w:val="24"/>
          <w:szCs w:val="24"/>
        </w:rPr>
        <w:t>averaging</w:t>
      </w:r>
      <w:r w:rsidR="00DC0046"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the volume </w:t>
      </w:r>
      <w:r w:rsidR="00DC0046" w:rsidRPr="00C46646">
        <w:rPr>
          <w:rFonts w:ascii="Times New Roman" w:hAnsi="Times New Roman" w:cs="Times New Roman"/>
          <w:sz w:val="24"/>
          <w:szCs w:val="24"/>
        </w:rPr>
        <w:t xml:space="preserve">of the liquid volume fraction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e>
          <m:sub>
            <m:r>
              <w:rPr>
                <w:rFonts w:ascii="Cambria Math" w:hAnsi="Cambria Math" w:cs="Times New Roman"/>
                <w:sz w:val="24"/>
                <w:szCs w:val="24"/>
              </w:rPr>
              <m:t>1</m:t>
            </m:r>
          </m:sub>
        </m:sSub>
        <m:r>
          <w:rPr>
            <w:rFonts w:ascii="Cambria Math" w:hAnsi="Cambria Math" w:cs="Times New Roman"/>
            <w:sz w:val="24"/>
            <w:szCs w:val="24"/>
          </w:rPr>
          <m:t>)</m:t>
        </m:r>
      </m:oMath>
      <w:r w:rsidR="00DC0046" w:rsidRPr="00C46646">
        <w:rPr>
          <w:rFonts w:ascii="Times New Roman" w:hAnsi="Times New Roman" w:cs="Times New Roman"/>
          <w:sz w:val="24"/>
          <w:szCs w:val="24"/>
        </w:rPr>
        <w:t xml:space="preserve">. </w:t>
      </w:r>
      <w:r w:rsidR="00BD2120" w:rsidRPr="00C46646">
        <w:rPr>
          <w:rFonts w:ascii="Times New Roman" w:hAnsi="Times New Roman" w:cs="Times New Roman"/>
          <w:sz w:val="24"/>
          <w:szCs w:val="24"/>
        </w:rPr>
        <w:t>The liquid holdup</w:t>
      </w:r>
      <w:r w:rsidR="004459A5" w:rsidRPr="00C46646">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oMath>
      <w:r w:rsidR="004B63DA" w:rsidRPr="00C46646">
        <w:rPr>
          <w:rFonts w:ascii="Times New Roman" w:hAnsi="Times New Roman" w:cs="Times New Roman"/>
          <w:sz w:val="24"/>
          <w:szCs w:val="24"/>
        </w:rPr>
        <w:t xml:space="preserve"> </w:t>
      </w:r>
      <w:r w:rsidR="00BD2120" w:rsidRPr="00C46646">
        <w:rPr>
          <w:rFonts w:ascii="Times New Roman" w:hAnsi="Times New Roman" w:cs="Times New Roman"/>
          <w:sz w:val="24"/>
          <w:szCs w:val="24"/>
        </w:rPr>
        <w:t xml:space="preserve">was </w:t>
      </w:r>
      <w:r w:rsidR="00AE1B7A" w:rsidRPr="00C46646">
        <w:rPr>
          <w:rFonts w:ascii="Times New Roman" w:hAnsi="Times New Roman" w:cs="Times New Roman"/>
          <w:sz w:val="24"/>
          <w:szCs w:val="24"/>
        </w:rPr>
        <w:t>studie</w:t>
      </w:r>
      <w:r w:rsidR="003115EF" w:rsidRPr="00C46646">
        <w:rPr>
          <w:rFonts w:ascii="Times New Roman" w:hAnsi="Times New Roman" w:cs="Times New Roman"/>
          <w:sz w:val="24"/>
          <w:szCs w:val="24"/>
        </w:rPr>
        <w:t>d</w:t>
      </w:r>
      <w:r w:rsidR="00BD2120" w:rsidRPr="00C46646">
        <w:rPr>
          <w:rFonts w:ascii="Times New Roman" w:hAnsi="Times New Roman" w:cs="Times New Roman"/>
          <w:sz w:val="24"/>
          <w:szCs w:val="24"/>
        </w:rPr>
        <w:t xml:space="preserve"> </w:t>
      </w:r>
      <w:r w:rsidR="00AE1B7A" w:rsidRPr="00C46646">
        <w:rPr>
          <w:rFonts w:ascii="Times New Roman" w:hAnsi="Times New Roman" w:cs="Times New Roman"/>
          <w:sz w:val="24"/>
          <w:szCs w:val="24"/>
        </w:rPr>
        <w:t>for</w:t>
      </w:r>
      <w:r w:rsidR="00BD2120" w:rsidRPr="00C46646">
        <w:rPr>
          <w:rFonts w:ascii="Times New Roman" w:hAnsi="Times New Roman" w:cs="Times New Roman"/>
          <w:sz w:val="24"/>
          <w:szCs w:val="24"/>
        </w:rPr>
        <w:t xml:space="preserve"> </w:t>
      </w:r>
      <w:r w:rsidR="00AB79BC" w:rsidRPr="00C46646">
        <w:rPr>
          <w:rFonts w:ascii="Times New Roman" w:hAnsi="Times New Roman" w:cs="Times New Roman"/>
          <w:sz w:val="24"/>
          <w:szCs w:val="24"/>
        </w:rPr>
        <w:t xml:space="preserve">Weber </w:t>
      </w:r>
      <w:r w:rsidR="00BD2120" w:rsidRPr="00C46646">
        <w:rPr>
          <w:rFonts w:ascii="Times New Roman" w:hAnsi="Times New Roman" w:cs="Times New Roman"/>
          <w:sz w:val="24"/>
          <w:szCs w:val="24"/>
        </w:rPr>
        <w:t>number</w:t>
      </w:r>
      <w:r w:rsidR="003115EF" w:rsidRPr="00C4664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r>
          <w:rPr>
            <w:rFonts w:ascii="Cambria Math" w:hAnsi="Cambria Math" w:cs="Times New Roman"/>
            <w:sz w:val="24"/>
            <w:szCs w:val="24"/>
          </w:rPr>
          <m:t>)</m:t>
        </m:r>
      </m:oMath>
      <w:r w:rsidR="003115EF" w:rsidRPr="00C46646">
        <w:rPr>
          <w:rFonts w:ascii="Times New Roman" w:hAnsi="Times New Roman" w:cs="Times New Roman"/>
          <w:sz w:val="24"/>
          <w:szCs w:val="24"/>
        </w:rPr>
        <w:t xml:space="preserve"> </w:t>
      </w:r>
      <w:r w:rsidR="00AB79BC" w:rsidRPr="00C46646">
        <w:rPr>
          <w:rFonts w:ascii="Times New Roman" w:hAnsi="Times New Roman" w:cs="Times New Roman"/>
          <w:sz w:val="24"/>
          <w:szCs w:val="24"/>
        </w:rPr>
        <w:t xml:space="preserve">0.23 to 2.57 </w:t>
      </w:r>
      <w:r w:rsidR="003115EF" w:rsidRPr="00C46646">
        <w:rPr>
          <w:rFonts w:ascii="Times New Roman" w:hAnsi="Times New Roman" w:cs="Times New Roman"/>
          <w:sz w:val="24"/>
          <w:szCs w:val="24"/>
        </w:rPr>
        <w:t xml:space="preserve">for </w:t>
      </w:r>
      <w:r w:rsidR="003115EF" w:rsidRPr="00C46646">
        <w:rPr>
          <w:rFonts w:ascii="Times New Roman" w:hAnsi="Times New Roman" w:cs="Times New Roman"/>
          <w:i/>
          <w:sz w:val="24"/>
          <w:szCs w:val="24"/>
        </w:rPr>
        <w:t>θ</w:t>
      </w:r>
      <w:r w:rsidR="00776B80" w:rsidRPr="00C46646">
        <w:rPr>
          <w:rFonts w:ascii="Times New Roman" w:hAnsi="Times New Roman" w:cs="Times New Roman"/>
          <w:i/>
          <w:sz w:val="24"/>
          <w:szCs w:val="24"/>
        </w:rPr>
        <w:t xml:space="preserve"> </w:t>
      </w:r>
      <w:r w:rsidR="003115EF" w:rsidRPr="00C46646">
        <w:rPr>
          <w:rFonts w:ascii="Times New Roman" w:hAnsi="Times New Roman" w:cs="Times New Roman"/>
          <w:sz w:val="24"/>
          <w:szCs w:val="24"/>
        </w:rPr>
        <w:t>= 60°, 90°</w:t>
      </w:r>
      <w:r w:rsidR="00732C9B" w:rsidRPr="00C46646">
        <w:rPr>
          <w:rFonts w:ascii="Times New Roman" w:hAnsi="Times New Roman" w:cs="Times New Roman"/>
          <w:sz w:val="24"/>
          <w:szCs w:val="24"/>
        </w:rPr>
        <w:t>, 105° and 120</w:t>
      </w:r>
      <w:r w:rsidR="003115EF" w:rsidRPr="00C46646">
        <w:rPr>
          <w:rFonts w:ascii="Times New Roman" w:hAnsi="Times New Roman" w:cs="Times New Roman"/>
          <w:sz w:val="24"/>
          <w:szCs w:val="24"/>
        </w:rPr>
        <w:t>°</w:t>
      </w:r>
      <w:r w:rsidR="004C36E5" w:rsidRPr="00C46646">
        <w:rPr>
          <w:rFonts w:ascii="Times New Roman" w:hAnsi="Times New Roman" w:cs="Times New Roman"/>
          <w:sz w:val="24"/>
          <w:szCs w:val="24"/>
        </w:rPr>
        <w:t>, as shown in</w:t>
      </w:r>
      <w:r w:rsidR="004A6896" w:rsidRPr="00C46646">
        <w:rPr>
          <w:rFonts w:ascii="Times New Roman" w:hAnsi="Times New Roman" w:cs="Times New Roman"/>
          <w:sz w:val="24"/>
          <w:szCs w:val="24"/>
        </w:rPr>
        <w:t xml:space="preserve"> </w:t>
      </w:r>
      <w:r w:rsidR="00DC0046" w:rsidRPr="00C46646">
        <w:rPr>
          <w:rFonts w:ascii="Times New Roman" w:hAnsi="Times New Roman" w:cs="Times New Roman"/>
          <w:sz w:val="24"/>
          <w:szCs w:val="24"/>
        </w:rPr>
        <w:fldChar w:fldCharType="begin"/>
      </w:r>
      <w:r w:rsidR="00DC0046" w:rsidRPr="00C46646">
        <w:rPr>
          <w:rFonts w:ascii="Times New Roman" w:hAnsi="Times New Roman" w:cs="Times New Roman"/>
          <w:sz w:val="24"/>
          <w:szCs w:val="24"/>
        </w:rPr>
        <w:instrText xml:space="preserve"> REF _Ref43575050 \h </w:instrText>
      </w:r>
      <w:r w:rsidR="00F33140" w:rsidRPr="00C46646">
        <w:rPr>
          <w:rFonts w:ascii="Times New Roman" w:hAnsi="Times New Roman" w:cs="Times New Roman"/>
          <w:sz w:val="24"/>
          <w:szCs w:val="24"/>
        </w:rPr>
        <w:instrText xml:space="preserve"> \* MERGEFORMAT </w:instrText>
      </w:r>
      <w:r w:rsidR="00DC0046" w:rsidRPr="00C46646">
        <w:rPr>
          <w:rFonts w:ascii="Times New Roman" w:hAnsi="Times New Roman" w:cs="Times New Roman"/>
          <w:sz w:val="24"/>
          <w:szCs w:val="24"/>
        </w:rPr>
      </w:r>
      <w:r w:rsidR="00DC0046"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15</w:t>
      </w:r>
      <w:r w:rsidR="00DC0046" w:rsidRPr="00C46646">
        <w:rPr>
          <w:rFonts w:ascii="Times New Roman" w:hAnsi="Times New Roman" w:cs="Times New Roman"/>
          <w:sz w:val="24"/>
          <w:szCs w:val="24"/>
        </w:rPr>
        <w:fldChar w:fldCharType="end"/>
      </w:r>
      <w:r w:rsidR="004A6896" w:rsidRPr="00C46646">
        <w:rPr>
          <w:rFonts w:ascii="Times New Roman" w:hAnsi="Times New Roman" w:cs="Times New Roman"/>
          <w:sz w:val="24"/>
          <w:szCs w:val="24"/>
        </w:rPr>
        <w:t xml:space="preserve"> </w:t>
      </w:r>
      <w:r w:rsidR="00277FD0" w:rsidRPr="00C46646">
        <w:rPr>
          <w:rFonts w:ascii="Times New Roman" w:hAnsi="Times New Roman" w:cs="Times New Roman"/>
          <w:sz w:val="24"/>
          <w:szCs w:val="24"/>
        </w:rPr>
        <w:t xml:space="preserve">and </w:t>
      </w:r>
      <w:r w:rsidR="00277FD0" w:rsidRPr="00C46646">
        <w:rPr>
          <w:rFonts w:ascii="Times New Roman" w:hAnsi="Times New Roman" w:cs="Times New Roman"/>
          <w:sz w:val="24"/>
          <w:szCs w:val="24"/>
        </w:rPr>
        <w:fldChar w:fldCharType="begin"/>
      </w:r>
      <w:r w:rsidR="00277FD0" w:rsidRPr="00C46646">
        <w:rPr>
          <w:rFonts w:ascii="Times New Roman" w:hAnsi="Times New Roman" w:cs="Times New Roman"/>
          <w:sz w:val="24"/>
          <w:szCs w:val="24"/>
        </w:rPr>
        <w:instrText xml:space="preserve"> REF _Ref46478533 \h </w:instrText>
      </w:r>
      <w:r w:rsidR="00F16C7C" w:rsidRPr="00C46646">
        <w:rPr>
          <w:rFonts w:ascii="Times New Roman" w:hAnsi="Times New Roman" w:cs="Times New Roman"/>
          <w:sz w:val="24"/>
          <w:szCs w:val="24"/>
        </w:rPr>
        <w:instrText xml:space="preserve"> \* MERGEFORMAT </w:instrText>
      </w:r>
      <w:r w:rsidR="00277FD0" w:rsidRPr="00C46646">
        <w:rPr>
          <w:rFonts w:ascii="Times New Roman" w:hAnsi="Times New Roman" w:cs="Times New Roman"/>
          <w:sz w:val="24"/>
          <w:szCs w:val="24"/>
        </w:rPr>
      </w:r>
      <w:r w:rsidR="00277FD0" w:rsidRPr="00C46646">
        <w:rPr>
          <w:rFonts w:ascii="Times New Roman" w:hAnsi="Times New Roman" w:cs="Times New Roman"/>
          <w:sz w:val="24"/>
          <w:szCs w:val="24"/>
        </w:rPr>
        <w:fldChar w:fldCharType="separate"/>
      </w:r>
      <w:r w:rsidR="00A859F1" w:rsidRPr="00C46646">
        <w:rPr>
          <w:rFonts w:ascii="Times New Roman" w:hAnsi="Times New Roman" w:cs="Times New Roman"/>
          <w:iCs/>
          <w:noProof/>
          <w:sz w:val="24"/>
          <w:szCs w:val="24"/>
        </w:rPr>
        <w:t>Fig</w:t>
      </w:r>
      <w:r w:rsidR="00A859F1" w:rsidRPr="00C46646">
        <w:rPr>
          <w:rFonts w:ascii="Times New Roman" w:hAnsi="Times New Roman" w:cs="Times New Roman"/>
          <w:sz w:val="24"/>
          <w:szCs w:val="24"/>
        </w:rPr>
        <w:t xml:space="preserve">. </w:t>
      </w:r>
      <w:r w:rsidR="00A859F1" w:rsidRPr="00C46646">
        <w:rPr>
          <w:rFonts w:ascii="Times New Roman" w:hAnsi="Times New Roman" w:cs="Times New Roman"/>
          <w:iCs/>
          <w:noProof/>
          <w:sz w:val="24"/>
          <w:szCs w:val="24"/>
        </w:rPr>
        <w:t>16</w:t>
      </w:r>
      <w:r w:rsidR="00277FD0" w:rsidRPr="00C46646">
        <w:rPr>
          <w:rFonts w:ascii="Times New Roman" w:hAnsi="Times New Roman" w:cs="Times New Roman"/>
          <w:sz w:val="24"/>
          <w:szCs w:val="24"/>
        </w:rPr>
        <w:fldChar w:fldCharType="end"/>
      </w:r>
      <w:r w:rsidR="004C36E5" w:rsidRPr="00C46646">
        <w:rPr>
          <w:rFonts w:ascii="Times New Roman" w:hAnsi="Times New Roman" w:cs="Times New Roman"/>
          <w:sz w:val="24"/>
          <w:szCs w:val="24"/>
        </w:rPr>
        <w:t>.</w:t>
      </w:r>
      <w:r w:rsidR="00920A8F" w:rsidRPr="00C46646">
        <w:rPr>
          <w:rFonts w:ascii="Times New Roman" w:hAnsi="Times New Roman" w:cs="Times New Roman"/>
          <w:sz w:val="24"/>
          <w:szCs w:val="24"/>
        </w:rPr>
        <w:t xml:space="preserve"> The</w:t>
      </w:r>
      <w:r w:rsidR="006834CE" w:rsidRPr="00C46646">
        <w:rPr>
          <w:rFonts w:ascii="Times New Roman" w:hAnsi="Times New Roman" w:cs="Times New Roman"/>
          <w:sz w:val="24"/>
          <w:szCs w:val="24"/>
        </w:rPr>
        <w:t xml:space="preserve"> trend </w:t>
      </w:r>
      <w:r w:rsidR="002B4D46" w:rsidRPr="00C46646">
        <w:rPr>
          <w:rFonts w:ascii="Times New Roman" w:hAnsi="Times New Roman" w:cs="Times New Roman"/>
          <w:sz w:val="24"/>
          <w:szCs w:val="24"/>
        </w:rPr>
        <w:t>for</w:t>
      </w:r>
      <w:r w:rsidR="00CC3FD7" w:rsidRPr="00C4664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oMath>
      <w:r w:rsidR="006834CE" w:rsidRPr="00C46646">
        <w:rPr>
          <w:rFonts w:ascii="Times New Roman" w:eastAsiaTheme="minorEastAsia" w:hAnsi="Times New Roman" w:cs="Times New Roman"/>
          <w:sz w:val="24"/>
          <w:szCs w:val="24"/>
        </w:rPr>
        <w:t xml:space="preserve"> </w:t>
      </w:r>
      <w:r w:rsidR="00920A8F" w:rsidRPr="00C46646">
        <w:rPr>
          <w:rFonts w:ascii="Times New Roman" w:eastAsiaTheme="minorEastAsia" w:hAnsi="Times New Roman" w:cs="Times New Roman"/>
          <w:sz w:val="24"/>
          <w:szCs w:val="24"/>
        </w:rPr>
        <w:t>was</w:t>
      </w:r>
      <w:r w:rsidR="002B4D46" w:rsidRPr="00C46646">
        <w:rPr>
          <w:rFonts w:ascii="Times New Roman" w:eastAsiaTheme="minorEastAsia" w:hAnsi="Times New Roman" w:cs="Times New Roman"/>
          <w:sz w:val="24"/>
          <w:szCs w:val="24"/>
        </w:rPr>
        <w:t xml:space="preserve"> similar to the wetting efficiency profiles,</w:t>
      </w:r>
      <w:r w:rsidR="00920A8F" w:rsidRPr="00C46646">
        <w:rPr>
          <w:rFonts w:ascii="Times New Roman" w:eastAsiaTheme="minorEastAsia" w:hAnsi="Times New Roman" w:cs="Times New Roman"/>
          <w:sz w:val="24"/>
          <w:szCs w:val="24"/>
        </w:rPr>
        <w:t xml:space="preserve"> when the wetting efficiency increased, the liquid holdup increased and therefore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oMath>
      <w:r w:rsidR="002B4D46" w:rsidRPr="00C46646">
        <w:rPr>
          <w:rFonts w:ascii="Times New Roman" w:eastAsiaTheme="minorEastAsia" w:hAnsi="Times New Roman" w:cs="Times New Roman"/>
          <w:sz w:val="24"/>
          <w:szCs w:val="24"/>
        </w:rPr>
        <w:t>increas</w:t>
      </w:r>
      <w:r w:rsidR="00920A8F" w:rsidRPr="00C46646">
        <w:rPr>
          <w:rFonts w:ascii="Times New Roman" w:eastAsiaTheme="minorEastAsia" w:hAnsi="Times New Roman" w:cs="Times New Roman"/>
          <w:sz w:val="24"/>
          <w:szCs w:val="24"/>
        </w:rPr>
        <w:t>ed</w:t>
      </w:r>
      <w:r w:rsidR="006834CE" w:rsidRPr="00C46646">
        <w:rPr>
          <w:rFonts w:ascii="Times New Roman" w:eastAsiaTheme="minorEastAsia" w:hAnsi="Times New Roman" w:cs="Times New Roman"/>
          <w:sz w:val="24"/>
          <w:szCs w:val="24"/>
        </w:rPr>
        <w:t xml:space="preserve"> with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A0223D" w:rsidRPr="00C46646">
        <w:rPr>
          <w:rFonts w:ascii="Times New Roman" w:eastAsiaTheme="minorEastAsia" w:hAnsi="Times New Roman" w:cs="Times New Roman"/>
          <w:sz w:val="24"/>
          <w:szCs w:val="24"/>
        </w:rPr>
        <w:t xml:space="preserve"> and </w:t>
      </w:r>
      <w:r w:rsidR="00720C2D" w:rsidRPr="00C46646">
        <w:rPr>
          <w:rFonts w:ascii="Times New Roman" w:eastAsiaTheme="minorEastAsia" w:hAnsi="Times New Roman" w:cs="Times New Roman"/>
          <w:sz w:val="24"/>
          <w:szCs w:val="24"/>
        </w:rPr>
        <w:t xml:space="preserve">reduced </w:t>
      </w:r>
      <w:r w:rsidR="00A0223D" w:rsidRPr="00C46646">
        <w:rPr>
          <w:rFonts w:ascii="Times New Roman" w:eastAsiaTheme="minorEastAsia" w:hAnsi="Times New Roman" w:cs="Times New Roman"/>
          <w:sz w:val="24"/>
          <w:szCs w:val="24"/>
        </w:rPr>
        <w:t>con</w:t>
      </w:r>
      <w:r w:rsidR="00CC3FD7" w:rsidRPr="00C46646">
        <w:rPr>
          <w:rFonts w:ascii="Times New Roman" w:eastAsiaTheme="minorEastAsia" w:hAnsi="Times New Roman" w:cs="Times New Roman"/>
          <w:sz w:val="24"/>
          <w:szCs w:val="24"/>
        </w:rPr>
        <w:t>tact</w:t>
      </w:r>
      <w:r w:rsidR="00A0223D" w:rsidRPr="00C46646">
        <w:rPr>
          <w:rFonts w:ascii="Times New Roman" w:eastAsiaTheme="minorEastAsia" w:hAnsi="Times New Roman" w:cs="Times New Roman"/>
          <w:sz w:val="24"/>
          <w:szCs w:val="24"/>
        </w:rPr>
        <w:t xml:space="preserve"> </w:t>
      </w:r>
      <w:r w:rsidRPr="00C46646">
        <w:rPr>
          <w:rFonts w:ascii="Times New Roman" w:hAnsi="Times New Roman" w:cs="Times New Roman"/>
          <w:sz w:val="24"/>
          <w:szCs w:val="24"/>
        </w:rPr>
        <w:t>angles. T</w:t>
      </w:r>
      <w:r w:rsidR="006A4A9B" w:rsidRPr="00C46646">
        <w:rPr>
          <w:rFonts w:ascii="Times New Roman" w:hAnsi="Times New Roman" w:cs="Times New Roman"/>
          <w:sz w:val="24"/>
          <w:szCs w:val="24"/>
        </w:rPr>
        <w:t xml:space="preserve">he liquid holdup for the </w:t>
      </w:r>
      <w:r w:rsidR="00AF5E28" w:rsidRPr="00C46646">
        <w:rPr>
          <w:rFonts w:ascii="Times New Roman" w:hAnsi="Times New Roman" w:cs="Times New Roman"/>
          <w:sz w:val="24"/>
          <w:szCs w:val="24"/>
        </w:rPr>
        <w:t xml:space="preserve">uncoated </w:t>
      </w:r>
      <w:r w:rsidR="006A4A9B" w:rsidRPr="00C46646">
        <w:rPr>
          <w:rFonts w:ascii="Times New Roman" w:hAnsi="Times New Roman" w:cs="Times New Roman"/>
          <w:sz w:val="24"/>
          <w:szCs w:val="24"/>
        </w:rPr>
        <w:t>Dixon rings</w:t>
      </w:r>
      <w:r w:rsidRPr="00C46646">
        <w:rPr>
          <w:rFonts w:ascii="Times New Roman" w:hAnsi="Times New Roman" w:cs="Times New Roman"/>
          <w:sz w:val="24"/>
          <w:szCs w:val="24"/>
        </w:rPr>
        <w:t xml:space="preserve"> (i.e </w:t>
      </w:r>
      <w:r w:rsidRPr="00C46646">
        <w:rPr>
          <w:rFonts w:ascii="Times New Roman" w:hAnsi="Times New Roman" w:cs="Times New Roman"/>
          <w:i/>
          <w:sz w:val="24"/>
          <w:szCs w:val="24"/>
        </w:rPr>
        <w:t xml:space="preserve">θ </w:t>
      </w:r>
      <w:r w:rsidRPr="00C46646">
        <w:rPr>
          <w:rFonts w:ascii="Times New Roman" w:hAnsi="Times New Roman" w:cs="Times New Roman"/>
          <w:sz w:val="24"/>
          <w:szCs w:val="24"/>
        </w:rPr>
        <w:t>= 60°)</w:t>
      </w:r>
      <w:r w:rsidR="006A4A9B" w:rsidRPr="00C46646">
        <w:rPr>
          <w:rFonts w:ascii="Times New Roman" w:hAnsi="Times New Roman" w:cs="Times New Roman"/>
          <w:sz w:val="24"/>
          <w:szCs w:val="24"/>
        </w:rPr>
        <w:t xml:space="preserve"> </w:t>
      </w:r>
      <w:r w:rsidR="002B4D46" w:rsidRPr="00C46646">
        <w:rPr>
          <w:rFonts w:ascii="Times New Roman" w:hAnsi="Times New Roman" w:cs="Times New Roman"/>
          <w:sz w:val="24"/>
          <w:szCs w:val="24"/>
        </w:rPr>
        <w:t>is</w:t>
      </w:r>
      <w:r w:rsidR="006A4A9B" w:rsidRPr="00C46646">
        <w:rPr>
          <w:rFonts w:ascii="Times New Roman" w:hAnsi="Times New Roman" w:cs="Times New Roman"/>
          <w:sz w:val="24"/>
          <w:szCs w:val="24"/>
        </w:rPr>
        <w:t xml:space="preserve"> the highest </w:t>
      </w:r>
      <w:r w:rsidR="00226936" w:rsidRPr="00C46646">
        <w:rPr>
          <w:rFonts w:ascii="Times New Roman" w:hAnsi="Times New Roman" w:cs="Times New Roman"/>
          <w:sz w:val="24"/>
          <w:szCs w:val="24"/>
        </w:rPr>
        <w:t>among</w:t>
      </w:r>
      <w:r w:rsidR="00201E85" w:rsidRPr="00C46646">
        <w:rPr>
          <w:rFonts w:ascii="Times New Roman" w:hAnsi="Times New Roman" w:cs="Times New Roman"/>
          <w:sz w:val="24"/>
          <w:szCs w:val="24"/>
        </w:rPr>
        <w:t xml:space="preserve"> all</w:t>
      </w:r>
      <w:r w:rsidR="006A4A9B" w:rsidRPr="00C46646">
        <w:rPr>
          <w:rFonts w:ascii="Times New Roman" w:hAnsi="Times New Roman" w:cs="Times New Roman"/>
          <w:sz w:val="24"/>
          <w:szCs w:val="24"/>
        </w:rPr>
        <w:t>,</w:t>
      </w:r>
      <w:r w:rsidR="002B4D46" w:rsidRPr="00C46646">
        <w:rPr>
          <w:rFonts w:ascii="Times New Roman" w:hAnsi="Times New Roman" w:cs="Times New Roman"/>
          <w:sz w:val="24"/>
          <w:szCs w:val="24"/>
        </w:rPr>
        <w:t xml:space="preserve"> as shown in </w:t>
      </w:r>
      <w:r w:rsidR="002B4D46" w:rsidRPr="00C46646">
        <w:rPr>
          <w:rFonts w:ascii="Times New Roman" w:hAnsi="Times New Roman" w:cs="Times New Roman"/>
          <w:sz w:val="24"/>
          <w:szCs w:val="24"/>
        </w:rPr>
        <w:fldChar w:fldCharType="begin"/>
      </w:r>
      <w:r w:rsidR="002B4D46" w:rsidRPr="00C46646">
        <w:rPr>
          <w:rFonts w:ascii="Times New Roman" w:hAnsi="Times New Roman" w:cs="Times New Roman"/>
          <w:sz w:val="24"/>
          <w:szCs w:val="24"/>
        </w:rPr>
        <w:instrText xml:space="preserve"> REF _Ref43575050 \h </w:instrText>
      </w:r>
      <w:r w:rsidR="00F33140" w:rsidRPr="00C46646">
        <w:rPr>
          <w:rFonts w:ascii="Times New Roman" w:hAnsi="Times New Roman" w:cs="Times New Roman"/>
          <w:sz w:val="24"/>
          <w:szCs w:val="24"/>
        </w:rPr>
        <w:instrText xml:space="preserve"> \* MERGEFORMAT </w:instrText>
      </w:r>
      <w:r w:rsidR="002B4D46" w:rsidRPr="00C46646">
        <w:rPr>
          <w:rFonts w:ascii="Times New Roman" w:hAnsi="Times New Roman" w:cs="Times New Roman"/>
          <w:sz w:val="24"/>
          <w:szCs w:val="24"/>
        </w:rPr>
      </w:r>
      <w:r w:rsidR="002B4D46"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15</w:t>
      </w:r>
      <w:r w:rsidR="002B4D46" w:rsidRPr="00C46646">
        <w:rPr>
          <w:rFonts w:ascii="Times New Roman" w:hAnsi="Times New Roman" w:cs="Times New Roman"/>
          <w:sz w:val="24"/>
          <w:szCs w:val="24"/>
        </w:rPr>
        <w:fldChar w:fldCharType="end"/>
      </w:r>
      <w:r w:rsidR="002B4D46" w:rsidRPr="00C46646">
        <w:rPr>
          <w:rFonts w:ascii="Times New Roman" w:hAnsi="Times New Roman" w:cs="Times New Roman"/>
          <w:sz w:val="24"/>
          <w:szCs w:val="24"/>
        </w:rPr>
        <w:t>. A minor discrepancy was found</w:t>
      </w:r>
      <w:r w:rsidR="006A4A9B" w:rsidRPr="00C46646">
        <w:rPr>
          <w:rFonts w:ascii="Times New Roman" w:hAnsi="Times New Roman" w:cs="Times New Roman"/>
          <w:sz w:val="24"/>
          <w:szCs w:val="24"/>
        </w:rPr>
        <w:t xml:space="preserve"> at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776B80" w:rsidRPr="00C46646">
        <w:rPr>
          <w:rFonts w:ascii="Times New Roman" w:hAnsi="Times New Roman" w:cs="Times New Roman"/>
          <w:sz w:val="24"/>
          <w:szCs w:val="24"/>
        </w:rPr>
        <w:t xml:space="preserve"> </w:t>
      </w:r>
      <w:r w:rsidR="00424C20" w:rsidRPr="00C46646">
        <w:rPr>
          <w:rFonts w:ascii="Times New Roman" w:hAnsi="Times New Roman" w:cs="Times New Roman"/>
          <w:sz w:val="24"/>
          <w:szCs w:val="24"/>
        </w:rPr>
        <w:t>=</w:t>
      </w:r>
      <w:r w:rsidR="00776B80" w:rsidRPr="00C46646">
        <w:rPr>
          <w:rFonts w:ascii="Times New Roman" w:hAnsi="Times New Roman" w:cs="Times New Roman"/>
          <w:sz w:val="24"/>
          <w:szCs w:val="24"/>
        </w:rPr>
        <w:t xml:space="preserve"> </w:t>
      </w:r>
      <w:r w:rsidR="00321D88" w:rsidRPr="00C46646">
        <w:rPr>
          <w:rFonts w:ascii="Times New Roman" w:hAnsi="Times New Roman" w:cs="Times New Roman"/>
          <w:sz w:val="24"/>
          <w:szCs w:val="24"/>
        </w:rPr>
        <w:t>2.66</w:t>
      </w:r>
      <w:r w:rsidR="006A4A9B" w:rsidRPr="00C46646">
        <w:rPr>
          <w:rFonts w:ascii="Times New Roman" w:hAnsi="Times New Roman" w:cs="Times New Roman"/>
          <w:sz w:val="24"/>
          <w:szCs w:val="24"/>
        </w:rPr>
        <w:t xml:space="preserve">, </w:t>
      </w:r>
      <w:r w:rsidR="006A4A9B" w:rsidRPr="00C46646">
        <w:rPr>
          <w:rFonts w:ascii="Times New Roman" w:hAnsi="Times New Roman" w:cs="Times New Roman"/>
          <w:i/>
          <w:sz w:val="24"/>
          <w:szCs w:val="24"/>
        </w:rPr>
        <w:t>θ</w:t>
      </w:r>
      <w:r w:rsidR="00776B80" w:rsidRPr="00C46646">
        <w:rPr>
          <w:rFonts w:ascii="Times New Roman" w:hAnsi="Times New Roman" w:cs="Times New Roman"/>
          <w:i/>
          <w:sz w:val="24"/>
          <w:szCs w:val="24"/>
        </w:rPr>
        <w:t xml:space="preserve"> </w:t>
      </w:r>
      <w:r w:rsidRPr="00C46646">
        <w:rPr>
          <w:rFonts w:ascii="Times New Roman" w:hAnsi="Times New Roman" w:cs="Times New Roman"/>
          <w:sz w:val="24"/>
          <w:szCs w:val="24"/>
        </w:rPr>
        <w:t>= 90°</w:t>
      </w:r>
      <w:r w:rsidR="002B4D46" w:rsidRPr="00C46646">
        <w:rPr>
          <w:rFonts w:ascii="Times New Roman" w:hAnsi="Times New Roman" w:cs="Times New Roman"/>
          <w:sz w:val="24"/>
          <w:szCs w:val="24"/>
        </w:rPr>
        <w:t xml:space="preserve"> had the highest liquid holdup</w:t>
      </w:r>
      <w:r w:rsidR="002B4D46" w:rsidRPr="00C46646">
        <w:rPr>
          <w:rFonts w:ascii="Times New Roman" w:eastAsiaTheme="minorEastAsia" w:hAnsi="Times New Roman" w:cs="Times New Roman"/>
          <w:sz w:val="24"/>
          <w:szCs w:val="24"/>
        </w:rPr>
        <w:t xml:space="preserve">. </w:t>
      </w:r>
      <w:r w:rsidR="00527546" w:rsidRPr="00C46646">
        <w:rPr>
          <w:rFonts w:ascii="Times New Roman" w:eastAsiaTheme="minorEastAsia" w:hAnsi="Times New Roman" w:cs="Times New Roman"/>
          <w:sz w:val="24"/>
          <w:szCs w:val="24"/>
        </w:rPr>
        <w:t xml:space="preserve">This is a consequence of numerical modelling and </w:t>
      </w:r>
      <w:r w:rsidR="00BF1903" w:rsidRPr="00C46646">
        <w:rPr>
          <w:rFonts w:ascii="Times New Roman" w:hAnsi="Times New Roman" w:cs="Times New Roman"/>
          <w:sz w:val="24"/>
          <w:szCs w:val="24"/>
        </w:rPr>
        <w:t xml:space="preserve">could be explained by </w:t>
      </w:r>
      <w:r w:rsidR="00776B80" w:rsidRPr="00C46646">
        <w:rPr>
          <w:rFonts w:ascii="Times New Roman" w:hAnsi="Times New Roman" w:cs="Times New Roman"/>
          <w:sz w:val="24"/>
          <w:szCs w:val="24"/>
        </w:rPr>
        <w:t xml:space="preserve">the fact that </w:t>
      </w:r>
      <w:r w:rsidR="006A4A9B" w:rsidRPr="00C46646">
        <w:rPr>
          <w:rFonts w:ascii="Times New Roman" w:hAnsi="Times New Roman" w:cs="Times New Roman"/>
          <w:sz w:val="24"/>
          <w:szCs w:val="24"/>
        </w:rPr>
        <w:t>more</w:t>
      </w:r>
      <w:r w:rsidR="00BF1903" w:rsidRPr="00C46646">
        <w:rPr>
          <w:rFonts w:ascii="Times New Roman" w:hAnsi="Times New Roman" w:cs="Times New Roman"/>
          <w:sz w:val="24"/>
          <w:szCs w:val="24"/>
        </w:rPr>
        <w:t xml:space="preserve"> </w:t>
      </w:r>
      <w:r w:rsidR="00AF5E28" w:rsidRPr="00C46646">
        <w:rPr>
          <w:rFonts w:ascii="Times New Roman" w:hAnsi="Times New Roman" w:cs="Times New Roman"/>
          <w:sz w:val="24"/>
          <w:szCs w:val="24"/>
        </w:rPr>
        <w:t xml:space="preserve">liquid </w:t>
      </w:r>
      <w:r w:rsidR="00BF1903" w:rsidRPr="00C46646">
        <w:rPr>
          <w:rFonts w:ascii="Times New Roman" w:hAnsi="Times New Roman" w:cs="Times New Roman"/>
          <w:sz w:val="24"/>
          <w:szCs w:val="24"/>
        </w:rPr>
        <w:t>was allowed</w:t>
      </w:r>
      <w:r w:rsidR="00F54039" w:rsidRPr="00C46646">
        <w:rPr>
          <w:rFonts w:ascii="Times New Roman" w:hAnsi="Times New Roman" w:cs="Times New Roman"/>
          <w:sz w:val="24"/>
          <w:szCs w:val="24"/>
        </w:rPr>
        <w:t>, which</w:t>
      </w:r>
      <w:r w:rsidR="006A4A9B" w:rsidRPr="00C46646">
        <w:rPr>
          <w:rFonts w:ascii="Times New Roman" w:hAnsi="Times New Roman" w:cs="Times New Roman"/>
          <w:sz w:val="24"/>
          <w:szCs w:val="24"/>
        </w:rPr>
        <w:t xml:space="preserve"> </w:t>
      </w:r>
      <w:r w:rsidR="00CC3FD7" w:rsidRPr="00C46646">
        <w:rPr>
          <w:rFonts w:ascii="Times New Roman" w:hAnsi="Times New Roman" w:cs="Times New Roman"/>
          <w:sz w:val="24"/>
          <w:szCs w:val="24"/>
        </w:rPr>
        <w:t xml:space="preserve">is particularly true in the range of </w:t>
      </w:r>
      <w:r w:rsidR="00226936" w:rsidRPr="00C46646">
        <w:rPr>
          <w:rFonts w:ascii="Times New Roman" w:hAnsi="Times New Roman" w:cs="Times New Roman"/>
          <w:sz w:val="24"/>
          <w:szCs w:val="24"/>
        </w:rPr>
        <w:t>contact angle</w:t>
      </w:r>
      <w:r w:rsidR="00CC3FD7" w:rsidRPr="00C46646">
        <w:rPr>
          <w:rFonts w:ascii="Times New Roman" w:hAnsi="Times New Roman" w:cs="Times New Roman"/>
          <w:sz w:val="24"/>
          <w:szCs w:val="24"/>
        </w:rPr>
        <w:t xml:space="preserve"> from 90° to </w:t>
      </w:r>
      <w:r w:rsidR="00BF1903" w:rsidRPr="00C46646">
        <w:rPr>
          <w:rFonts w:ascii="Times New Roman" w:hAnsi="Times New Roman" w:cs="Times New Roman"/>
          <w:sz w:val="24"/>
          <w:szCs w:val="24"/>
        </w:rPr>
        <w:t>penetrate</w:t>
      </w:r>
      <w:r w:rsidR="006A4A9B" w:rsidRPr="00C46646">
        <w:rPr>
          <w:rFonts w:ascii="Times New Roman" w:hAnsi="Times New Roman" w:cs="Times New Roman"/>
          <w:sz w:val="24"/>
          <w:szCs w:val="24"/>
        </w:rPr>
        <w:t xml:space="preserve"> </w:t>
      </w:r>
      <w:r w:rsidR="00BF1903" w:rsidRPr="00C46646">
        <w:rPr>
          <w:rFonts w:ascii="Times New Roman" w:hAnsi="Times New Roman" w:cs="Times New Roman"/>
          <w:sz w:val="24"/>
          <w:szCs w:val="24"/>
        </w:rPr>
        <w:t>the mesh opening</w:t>
      </w:r>
      <w:r w:rsidR="006A4A9B" w:rsidRPr="00C46646">
        <w:rPr>
          <w:rFonts w:ascii="Times New Roman" w:hAnsi="Times New Roman" w:cs="Times New Roman"/>
          <w:sz w:val="24"/>
          <w:szCs w:val="24"/>
        </w:rPr>
        <w:t xml:space="preserve">, </w:t>
      </w:r>
      <w:r w:rsidR="00BF1903" w:rsidRPr="00C46646">
        <w:rPr>
          <w:rFonts w:ascii="Times New Roman" w:hAnsi="Times New Roman" w:cs="Times New Roman"/>
          <w:sz w:val="24"/>
          <w:szCs w:val="24"/>
        </w:rPr>
        <w:t>while</w:t>
      </w:r>
      <w:r w:rsidR="006A4A9B" w:rsidRPr="00C46646">
        <w:rPr>
          <w:rFonts w:ascii="Times New Roman" w:hAnsi="Times New Roman" w:cs="Times New Roman"/>
          <w:sz w:val="24"/>
          <w:szCs w:val="24"/>
        </w:rPr>
        <w:t xml:space="preserve"> </w:t>
      </w:r>
      <w:r w:rsidR="00F54039" w:rsidRPr="00C46646">
        <w:rPr>
          <w:rFonts w:ascii="Times New Roman" w:hAnsi="Times New Roman" w:cs="Times New Roman"/>
          <w:sz w:val="24"/>
          <w:szCs w:val="24"/>
        </w:rPr>
        <w:t xml:space="preserve">some adherence of the liquid is observed for </w:t>
      </w:r>
      <w:r w:rsidR="006A4A9B" w:rsidRPr="00C46646">
        <w:rPr>
          <w:rFonts w:ascii="Times New Roman" w:hAnsi="Times New Roman" w:cs="Times New Roman"/>
          <w:sz w:val="24"/>
          <w:szCs w:val="24"/>
        </w:rPr>
        <w:t xml:space="preserve">the </w:t>
      </w:r>
      <w:r w:rsidR="00AF5E28" w:rsidRPr="00C46646">
        <w:rPr>
          <w:rFonts w:ascii="Times New Roman" w:hAnsi="Times New Roman" w:cs="Times New Roman"/>
          <w:sz w:val="24"/>
          <w:szCs w:val="24"/>
        </w:rPr>
        <w:t xml:space="preserve">uncoated </w:t>
      </w:r>
      <w:r w:rsidR="006A4A9B" w:rsidRPr="00C46646">
        <w:rPr>
          <w:rFonts w:ascii="Times New Roman" w:hAnsi="Times New Roman" w:cs="Times New Roman"/>
          <w:sz w:val="24"/>
          <w:szCs w:val="24"/>
        </w:rPr>
        <w:t>Dixon</w:t>
      </w:r>
      <w:r w:rsidR="00201E85" w:rsidRPr="00C46646">
        <w:rPr>
          <w:rFonts w:ascii="Times New Roman" w:hAnsi="Times New Roman" w:cs="Times New Roman"/>
          <w:sz w:val="24"/>
          <w:szCs w:val="24"/>
        </w:rPr>
        <w:t xml:space="preserve"> rings </w:t>
      </w:r>
      <w:r w:rsidR="00F54039" w:rsidRPr="00C46646">
        <w:rPr>
          <w:rFonts w:ascii="Times New Roman" w:hAnsi="Times New Roman" w:cs="Times New Roman"/>
          <w:sz w:val="24"/>
          <w:szCs w:val="24"/>
        </w:rPr>
        <w:t xml:space="preserve">at </w:t>
      </w:r>
      <w:r w:rsidR="00F54039" w:rsidRPr="00C46646">
        <w:rPr>
          <w:rFonts w:ascii="Times New Roman" w:hAnsi="Times New Roman" w:cs="Times New Roman"/>
          <w:i/>
          <w:sz w:val="24"/>
          <w:szCs w:val="24"/>
        </w:rPr>
        <w:t xml:space="preserve">θ </w:t>
      </w:r>
      <w:r w:rsidR="00F54039" w:rsidRPr="00C46646">
        <w:rPr>
          <w:rFonts w:ascii="Times New Roman" w:hAnsi="Times New Roman" w:cs="Times New Roman"/>
          <w:sz w:val="24"/>
          <w:szCs w:val="24"/>
        </w:rPr>
        <w:t xml:space="preserve">= </w:t>
      </w:r>
      <w:r w:rsidR="00201E85" w:rsidRPr="00C46646">
        <w:rPr>
          <w:rFonts w:ascii="Times New Roman" w:hAnsi="Times New Roman" w:cs="Times New Roman"/>
          <w:sz w:val="24"/>
          <w:szCs w:val="24"/>
        </w:rPr>
        <w:t>105°</w:t>
      </w:r>
      <w:r w:rsidR="00CC3FD7" w:rsidRPr="00C46646">
        <w:rPr>
          <w:rFonts w:ascii="Times New Roman" w:hAnsi="Times New Roman" w:cs="Times New Roman"/>
          <w:sz w:val="24"/>
          <w:szCs w:val="24"/>
        </w:rPr>
        <w:t>.</w:t>
      </w:r>
    </w:p>
    <w:p w14:paraId="0EDCEB91" w14:textId="00D20767" w:rsidR="00BD2120" w:rsidRPr="00C46646" w:rsidRDefault="004C36E5" w:rsidP="274D8A4A">
      <w:pPr>
        <w:spacing w:line="360" w:lineRule="auto"/>
        <w:jc w:val="both"/>
        <w:rPr>
          <w:rFonts w:ascii="Times New Roman" w:hAnsi="Times New Roman" w:cs="Times New Roman"/>
          <w:sz w:val="24"/>
          <w:szCs w:val="24"/>
        </w:rPr>
      </w:pPr>
      <w:r w:rsidRPr="00C46646">
        <w:rPr>
          <w:rFonts w:ascii="Times New Roman" w:hAnsi="Times New Roman" w:cs="Times New Roman"/>
          <w:sz w:val="24"/>
          <w:szCs w:val="24"/>
        </w:rPr>
        <w:t>The results from the</w:t>
      </w:r>
      <w:r w:rsidR="00B608AF" w:rsidRPr="00C46646">
        <w:rPr>
          <w:rFonts w:ascii="Times New Roman" w:hAnsi="Times New Roman" w:cs="Times New Roman"/>
          <w:sz w:val="24"/>
          <w:szCs w:val="24"/>
        </w:rPr>
        <w:t xml:space="preserve"> VOF</w:t>
      </w:r>
      <w:r w:rsidRPr="00C46646">
        <w:rPr>
          <w:rFonts w:ascii="Times New Roman" w:hAnsi="Times New Roman" w:cs="Times New Roman"/>
          <w:sz w:val="24"/>
          <w:szCs w:val="24"/>
        </w:rPr>
        <w:t xml:space="preserve"> model were compared to</w:t>
      </w:r>
      <w:r w:rsidR="006834CE" w:rsidRPr="00C46646">
        <w:rPr>
          <w:rFonts w:ascii="Times New Roman" w:hAnsi="Times New Roman" w:cs="Times New Roman"/>
          <w:sz w:val="24"/>
          <w:szCs w:val="24"/>
        </w:rPr>
        <w:t xml:space="preserve"> models</w:t>
      </w:r>
      <w:r w:rsidR="00953969" w:rsidRPr="00C46646">
        <w:rPr>
          <w:rFonts w:ascii="Times New Roman" w:hAnsi="Times New Roman" w:cs="Times New Roman"/>
          <w:sz w:val="24"/>
          <w:szCs w:val="24"/>
        </w:rPr>
        <w:t xml:space="preserve"> </w:t>
      </w:r>
      <w:r w:rsidR="00776B80" w:rsidRPr="00C46646">
        <w:rPr>
          <w:rFonts w:ascii="Times New Roman" w:hAnsi="Times New Roman" w:cs="Times New Roman"/>
          <w:sz w:val="24"/>
          <w:szCs w:val="24"/>
        </w:rPr>
        <w:t xml:space="preserve">usually </w:t>
      </w:r>
      <w:r w:rsidR="006834CE" w:rsidRPr="00C46646">
        <w:rPr>
          <w:rFonts w:ascii="Times New Roman" w:hAnsi="Times New Roman" w:cs="Times New Roman"/>
          <w:sz w:val="24"/>
          <w:szCs w:val="24"/>
        </w:rPr>
        <w:t>used</w:t>
      </w:r>
      <w:r w:rsidR="00201E85" w:rsidRPr="00C46646">
        <w:rPr>
          <w:rFonts w:ascii="Times New Roman" w:hAnsi="Times New Roman" w:cs="Times New Roman"/>
          <w:sz w:val="24"/>
          <w:szCs w:val="24"/>
        </w:rPr>
        <w:t xml:space="preserve"> </w:t>
      </w:r>
      <w:r w:rsidR="00953969" w:rsidRPr="00C46646">
        <w:rPr>
          <w:rFonts w:ascii="Times New Roman" w:hAnsi="Times New Roman" w:cs="Times New Roman"/>
          <w:sz w:val="24"/>
          <w:szCs w:val="24"/>
        </w:rPr>
        <w:t>in literature</w:t>
      </w:r>
      <w:r w:rsidRPr="00C46646">
        <w:rPr>
          <w:rFonts w:ascii="Times New Roman" w:hAnsi="Times New Roman" w:cs="Times New Roman"/>
          <w:sz w:val="24"/>
          <w:szCs w:val="24"/>
        </w:rPr>
        <w:t xml:space="preserve"> </w:t>
      </w:r>
      <w:r w:rsidR="00953969" w:rsidRPr="00C46646">
        <w:rPr>
          <w:rFonts w:ascii="Times New Roman" w:hAnsi="Times New Roman" w:cs="Times New Roman"/>
          <w:sz w:val="24"/>
          <w:szCs w:val="24"/>
        </w:rPr>
        <w:t xml:space="preserve">for </w:t>
      </w:r>
      <w:r w:rsidR="004A0F4C" w:rsidRPr="00C46646">
        <w:rPr>
          <w:rFonts w:ascii="Times New Roman" w:hAnsi="Times New Roman" w:cs="Times New Roman"/>
          <w:sz w:val="24"/>
          <w:szCs w:val="24"/>
        </w:rPr>
        <w:t>random packing</w:t>
      </w:r>
      <w:r w:rsidR="00953969" w:rsidRPr="00C46646">
        <w:rPr>
          <w:rFonts w:ascii="Times New Roman" w:hAnsi="Times New Roman" w:cs="Times New Roman"/>
          <w:sz w:val="24"/>
          <w:szCs w:val="24"/>
        </w:rPr>
        <w:t xml:space="preserve"> structure (i.e. </w:t>
      </w:r>
      <w:r w:rsidR="003474AC" w:rsidRPr="00C46646">
        <w:rPr>
          <w:rFonts w:ascii="Times New Roman" w:hAnsi="Times New Roman" w:cs="Times New Roman"/>
          <w:sz w:val="24"/>
          <w:szCs w:val="24"/>
        </w:rPr>
        <w:t xml:space="preserve">Stichlmair </w:t>
      </w:r>
      <w:r w:rsidR="003474AC" w:rsidRPr="00C46646">
        <w:rPr>
          <w:rFonts w:ascii="Times New Roman" w:hAnsi="Times New Roman" w:cs="Times New Roman"/>
          <w:i/>
          <w:sz w:val="24"/>
          <w:szCs w:val="24"/>
        </w:rPr>
        <w:t>et al</w:t>
      </w:r>
      <w:r w:rsidR="003474AC" w:rsidRPr="00C46646">
        <w:rPr>
          <w:rFonts w:ascii="Times New Roman" w:hAnsi="Times New Roman" w:cs="Times New Roman"/>
          <w:sz w:val="24"/>
          <w:szCs w:val="24"/>
        </w:rPr>
        <w:t xml:space="preserve">. </w:t>
      </w:r>
      <w:r w:rsidR="003474AC"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{"citationItems":[{"id":"ITEM-1","itemData":{"DOI":"http://dx.doi.org/10.1016/0950-4214(89)80016-7","ISBN":"0950-4214","ISSN":"0950-4214","abstract":"A generalized model has been developed for the prediction of pressure drop and flooding in packed columns in which gas and liquid flow countercurrently. The model has been validated for a wide variety of packings, both random and structured. A single mathematical expression is used to describe all flow regimes: dry gas, irrigated gas flow below the load point, loading region, and flooding. The approach to the model development is fundamental in character and is an improvement over models published earlier.","author":[{"dropping-particle":"","family":"Stichlmair","given":"J","non-dropping-particle":"","parse-names":false,"suffix":""},{"dropping-particle":"","family":"Bravo","given":"J L","non-dropping-particle":"","parse-names":false,"suffix":""},{"dropping-particle":"","family":"Fair","given":"J R","non-dropping-particle":"","parse-names":false,"suffix":""}],"container-title":"Gas Separation &amp; Purification","id":"ITEM-1","issue":"1","issued":{"date-parts":[["1989"]]},"page":"19-28","title":"General model for prediction of pressure drop and capacity of countercurrent gas/liquid packed columns","type":"article-journal","volume":"3"},"uris":["http://www.mendeley.com/documents/?uuid=619868f1-b909-40a2-977a-2d0f9c53ec5c"]}],"mendeley":{"formattedCitation":"[34]","plainTextFormattedCitation":"[34]","previouslyFormattedCitation":"[34]"},"properties":{"noteIndex":0},"schema":"https://github.com/citation-style-language/schema/raw/master/csl-citation.json"}</w:instrText>
      </w:r>
      <w:r w:rsidR="003474AC"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[34]</w:t>
      </w:r>
      <w:r w:rsidR="003474AC" w:rsidRPr="00C46646">
        <w:rPr>
          <w:rFonts w:ascii="Times New Roman" w:hAnsi="Times New Roman" w:cs="Times New Roman"/>
          <w:sz w:val="24"/>
          <w:szCs w:val="24"/>
        </w:rPr>
        <w:fldChar w:fldCharType="end"/>
      </w:r>
      <w:r w:rsidR="003474AC" w:rsidRPr="00C46646">
        <w:rPr>
          <w:rFonts w:ascii="Times New Roman" w:hAnsi="Times New Roman" w:cs="Times New Roman"/>
          <w:sz w:val="24"/>
          <w:szCs w:val="24"/>
        </w:rPr>
        <w:t xml:space="preserve"> </w:t>
      </w:r>
      <w:r w:rsidR="00953969" w:rsidRPr="00C46646">
        <w:rPr>
          <w:rFonts w:ascii="Times New Roman" w:hAnsi="Times New Roman" w:cs="Times New Roman"/>
          <w:sz w:val="24"/>
          <w:szCs w:val="24"/>
        </w:rPr>
        <w:t xml:space="preserve">by </w:t>
      </w:r>
      <w:r w:rsidR="009E1DE6" w:rsidRPr="00C46646">
        <w:rPr>
          <w:rFonts w:ascii="Times New Roman" w:hAnsi="Times New Roman" w:cs="Times New Roman"/>
          <w:sz w:val="24"/>
          <w:szCs w:val="24"/>
        </w:rPr>
        <w:t>E</w:t>
      </w:r>
      <w:r w:rsidRPr="00C46646">
        <w:rPr>
          <w:rFonts w:ascii="Times New Roman" w:hAnsi="Times New Roman" w:cs="Times New Roman"/>
          <w:sz w:val="24"/>
          <w:szCs w:val="24"/>
        </w:rPr>
        <w:t>q</w:t>
      </w:r>
      <w:r w:rsidR="00F91309" w:rsidRPr="00C46646">
        <w:rPr>
          <w:rFonts w:ascii="Times New Roman" w:hAnsi="Times New Roman" w:cs="Times New Roman"/>
          <w:sz w:val="24"/>
          <w:szCs w:val="24"/>
        </w:rPr>
        <w:t>uation</w:t>
      </w:r>
      <w:r w:rsidR="004A0F4C" w:rsidRPr="00C46646">
        <w:rPr>
          <w:rFonts w:ascii="Times New Roman" w:hAnsi="Times New Roman" w:cs="Times New Roman"/>
          <w:sz w:val="24"/>
          <w:szCs w:val="24"/>
        </w:rPr>
        <w:t>s</w:t>
      </w:r>
      <w:r w:rsidR="00F91309" w:rsidRPr="00C46646">
        <w:rPr>
          <w:rFonts w:ascii="Times New Roman" w:hAnsi="Times New Roman" w:cs="Times New Roman"/>
          <w:sz w:val="24"/>
          <w:szCs w:val="24"/>
        </w:rPr>
        <w:t xml:space="preserve"> </w:t>
      </w:r>
      <w:r w:rsidR="004A0F4C" w:rsidRPr="00C46646">
        <w:rPr>
          <w:rFonts w:ascii="Times New Roman" w:hAnsi="Times New Roman" w:cs="Times New Roman"/>
          <w:sz w:val="24"/>
          <w:szCs w:val="24"/>
        </w:rPr>
        <w:t>(</w:t>
      </w:r>
      <w:r w:rsidR="00F91309" w:rsidRPr="00C46646">
        <w:rPr>
          <w:rFonts w:ascii="Times New Roman" w:hAnsi="Times New Roman" w:cs="Times New Roman"/>
          <w:sz w:val="24"/>
          <w:szCs w:val="24"/>
        </w:rPr>
        <w:t>1</w:t>
      </w:r>
      <w:r w:rsidR="00F67376" w:rsidRPr="00C46646">
        <w:rPr>
          <w:rFonts w:ascii="Times New Roman" w:hAnsi="Times New Roman" w:cs="Times New Roman"/>
          <w:sz w:val="24"/>
          <w:szCs w:val="24"/>
        </w:rPr>
        <w:t>3</w:t>
      </w:r>
      <w:r w:rsidR="007F0CA7" w:rsidRPr="00C46646">
        <w:rPr>
          <w:rFonts w:ascii="Times New Roman" w:hAnsi="Times New Roman" w:cs="Times New Roman"/>
          <w:sz w:val="24"/>
          <w:szCs w:val="24"/>
        </w:rPr>
        <w:t>)</w:t>
      </w:r>
      <w:r w:rsidR="004A0F4C" w:rsidRPr="00C46646">
        <w:rPr>
          <w:rFonts w:ascii="Times New Roman" w:hAnsi="Times New Roman" w:cs="Times New Roman"/>
          <w:sz w:val="24"/>
          <w:szCs w:val="24"/>
        </w:rPr>
        <w:t xml:space="preserve"> and </w:t>
      </w:r>
      <w:r w:rsidR="007F0CA7" w:rsidRPr="00C46646">
        <w:rPr>
          <w:rFonts w:ascii="Times New Roman" w:hAnsi="Times New Roman" w:cs="Times New Roman"/>
          <w:sz w:val="24"/>
          <w:szCs w:val="24"/>
        </w:rPr>
        <w:t>(</w:t>
      </w:r>
      <w:r w:rsidR="004A0F4C" w:rsidRPr="00C46646">
        <w:rPr>
          <w:rFonts w:ascii="Times New Roman" w:hAnsi="Times New Roman" w:cs="Times New Roman"/>
          <w:sz w:val="24"/>
          <w:szCs w:val="24"/>
        </w:rPr>
        <w:t>1</w:t>
      </w:r>
      <w:r w:rsidR="00F67376" w:rsidRPr="00C46646">
        <w:rPr>
          <w:rFonts w:ascii="Times New Roman" w:hAnsi="Times New Roman" w:cs="Times New Roman"/>
          <w:sz w:val="24"/>
          <w:szCs w:val="24"/>
        </w:rPr>
        <w:t>4</w:t>
      </w:r>
      <w:r w:rsidR="004A0F4C" w:rsidRPr="00C46646">
        <w:rPr>
          <w:rFonts w:ascii="Times New Roman" w:hAnsi="Times New Roman" w:cs="Times New Roman"/>
          <w:sz w:val="24"/>
          <w:szCs w:val="24"/>
        </w:rPr>
        <w:t>)</w:t>
      </w:r>
      <w:r w:rsidR="00F91309" w:rsidRPr="00C46646">
        <w:rPr>
          <w:rFonts w:ascii="Times New Roman" w:hAnsi="Times New Roman" w:cs="Times New Roman"/>
          <w:sz w:val="24"/>
          <w:szCs w:val="24"/>
        </w:rPr>
        <w:t xml:space="preserve"> </w:t>
      </w:r>
      <w:r w:rsidR="004A0F4C" w:rsidRPr="00C46646">
        <w:rPr>
          <w:rFonts w:ascii="Times New Roman" w:hAnsi="Times New Roman" w:cs="Times New Roman"/>
          <w:sz w:val="24"/>
          <w:szCs w:val="24"/>
        </w:rPr>
        <w:t xml:space="preserve">and </w:t>
      </w:r>
      <w:r w:rsidR="003474AC" w:rsidRPr="00C46646">
        <w:rPr>
          <w:rFonts w:ascii="Times New Roman" w:hAnsi="Times New Roman" w:cs="Times New Roman"/>
          <w:noProof/>
          <w:sz w:val="24"/>
          <w:szCs w:val="24"/>
        </w:rPr>
        <w:t xml:space="preserve">Billet </w:t>
      </w:r>
      <w:r w:rsidR="00B00B45" w:rsidRPr="00C46646">
        <w:rPr>
          <w:rFonts w:ascii="Times New Roman" w:hAnsi="Times New Roman" w:cs="Times New Roman"/>
          <w:noProof/>
          <w:sz w:val="24"/>
          <w:szCs w:val="24"/>
        </w:rPr>
        <w:t xml:space="preserve">&amp; </w:t>
      </w:r>
      <w:r w:rsidR="003474AC" w:rsidRPr="00C46646">
        <w:rPr>
          <w:rFonts w:ascii="Times New Roman" w:hAnsi="Times New Roman" w:cs="Times New Roman"/>
          <w:noProof/>
          <w:sz w:val="24"/>
          <w:szCs w:val="24"/>
        </w:rPr>
        <w:t xml:space="preserve">Schultes </w:t>
      </w:r>
      <w:r w:rsidR="003474AC"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plainTextFormattedCitation":"[4]","previouslyFormattedCitation":"[4]"},"properties":{"noteIndex":0},"schema":"https://github.com/citation-style-language/schema/raw/master/csl-citation.json"}</w:instrText>
      </w:r>
      <w:r w:rsidR="003474AC"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[4]</w:t>
      </w:r>
      <w:r w:rsidR="003474AC" w:rsidRPr="00C46646">
        <w:rPr>
          <w:rFonts w:ascii="Times New Roman" w:hAnsi="Times New Roman" w:cs="Times New Roman"/>
          <w:noProof/>
          <w:sz w:val="24"/>
          <w:szCs w:val="24"/>
        </w:rPr>
        <w:fldChar w:fldCharType="end"/>
      </w:r>
      <w:r w:rsidR="00953969" w:rsidRPr="00C46646">
        <w:rPr>
          <w:rFonts w:ascii="Times New Roman" w:hAnsi="Times New Roman" w:cs="Times New Roman"/>
          <w:sz w:val="24"/>
          <w:szCs w:val="24"/>
        </w:rPr>
        <w:t xml:space="preserve"> by</w:t>
      </w:r>
      <w:r w:rsidR="00201E85" w:rsidRPr="00C46646">
        <w:rPr>
          <w:rFonts w:ascii="Times New Roman" w:hAnsi="Times New Roman" w:cs="Times New Roman"/>
          <w:sz w:val="24"/>
          <w:szCs w:val="24"/>
        </w:rPr>
        <w:t xml:space="preserve"> </w:t>
      </w:r>
      <w:r w:rsidR="009E1DE6" w:rsidRPr="00C46646">
        <w:rPr>
          <w:rFonts w:ascii="Times New Roman" w:hAnsi="Times New Roman" w:cs="Times New Roman"/>
          <w:sz w:val="24"/>
          <w:szCs w:val="24"/>
        </w:rPr>
        <w:t>E</w:t>
      </w:r>
      <w:r w:rsidR="00F91309" w:rsidRPr="00C46646">
        <w:rPr>
          <w:rFonts w:ascii="Times New Roman" w:hAnsi="Times New Roman" w:cs="Times New Roman"/>
          <w:sz w:val="24"/>
          <w:szCs w:val="24"/>
        </w:rPr>
        <w:t xml:space="preserve">quation </w:t>
      </w:r>
      <w:r w:rsidR="005B311D" w:rsidRPr="00C46646">
        <w:rPr>
          <w:rFonts w:ascii="Times New Roman" w:hAnsi="Times New Roman" w:cs="Times New Roman"/>
          <w:sz w:val="24"/>
          <w:szCs w:val="24"/>
        </w:rPr>
        <w:t>(</w:t>
      </w:r>
      <w:r w:rsidR="00F67376" w:rsidRPr="00C46646">
        <w:rPr>
          <w:rFonts w:ascii="Times New Roman" w:hAnsi="Times New Roman" w:cs="Times New Roman"/>
          <w:sz w:val="24"/>
          <w:szCs w:val="24"/>
        </w:rPr>
        <w:t>1</w:t>
      </w:r>
      <w:r w:rsidR="00E02C4F" w:rsidRPr="00C46646">
        <w:rPr>
          <w:rFonts w:ascii="Times New Roman" w:hAnsi="Times New Roman" w:cs="Times New Roman"/>
          <w:sz w:val="24"/>
          <w:szCs w:val="24"/>
        </w:rPr>
        <w:t>5</w:t>
      </w:r>
      <w:r w:rsidR="005B311D" w:rsidRPr="00C46646">
        <w:rPr>
          <w:rFonts w:ascii="Times New Roman" w:hAnsi="Times New Roman" w:cs="Times New Roman"/>
          <w:sz w:val="24"/>
          <w:szCs w:val="24"/>
        </w:rPr>
        <w:t>)</w:t>
      </w:r>
      <w:r w:rsidR="00953969" w:rsidRPr="00C46646">
        <w:rPr>
          <w:rFonts w:ascii="Times New Roman" w:hAnsi="Times New Roman" w:cs="Times New Roman"/>
          <w:sz w:val="24"/>
          <w:szCs w:val="24"/>
        </w:rPr>
        <w:t>)</w:t>
      </w:r>
      <w:r w:rsidR="00F85695" w:rsidRPr="00C46646">
        <w:rPr>
          <w:rFonts w:ascii="Times New Roman" w:hAnsi="Times New Roman" w:cs="Times New Roman"/>
          <w:sz w:val="24"/>
          <w:szCs w:val="24"/>
        </w:rPr>
        <w:t>, as illustrated</w:t>
      </w:r>
      <w:r w:rsidR="006A4A9B" w:rsidRPr="00C46646">
        <w:rPr>
          <w:rFonts w:ascii="Times New Roman" w:hAnsi="Times New Roman" w:cs="Times New Roman"/>
          <w:sz w:val="24"/>
          <w:szCs w:val="24"/>
        </w:rPr>
        <w:t xml:space="preserve"> in </w:t>
      </w:r>
      <w:r w:rsidR="00603274" w:rsidRPr="00C46646">
        <w:rPr>
          <w:rFonts w:ascii="Times New Roman" w:hAnsi="Times New Roman" w:cs="Times New Roman"/>
          <w:sz w:val="24"/>
          <w:szCs w:val="24"/>
        </w:rPr>
        <w:fldChar w:fldCharType="begin"/>
      </w:r>
      <w:r w:rsidR="00603274" w:rsidRPr="00C46646">
        <w:rPr>
          <w:rFonts w:ascii="Times New Roman" w:hAnsi="Times New Roman" w:cs="Times New Roman"/>
          <w:sz w:val="24"/>
          <w:szCs w:val="24"/>
        </w:rPr>
        <w:instrText xml:space="preserve"> REF _Ref46478533 \h  \* MERGEFORMAT </w:instrText>
      </w:r>
      <w:r w:rsidR="00603274" w:rsidRPr="00C46646">
        <w:rPr>
          <w:rFonts w:ascii="Times New Roman" w:hAnsi="Times New Roman" w:cs="Times New Roman"/>
          <w:sz w:val="24"/>
          <w:szCs w:val="24"/>
        </w:rPr>
      </w:r>
      <w:r w:rsidR="00603274"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16</w:t>
      </w:r>
      <w:r w:rsidR="00603274" w:rsidRPr="00C46646">
        <w:rPr>
          <w:rFonts w:ascii="Times New Roman" w:hAnsi="Times New Roman" w:cs="Times New Roman"/>
          <w:sz w:val="24"/>
          <w:szCs w:val="24"/>
        </w:rPr>
        <w:fldChar w:fldCharType="end"/>
      </w:r>
      <w:r w:rsidR="00201E85" w:rsidRPr="00C46646">
        <w:rPr>
          <w:rFonts w:ascii="Times New Roman" w:hAnsi="Times New Roman" w:cs="Times New Roman"/>
          <w:sz w:val="24"/>
          <w:szCs w:val="24"/>
        </w:rPr>
        <w:t xml:space="preserve"> (a-d</w:t>
      </w:r>
      <w:r w:rsidR="00F85695" w:rsidRPr="00C46646">
        <w:rPr>
          <w:rFonts w:ascii="Times New Roman" w:hAnsi="Times New Roman" w:cs="Times New Roman"/>
          <w:sz w:val="24"/>
          <w:szCs w:val="24"/>
        </w:rPr>
        <w:t>)</w:t>
      </w:r>
      <w:r w:rsidR="006A4A9B" w:rsidRPr="00C46646">
        <w:rPr>
          <w:rFonts w:ascii="Times New Roman" w:hAnsi="Times New Roman" w:cs="Times New Roman"/>
          <w:sz w:val="24"/>
          <w:szCs w:val="24"/>
        </w:rPr>
        <w:t xml:space="preserve">. </w:t>
      </w:r>
      <w:r w:rsidR="00F67376" w:rsidRPr="00C46646">
        <w:rPr>
          <w:rFonts w:ascii="Times New Roman" w:hAnsi="Times New Roman" w:cs="Times New Roman"/>
          <w:sz w:val="24"/>
          <w:szCs w:val="24"/>
        </w:rPr>
        <w:t xml:space="preserve">The </w:t>
      </w:r>
      <w:r w:rsidR="5DEF7EA0" w:rsidRPr="00C46646">
        <w:rPr>
          <w:rFonts w:ascii="Times New Roman" w:hAnsi="Times New Roman" w:cs="Times New Roman"/>
          <w:sz w:val="24"/>
          <w:szCs w:val="24"/>
        </w:rPr>
        <w:t xml:space="preserve">model </w:t>
      </w:r>
      <w:r w:rsidR="00BA3DE4" w:rsidRPr="00C46646">
        <w:rPr>
          <w:rFonts w:ascii="Times New Roman" w:hAnsi="Times New Roman" w:cs="Times New Roman"/>
          <w:sz w:val="24"/>
          <w:szCs w:val="24"/>
        </w:rPr>
        <w:t>results for h</w:t>
      </w:r>
      <w:r w:rsidR="00BA3DE4" w:rsidRPr="00C46646">
        <w:rPr>
          <w:rFonts w:ascii="Times New Roman" w:hAnsi="Times New Roman" w:cs="Times New Roman"/>
          <w:sz w:val="24"/>
          <w:szCs w:val="24"/>
          <w:vertAlign w:val="subscript"/>
        </w:rPr>
        <w:t>L</w:t>
      </w:r>
      <w:r w:rsidR="00F67376" w:rsidRPr="00C46646">
        <w:rPr>
          <w:rFonts w:ascii="Times New Roman" w:hAnsi="Times New Roman" w:cs="Times New Roman"/>
          <w:sz w:val="24"/>
          <w:szCs w:val="24"/>
        </w:rPr>
        <w:t xml:space="preserve"> were fitted to</w:t>
      </w:r>
      <w:r w:rsidR="003474AC" w:rsidRPr="00C46646">
        <w:rPr>
          <w:rFonts w:ascii="Times New Roman" w:hAnsi="Times New Roman" w:cs="Times New Roman"/>
          <w:sz w:val="24"/>
          <w:szCs w:val="24"/>
        </w:rPr>
        <w:t xml:space="preserve"> Stichlmair </w:t>
      </w:r>
      <w:r w:rsidR="003474AC" w:rsidRPr="00C46646">
        <w:rPr>
          <w:rFonts w:ascii="Times New Roman" w:hAnsi="Times New Roman" w:cs="Times New Roman"/>
          <w:i/>
          <w:sz w:val="24"/>
          <w:szCs w:val="24"/>
        </w:rPr>
        <w:t>et al</w:t>
      </w:r>
      <w:r w:rsidR="003474AC" w:rsidRPr="00C46646">
        <w:rPr>
          <w:rFonts w:ascii="Times New Roman" w:hAnsi="Times New Roman" w:cs="Times New Roman"/>
          <w:sz w:val="24"/>
          <w:szCs w:val="24"/>
        </w:rPr>
        <w:t xml:space="preserve">. </w:t>
      </w:r>
      <w:r w:rsidR="003474AC"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{"citationItems":[{"id":"ITEM-1","itemData":{"DOI":"http://dx.doi.org/10.1016/0950-4214(89)80016-7","ISBN":"0950-4214","ISSN":"0950-4214","abstract":"A generalized model has been developed for the prediction of pressure drop and flooding in packed columns in which gas and liquid flow countercurrently. The model has been validated for a wide variety of packings, both random and structured. A single mathematical expression is used to describe all flow regimes: dry gas, irrigated gas flow below the load point, loading region, and flooding. The approach to the model development is fundamental in character and is an improvement over models published earlier.","author":[{"dropping-particle":"","family":"Stichlmair","given":"J","non-dropping-particle":"","parse-names":false,"suffix":""},{"dropping-particle":"","family":"Bravo","given":"J L","non-dropping-particle":"","parse-names":false,"suffix":""},{"dropping-particle":"","family":"Fair","given":"J R","non-dropping-particle":"","parse-names":false,"suffix":""}],"container-title":"Gas Separation &amp; Purification","id":"ITEM-1","issue":"1","issued":{"date-parts":[["1989"]]},"page":"19-28","title":"General model for prediction of pressure drop and capacity of countercurrent gas/liquid packed columns","type":"article-journal","volume":"3"},"uris":["http://www.mendeley.com/documents/?uuid=619868f1-b909-40a2-977a-2d0f9c53ec5c"]}],"mendeley":{"formattedCitation":"[34]","plainTextFormattedCitation":"[34]","previouslyFormattedCitation":"[34]"},"properties":{"noteIndex":0},"schema":"https://github.com/citation-style-language/schema/raw/master/csl-citation.json"}</w:instrText>
      </w:r>
      <w:r w:rsidR="003474AC"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[34]</w:t>
      </w:r>
      <w:r w:rsidR="003474AC" w:rsidRPr="00C46646">
        <w:rPr>
          <w:rFonts w:ascii="Times New Roman" w:hAnsi="Times New Roman" w:cs="Times New Roman"/>
          <w:sz w:val="24"/>
          <w:szCs w:val="24"/>
        </w:rPr>
        <w:fldChar w:fldCharType="end"/>
      </w:r>
      <w:r w:rsidR="00BA3DE4" w:rsidRPr="00C46646">
        <w:rPr>
          <w:rFonts w:ascii="Times New Roman" w:hAnsi="Times New Roman" w:cs="Times New Roman"/>
          <w:sz w:val="24"/>
          <w:szCs w:val="24"/>
        </w:rPr>
        <w:t xml:space="preserve"> usin</w:t>
      </w:r>
      <w:r w:rsidR="3A0EE072" w:rsidRPr="00C46646">
        <w:rPr>
          <w:rFonts w:ascii="Times New Roman" w:hAnsi="Times New Roman" w:cs="Times New Roman"/>
          <w:sz w:val="24"/>
          <w:szCs w:val="24"/>
        </w:rPr>
        <w:t>g</w:t>
      </w:r>
      <w:r w:rsidR="00BA3DE4" w:rsidRPr="00C46646">
        <w:rPr>
          <w:rFonts w:ascii="Times New Roman" w:hAnsi="Times New Roman" w:cs="Times New Roman"/>
          <w:sz w:val="24"/>
          <w:szCs w:val="24"/>
        </w:rPr>
        <w:t xml:space="preserve"> 2-D </w:t>
      </w:r>
      <w:r w:rsidR="00BE2EAE" w:rsidRPr="00C46646">
        <w:rPr>
          <w:rFonts w:ascii="Times New Roman" w:hAnsi="Times New Roman" w:cs="Times New Roman"/>
          <w:sz w:val="24"/>
          <w:szCs w:val="24"/>
        </w:rPr>
        <w:t>curve-</w:t>
      </w:r>
      <w:r w:rsidR="00BA3DE4" w:rsidRPr="00C46646">
        <w:rPr>
          <w:rFonts w:ascii="Times New Roman" w:hAnsi="Times New Roman" w:cs="Times New Roman"/>
          <w:sz w:val="24"/>
          <w:szCs w:val="24"/>
        </w:rPr>
        <w:t xml:space="preserve">fitting on Matlab. An </w:t>
      </w:r>
      <w:r w:rsidR="57D42427" w:rsidRPr="00C46646">
        <w:rPr>
          <w:rFonts w:ascii="Times New Roman" w:hAnsi="Times New Roman" w:cs="Times New Roman"/>
          <w:sz w:val="24"/>
          <w:szCs w:val="24"/>
        </w:rPr>
        <w:t>exclusive</w:t>
      </w:r>
      <w:r w:rsidR="00F67376" w:rsidRPr="00C46646">
        <w:rPr>
          <w:rFonts w:ascii="Times New Roman" w:hAnsi="Times New Roman" w:cs="Times New Roman"/>
          <w:sz w:val="24"/>
          <w:szCs w:val="24"/>
        </w:rPr>
        <w:t xml:space="preserve"> correlation </w:t>
      </w:r>
      <w:r w:rsidR="00BA3DE4" w:rsidRPr="00C46646">
        <w:rPr>
          <w:rFonts w:ascii="Times New Roman" w:hAnsi="Times New Roman" w:cs="Times New Roman"/>
          <w:sz w:val="24"/>
          <w:szCs w:val="24"/>
        </w:rPr>
        <w:t>for</w:t>
      </w:r>
      <w:r w:rsidR="00F67376" w:rsidRPr="00C46646">
        <w:rPr>
          <w:rFonts w:ascii="Times New Roman" w:hAnsi="Times New Roman" w:cs="Times New Roman"/>
          <w:sz w:val="24"/>
          <w:szCs w:val="24"/>
        </w:rPr>
        <w:t xml:space="preserve"> the liquid holdup for Dixo</w:t>
      </w:r>
      <w:r w:rsidR="00603274" w:rsidRPr="00C46646">
        <w:rPr>
          <w:rFonts w:ascii="Times New Roman" w:hAnsi="Times New Roman" w:cs="Times New Roman"/>
          <w:sz w:val="24"/>
          <w:szCs w:val="24"/>
        </w:rPr>
        <w:t xml:space="preserve">n ring, </w:t>
      </w:r>
      <w:r w:rsidR="00B00B45" w:rsidRPr="00C46646">
        <w:rPr>
          <w:rFonts w:ascii="Times New Roman" w:hAnsi="Times New Roman" w:cs="Times New Roman"/>
          <w:sz w:val="24"/>
          <w:szCs w:val="24"/>
        </w:rPr>
        <w:t xml:space="preserve">is </w:t>
      </w:r>
      <w:r w:rsidR="00603274" w:rsidRPr="00C46646">
        <w:rPr>
          <w:rFonts w:ascii="Times New Roman" w:hAnsi="Times New Roman" w:cs="Times New Roman"/>
          <w:sz w:val="24"/>
          <w:szCs w:val="24"/>
        </w:rPr>
        <w:t xml:space="preserve">shown in </w:t>
      </w:r>
      <w:r w:rsidR="00B00B45" w:rsidRPr="00C46646">
        <w:rPr>
          <w:rFonts w:ascii="Times New Roman" w:hAnsi="Times New Roman" w:cs="Times New Roman"/>
          <w:sz w:val="24"/>
          <w:szCs w:val="24"/>
        </w:rPr>
        <w:t>E</w:t>
      </w:r>
      <w:r w:rsidR="00603274" w:rsidRPr="00C46646">
        <w:rPr>
          <w:rFonts w:ascii="Times New Roman" w:hAnsi="Times New Roman" w:cs="Times New Roman"/>
          <w:sz w:val="24"/>
          <w:szCs w:val="24"/>
        </w:rPr>
        <w:t xml:space="preserve">quation </w:t>
      </w:r>
      <w:r w:rsidR="00B00B45" w:rsidRPr="00C46646">
        <w:rPr>
          <w:rFonts w:ascii="Times New Roman" w:hAnsi="Times New Roman" w:cs="Times New Roman"/>
          <w:sz w:val="24"/>
          <w:szCs w:val="24"/>
        </w:rPr>
        <w:t>(</w:t>
      </w:r>
      <w:r w:rsidR="00603274" w:rsidRPr="00C46646">
        <w:rPr>
          <w:rFonts w:ascii="Times New Roman" w:hAnsi="Times New Roman" w:cs="Times New Roman"/>
          <w:sz w:val="24"/>
          <w:szCs w:val="24"/>
        </w:rPr>
        <w:t>13</w:t>
      </w:r>
      <w:r w:rsidR="00B00B45" w:rsidRPr="00C46646">
        <w:rPr>
          <w:rFonts w:ascii="Times New Roman" w:hAnsi="Times New Roman" w:cs="Times New Roman"/>
          <w:sz w:val="24"/>
          <w:szCs w:val="24"/>
        </w:rPr>
        <w:t>)</w:t>
      </w:r>
      <w:r w:rsidR="00F67376" w:rsidRPr="00C46646">
        <w:rPr>
          <w:rFonts w:ascii="Times New Roman" w:hAnsi="Times New Roman" w:cs="Times New Roman"/>
          <w:sz w:val="24"/>
          <w:szCs w:val="24"/>
        </w:rPr>
        <w:t>. The model constant had 95% confidence bounds,</w:t>
      </w:r>
      <w:r w:rsidR="00BA3DE4" w:rsidRPr="00C46646">
        <w:rPr>
          <w:rFonts w:ascii="Times New Roman" w:hAnsi="Times New Roman" w:cs="Times New Roman"/>
          <w:sz w:val="24"/>
          <w:szCs w:val="24"/>
        </w:rPr>
        <w:t xml:space="preserve"> b = </w:t>
      </w:r>
      <w:r w:rsidR="00F67376" w:rsidRPr="00C46646">
        <w:rPr>
          <w:rFonts w:ascii="Times New Roman" w:hAnsi="Times New Roman" w:cs="Times New Roman"/>
          <w:sz w:val="24"/>
          <w:szCs w:val="24"/>
        </w:rPr>
        <w:t>0.226</w:t>
      </w:r>
      <w:r w:rsidR="00BA3DE4" w:rsidRPr="00C46646">
        <w:rPr>
          <w:rFonts w:ascii="Times New Roman" w:hAnsi="Times New Roman" w:cs="Times New Roman"/>
          <w:sz w:val="24"/>
          <w:szCs w:val="24"/>
        </w:rPr>
        <w:t>, c =</w:t>
      </w:r>
      <w:r w:rsidR="00F67376" w:rsidRPr="00C46646">
        <w:rPr>
          <w:rFonts w:ascii="Times New Roman" w:hAnsi="Times New Roman" w:cs="Times New Roman"/>
          <w:sz w:val="24"/>
          <w:szCs w:val="24"/>
        </w:rPr>
        <w:t xml:space="preserve"> 0.08083</w:t>
      </w:r>
      <w:r w:rsidR="00BA3DE4" w:rsidRPr="00C46646">
        <w:rPr>
          <w:rFonts w:ascii="Times New Roman" w:hAnsi="Times New Roman" w:cs="Times New Roman"/>
          <w:sz w:val="24"/>
          <w:szCs w:val="24"/>
        </w:rPr>
        <w:t xml:space="preserve"> and</w:t>
      </w:r>
      <w:r w:rsidR="00F67376" w:rsidRPr="00C46646">
        <w:rPr>
          <w:rFonts w:ascii="Times New Roman" w:hAnsi="Times New Roman" w:cs="Times New Roman"/>
          <w:sz w:val="24"/>
          <w:szCs w:val="24"/>
        </w:rPr>
        <w:t xml:space="preserve"> </w:t>
      </w:r>
      <w:r w:rsidR="00BA3DE4" w:rsidRPr="00C46646">
        <w:rPr>
          <w:rFonts w:ascii="Times New Roman" w:hAnsi="Times New Roman" w:cs="Times New Roman"/>
          <w:sz w:val="24"/>
          <w:szCs w:val="24"/>
        </w:rPr>
        <w:t>R-square=</w:t>
      </w:r>
      <w:r w:rsidR="00F67376" w:rsidRPr="00C46646">
        <w:rPr>
          <w:rFonts w:ascii="Times New Roman" w:hAnsi="Times New Roman" w:cs="Times New Roman"/>
          <w:sz w:val="24"/>
          <w:szCs w:val="24"/>
        </w:rPr>
        <w:t xml:space="preserve"> 0.9557</w:t>
      </w:r>
      <w:r w:rsidR="00BA3DE4" w:rsidRPr="00C46646">
        <w:rPr>
          <w:rFonts w:ascii="Times New Roman" w:hAnsi="Times New Roman" w:cs="Times New Roman"/>
          <w:sz w:val="24"/>
          <w:szCs w:val="24"/>
        </w:rPr>
        <w:t xml:space="preserve">. </w:t>
      </w:r>
      <w:r w:rsidR="006A4A9B" w:rsidRPr="00C46646">
        <w:rPr>
          <w:rFonts w:ascii="Times New Roman" w:hAnsi="Times New Roman" w:cs="Times New Roman"/>
          <w:sz w:val="24"/>
          <w:szCs w:val="24"/>
        </w:rPr>
        <w:t xml:space="preserve">The </w:t>
      </w:r>
      <w:r w:rsidR="00F54039" w:rsidRPr="00C46646">
        <w:rPr>
          <w:rFonts w:ascii="Times New Roman" w:hAnsi="Times New Roman" w:cs="Times New Roman"/>
          <w:sz w:val="24"/>
          <w:szCs w:val="24"/>
        </w:rPr>
        <w:t xml:space="preserve">results </w:t>
      </w:r>
      <w:r w:rsidR="00C16066" w:rsidRPr="00C46646">
        <w:rPr>
          <w:rFonts w:ascii="Times New Roman" w:hAnsi="Times New Roman" w:cs="Times New Roman"/>
          <w:sz w:val="24"/>
          <w:szCs w:val="24"/>
        </w:rPr>
        <w:t xml:space="preserve">for </w:t>
      </w:r>
      <w:r w:rsidR="00C16066" w:rsidRPr="00C46646">
        <w:rPr>
          <w:rFonts w:ascii="Times New Roman" w:hAnsi="Times New Roman" w:cs="Times New Roman"/>
          <w:i/>
          <w:iCs/>
          <w:sz w:val="24"/>
          <w:szCs w:val="24"/>
        </w:rPr>
        <w:t>θ</w:t>
      </w:r>
      <w:r w:rsidR="00776B80" w:rsidRPr="00C46646">
        <w:rPr>
          <w:rFonts w:ascii="Times New Roman" w:hAnsi="Times New Roman" w:cs="Times New Roman"/>
          <w:i/>
          <w:iCs/>
          <w:sz w:val="24"/>
          <w:szCs w:val="24"/>
        </w:rPr>
        <w:t xml:space="preserve"> </w:t>
      </w:r>
      <w:r w:rsidR="00C16066" w:rsidRPr="00C46646">
        <w:rPr>
          <w:rFonts w:ascii="Times New Roman" w:hAnsi="Times New Roman" w:cs="Times New Roman"/>
          <w:sz w:val="24"/>
          <w:szCs w:val="24"/>
        </w:rPr>
        <w:t>=</w:t>
      </w:r>
      <w:r w:rsidR="006A4A9B" w:rsidRPr="00C46646">
        <w:rPr>
          <w:rFonts w:ascii="Times New Roman" w:hAnsi="Times New Roman" w:cs="Times New Roman"/>
          <w:sz w:val="24"/>
          <w:szCs w:val="24"/>
        </w:rPr>
        <w:t xml:space="preserve"> 60°, 90°, 105°</w:t>
      </w:r>
      <w:r w:rsidR="00201E85" w:rsidRPr="00C46646">
        <w:rPr>
          <w:rFonts w:ascii="Times New Roman" w:hAnsi="Times New Roman" w:cs="Times New Roman"/>
          <w:sz w:val="24"/>
          <w:szCs w:val="24"/>
        </w:rPr>
        <w:t xml:space="preserve"> and 120° </w:t>
      </w:r>
      <w:r w:rsidR="00F54039" w:rsidRPr="00C46646">
        <w:rPr>
          <w:rFonts w:ascii="Times New Roman" w:hAnsi="Times New Roman" w:cs="Times New Roman"/>
          <w:sz w:val="24"/>
          <w:szCs w:val="24"/>
        </w:rPr>
        <w:t xml:space="preserve">are </w:t>
      </w:r>
      <w:r w:rsidR="00F85695" w:rsidRPr="00C46646">
        <w:rPr>
          <w:rFonts w:ascii="Times New Roman" w:hAnsi="Times New Roman" w:cs="Times New Roman"/>
          <w:sz w:val="24"/>
          <w:szCs w:val="24"/>
        </w:rPr>
        <w:t>in</w:t>
      </w:r>
      <w:r w:rsidR="0040263E" w:rsidRPr="00C46646">
        <w:rPr>
          <w:rFonts w:ascii="Times New Roman" w:hAnsi="Times New Roman" w:cs="Times New Roman"/>
          <w:sz w:val="24"/>
          <w:szCs w:val="24"/>
        </w:rPr>
        <w:t xml:space="preserve"> a</w:t>
      </w:r>
      <w:r w:rsidR="00836CA4" w:rsidRPr="00C46646">
        <w:rPr>
          <w:rFonts w:ascii="Times New Roman" w:hAnsi="Times New Roman" w:cs="Times New Roman"/>
          <w:sz w:val="24"/>
          <w:szCs w:val="24"/>
        </w:rPr>
        <w:t xml:space="preserve"> reasonable</w:t>
      </w:r>
      <w:r w:rsidR="00F85695" w:rsidRPr="00C46646">
        <w:rPr>
          <w:rFonts w:ascii="Times New Roman" w:hAnsi="Times New Roman" w:cs="Times New Roman"/>
          <w:sz w:val="24"/>
          <w:szCs w:val="24"/>
        </w:rPr>
        <w:t xml:space="preserve"> </w:t>
      </w:r>
      <w:r w:rsidR="00226936" w:rsidRPr="00C46646">
        <w:rPr>
          <w:rFonts w:ascii="Times New Roman" w:hAnsi="Times New Roman" w:cs="Times New Roman"/>
          <w:sz w:val="24"/>
          <w:szCs w:val="24"/>
        </w:rPr>
        <w:t>agreement</w:t>
      </w:r>
      <w:r w:rsidR="00F85695" w:rsidRPr="00C46646">
        <w:rPr>
          <w:rFonts w:ascii="Times New Roman" w:hAnsi="Times New Roman" w:cs="Times New Roman"/>
          <w:sz w:val="24"/>
          <w:szCs w:val="24"/>
        </w:rPr>
        <w:t xml:space="preserve"> with those </w:t>
      </w:r>
      <w:r w:rsidR="0084249E" w:rsidRPr="00C46646">
        <w:rPr>
          <w:rFonts w:ascii="Times New Roman" w:hAnsi="Times New Roman" w:cs="Times New Roman"/>
          <w:sz w:val="24"/>
          <w:szCs w:val="24"/>
        </w:rPr>
        <w:t xml:space="preserve">by Stichlmair’s model, particularly in the </w:t>
      </w:r>
      <w:r w:rsidR="00226936" w:rsidRPr="00C46646">
        <w:rPr>
          <w:rFonts w:ascii="Times New Roman" w:hAnsi="Times New Roman" w:cs="Times New Roman"/>
          <w:sz w:val="24"/>
          <w:szCs w:val="24"/>
        </w:rPr>
        <w:t>hydrophilic</w:t>
      </w:r>
      <w:r w:rsidR="0084249E" w:rsidRPr="00C46646">
        <w:rPr>
          <w:rFonts w:ascii="Times New Roman" w:hAnsi="Times New Roman" w:cs="Times New Roman"/>
          <w:sz w:val="24"/>
          <w:szCs w:val="24"/>
        </w:rPr>
        <w:t xml:space="preserve"> zone of the contact angle </w:t>
      </w:r>
      <w:r w:rsidR="00201E85" w:rsidRPr="00C46646">
        <w:rPr>
          <w:rFonts w:ascii="Times New Roman" w:hAnsi="Times New Roman" w:cs="Times New Roman"/>
          <w:sz w:val="24"/>
          <w:szCs w:val="24"/>
        </w:rPr>
        <w:t>60</w:t>
      </w:r>
      <w:r w:rsidR="006A4A9B" w:rsidRPr="00C46646">
        <w:rPr>
          <w:rFonts w:ascii="Times New Roman" w:hAnsi="Times New Roman" w:cs="Times New Roman"/>
          <w:sz w:val="24"/>
          <w:szCs w:val="24"/>
        </w:rPr>
        <w:t>°</w:t>
      </w:r>
      <w:r w:rsidR="00201E85" w:rsidRPr="00C46646">
        <w:rPr>
          <w:rFonts w:ascii="Times New Roman" w:hAnsi="Times New Roman" w:cs="Times New Roman"/>
          <w:sz w:val="24"/>
          <w:szCs w:val="24"/>
        </w:rPr>
        <w:t xml:space="preserve"> and 90°,</w:t>
      </w:r>
      <w:r w:rsidR="00F54039" w:rsidRPr="00C46646">
        <w:rPr>
          <w:rFonts w:ascii="Times New Roman" w:hAnsi="Times New Roman" w:cs="Times New Roman"/>
          <w:sz w:val="24"/>
          <w:szCs w:val="24"/>
        </w:rPr>
        <w:t xml:space="preserve"> </w:t>
      </w:r>
      <w:r w:rsidR="00201E85" w:rsidRPr="00C46646">
        <w:rPr>
          <w:rFonts w:ascii="Times New Roman" w:hAnsi="Times New Roman" w:cs="Times New Roman"/>
          <w:sz w:val="24"/>
          <w:szCs w:val="24"/>
        </w:rPr>
        <w:t>as</w:t>
      </w:r>
      <w:r w:rsidR="001F1000" w:rsidRPr="00C46646">
        <w:rPr>
          <w:rFonts w:ascii="Times New Roman" w:hAnsi="Times New Roman" w:cs="Times New Roman"/>
          <w:sz w:val="24"/>
          <w:szCs w:val="24"/>
        </w:rPr>
        <w:t xml:space="preserve"> shown</w:t>
      </w:r>
      <w:r w:rsidR="00603274" w:rsidRPr="00C46646">
        <w:rPr>
          <w:rFonts w:ascii="Times New Roman" w:hAnsi="Times New Roman" w:cs="Times New Roman"/>
          <w:sz w:val="24"/>
          <w:szCs w:val="24"/>
        </w:rPr>
        <w:t xml:space="preserve"> in </w:t>
      </w:r>
      <w:r w:rsidR="00603274" w:rsidRPr="00C46646">
        <w:rPr>
          <w:rFonts w:ascii="Times New Roman" w:hAnsi="Times New Roman" w:cs="Times New Roman"/>
          <w:sz w:val="24"/>
          <w:szCs w:val="24"/>
        </w:rPr>
        <w:fldChar w:fldCharType="begin"/>
      </w:r>
      <w:r w:rsidR="00603274" w:rsidRPr="00C46646">
        <w:rPr>
          <w:rFonts w:ascii="Times New Roman" w:hAnsi="Times New Roman" w:cs="Times New Roman"/>
          <w:sz w:val="24"/>
          <w:szCs w:val="24"/>
        </w:rPr>
        <w:instrText xml:space="preserve"> REF _Ref46478533 \h  \* MERGEFORMAT </w:instrText>
      </w:r>
      <w:r w:rsidR="00603274" w:rsidRPr="00C46646">
        <w:rPr>
          <w:rFonts w:ascii="Times New Roman" w:hAnsi="Times New Roman" w:cs="Times New Roman"/>
          <w:sz w:val="24"/>
          <w:szCs w:val="24"/>
        </w:rPr>
      </w:r>
      <w:r w:rsidR="00603274"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16</w:t>
      </w:r>
      <w:r w:rsidR="00603274" w:rsidRPr="00C46646">
        <w:rPr>
          <w:rFonts w:ascii="Times New Roman" w:hAnsi="Times New Roman" w:cs="Times New Roman"/>
          <w:sz w:val="24"/>
          <w:szCs w:val="24"/>
        </w:rPr>
        <w:fldChar w:fldCharType="end"/>
      </w:r>
      <w:r w:rsidR="00603274" w:rsidRPr="00C46646">
        <w:rPr>
          <w:rFonts w:ascii="Times New Roman" w:hAnsi="Times New Roman" w:cs="Times New Roman"/>
          <w:sz w:val="24"/>
          <w:szCs w:val="24"/>
        </w:rPr>
        <w:t xml:space="preserve"> </w:t>
      </w:r>
      <w:r w:rsidR="00201E85" w:rsidRPr="00C46646">
        <w:rPr>
          <w:rFonts w:ascii="Times New Roman" w:hAnsi="Times New Roman" w:cs="Times New Roman"/>
          <w:sz w:val="24"/>
          <w:szCs w:val="24"/>
        </w:rPr>
        <w:t>(a) and (b), respectively</w:t>
      </w:r>
      <w:r w:rsidR="006A4A9B" w:rsidRPr="00C46646">
        <w:rPr>
          <w:rFonts w:ascii="Times New Roman" w:hAnsi="Times New Roman" w:cs="Times New Roman"/>
          <w:sz w:val="24"/>
          <w:szCs w:val="24"/>
        </w:rPr>
        <w:t xml:space="preserve">. </w:t>
      </w:r>
      <w:r w:rsidR="001F1000" w:rsidRPr="00C46646">
        <w:rPr>
          <w:rFonts w:ascii="Times New Roman" w:hAnsi="Times New Roman" w:cs="Times New Roman"/>
          <w:sz w:val="24"/>
          <w:szCs w:val="24"/>
        </w:rPr>
        <w:t xml:space="preserve">The </w:t>
      </w:r>
      <w:r w:rsidR="00155D25" w:rsidRPr="00C46646">
        <w:rPr>
          <w:rFonts w:ascii="Times New Roman" w:hAnsi="Times New Roman" w:cs="Times New Roman"/>
          <w:sz w:val="24"/>
          <w:szCs w:val="24"/>
        </w:rPr>
        <w:t>compar</w:t>
      </w:r>
      <w:r w:rsidR="00776B80" w:rsidRPr="00C46646">
        <w:rPr>
          <w:rFonts w:ascii="Times New Roman" w:hAnsi="Times New Roman" w:cs="Times New Roman"/>
          <w:sz w:val="24"/>
          <w:szCs w:val="24"/>
        </w:rPr>
        <w:t>ison</w:t>
      </w:r>
      <w:r w:rsidR="00201E85"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for hydrophilic Dixon rings</w:t>
      </w:r>
      <w:r w:rsidR="00732C9B" w:rsidRPr="00C46646">
        <w:rPr>
          <w:rFonts w:ascii="Times New Roman" w:hAnsi="Times New Roman" w:cs="Times New Roman"/>
          <w:sz w:val="24"/>
          <w:szCs w:val="24"/>
        </w:rPr>
        <w:t xml:space="preserve"> showed</w:t>
      </w:r>
      <w:r w:rsidR="001F1000" w:rsidRPr="00C46646">
        <w:rPr>
          <w:rFonts w:ascii="Times New Roman" w:hAnsi="Times New Roman" w:cs="Times New Roman"/>
          <w:sz w:val="24"/>
          <w:szCs w:val="24"/>
        </w:rPr>
        <w:t xml:space="preserve"> that</w:t>
      </w:r>
      <w:r w:rsidR="00AB705C" w:rsidRPr="00C46646">
        <w:rPr>
          <w:rFonts w:ascii="Times New Roman" w:hAnsi="Times New Roman" w:cs="Times New Roman"/>
          <w:sz w:val="24"/>
          <w:szCs w:val="24"/>
        </w:rPr>
        <w:t xml:space="preserve"> </w:t>
      </w:r>
      <w:r w:rsidR="003474AC" w:rsidRPr="00C46646">
        <w:rPr>
          <w:rFonts w:ascii="Times New Roman" w:hAnsi="Times New Roman" w:cs="Times New Roman"/>
          <w:sz w:val="24"/>
          <w:szCs w:val="24"/>
        </w:rPr>
        <w:t xml:space="preserve">Stichlmair </w:t>
      </w:r>
      <w:r w:rsidR="003474AC" w:rsidRPr="00C46646">
        <w:rPr>
          <w:rFonts w:ascii="Times New Roman" w:hAnsi="Times New Roman" w:cs="Times New Roman"/>
          <w:i/>
          <w:sz w:val="24"/>
          <w:szCs w:val="24"/>
        </w:rPr>
        <w:t>et al</w:t>
      </w:r>
      <w:r w:rsidR="003474AC" w:rsidRPr="00C46646">
        <w:rPr>
          <w:rFonts w:ascii="Times New Roman" w:hAnsi="Times New Roman" w:cs="Times New Roman"/>
          <w:sz w:val="24"/>
          <w:szCs w:val="24"/>
        </w:rPr>
        <w:t xml:space="preserve">. </w:t>
      </w:r>
      <w:r w:rsidR="003474AC"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{"citationItems":[{"id":"ITEM-1","itemData":{"DOI":"http://dx.doi.org/10.1016/0950-4214(89)80016-7","ISBN":"0950-4214","ISSN":"0950-4214","abstract":"A generalized model has been developed for the prediction of pressure drop and flooding in packed columns in which gas and liquid flow countercurrently. The model has been validated for a wide variety of packings, both random and structured. A single mathematical expression is used to describe all flow regimes: dry gas, irrigated gas flow below the load point, loading region, and flooding. The approach to the model development is fundamental in character and is an improvement over models published earlier.","author":[{"dropping-particle":"","family":"Stichlmair","given":"J","non-dropping-particle":"","parse-names":false,"suffix":""},{"dropping-particle":"","family":"Bravo","given":"J L","non-dropping-particle":"","parse-names":false,"suffix":""},{"dropping-particle":"","family":"Fair","given":"J R","non-dropping-particle":"","parse-names":false,"suffix":""}],"container-title":"Gas Separation &amp; Purification","id":"ITEM-1","issue":"1","issued":{"date-parts":[["1989"]]},"page":"19-28","title":"General model for prediction of pressure drop and capacity of countercurrent gas/liquid packed columns","type":"article-journal","volume":"3"},"uris":["http://www.mendeley.com/documents/?uuid=619868f1-b909-40a2-977a-2d0f9c53ec5c"]}],"mendeley":{"formattedCitation":"[34]","plainTextFormattedCitation":"[34]","previouslyFormattedCitation":"[34]"},"properties":{"noteIndex":0},"schema":"https://github.com/citation-style-language/schema/raw/master/csl-citation.json"}</w:instrText>
      </w:r>
      <w:r w:rsidR="003474AC"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[34]</w:t>
      </w:r>
      <w:r w:rsidR="003474AC" w:rsidRPr="00C46646">
        <w:rPr>
          <w:rFonts w:ascii="Times New Roman" w:hAnsi="Times New Roman" w:cs="Times New Roman"/>
          <w:sz w:val="24"/>
          <w:szCs w:val="24"/>
        </w:rPr>
        <w:fldChar w:fldCharType="end"/>
      </w:r>
      <w:r w:rsidR="003474AC" w:rsidRPr="00C46646">
        <w:rPr>
          <w:rFonts w:ascii="Times New Roman" w:hAnsi="Times New Roman" w:cs="Times New Roman"/>
          <w:sz w:val="24"/>
          <w:szCs w:val="24"/>
        </w:rPr>
        <w:t xml:space="preserve"> </w:t>
      </w:r>
      <w:r w:rsidR="001F1000" w:rsidRPr="00C46646">
        <w:rPr>
          <w:rFonts w:ascii="Times New Roman" w:hAnsi="Times New Roman" w:cs="Times New Roman"/>
          <w:sz w:val="24"/>
          <w:szCs w:val="24"/>
        </w:rPr>
        <w:t>model</w:t>
      </w:r>
      <w:r w:rsidR="00732C9B" w:rsidRPr="00C46646">
        <w:rPr>
          <w:rFonts w:ascii="Times New Roman" w:hAnsi="Times New Roman" w:cs="Times New Roman"/>
          <w:sz w:val="24"/>
          <w:szCs w:val="24"/>
        </w:rPr>
        <w:t xml:space="preserve"> </w:t>
      </w:r>
      <w:r w:rsidR="001F1000" w:rsidRPr="00C46646">
        <w:rPr>
          <w:rFonts w:ascii="Times New Roman" w:hAnsi="Times New Roman" w:cs="Times New Roman"/>
          <w:sz w:val="24"/>
          <w:szCs w:val="24"/>
        </w:rPr>
        <w:t xml:space="preserve">is </w:t>
      </w:r>
      <w:r w:rsidR="004D574E" w:rsidRPr="00C46646">
        <w:rPr>
          <w:rFonts w:ascii="Times New Roman" w:hAnsi="Times New Roman" w:cs="Times New Roman"/>
          <w:sz w:val="24"/>
          <w:szCs w:val="24"/>
        </w:rPr>
        <w:t>reliable</w:t>
      </w:r>
      <w:r w:rsidR="00F54039" w:rsidRPr="00C46646">
        <w:rPr>
          <w:rFonts w:ascii="Times New Roman" w:hAnsi="Times New Roman" w:cs="Times New Roman"/>
          <w:sz w:val="24"/>
          <w:szCs w:val="24"/>
        </w:rPr>
        <w:t xml:space="preserve"> at</w:t>
      </w:r>
      <w:r w:rsidR="0084249E" w:rsidRPr="00C46646">
        <w:rPr>
          <w:rFonts w:ascii="Times New Roman" w:hAnsi="Times New Roman" w:cs="Times New Roman"/>
          <w:sz w:val="24"/>
          <w:szCs w:val="24"/>
        </w:rPr>
        <w:t xml:space="preserve"> low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84249E" w:rsidRPr="00C46646">
        <w:rPr>
          <w:rFonts w:ascii="Times New Roman" w:hAnsi="Times New Roman" w:cs="Times New Roman"/>
          <w:sz w:val="24"/>
          <w:szCs w:val="24"/>
        </w:rPr>
        <w:t xml:space="preserve"> (i.e. </w:t>
      </w:r>
      <w:r w:rsidR="009B55BD" w:rsidRPr="00C46646">
        <w:rPr>
          <w:rFonts w:ascii="Times New Roman" w:hAnsi="Times New Roman" w:cs="Times New Roman"/>
          <w:sz w:val="24"/>
          <w:szCs w:val="24"/>
        </w:rPr>
        <w:t xml:space="preserve">the </w:t>
      </w:r>
      <w:r w:rsidR="00530E2E" w:rsidRPr="00C46646">
        <w:rPr>
          <w:rFonts w:ascii="Times New Roman" w:hAnsi="Times New Roman" w:cs="Times New Roman"/>
          <w:sz w:val="24"/>
          <w:szCs w:val="24"/>
        </w:rPr>
        <w:t xml:space="preserve">relative </w:t>
      </w:r>
      <w:r w:rsidR="0084249E" w:rsidRPr="00C46646">
        <w:rPr>
          <w:rFonts w:ascii="Times New Roman" w:hAnsi="Times New Roman" w:cs="Times New Roman"/>
          <w:sz w:val="24"/>
          <w:szCs w:val="24"/>
        </w:rPr>
        <w:t>deviation</w:t>
      </w:r>
      <w:r w:rsidR="00530E2E" w:rsidRPr="00C46646">
        <w:rPr>
          <w:rFonts w:ascii="Times New Roman" w:hAnsi="Times New Roman" w:cs="Times New Roman"/>
          <w:sz w:val="24"/>
          <w:szCs w:val="24"/>
        </w:rPr>
        <w:t xml:space="preserve"> </w:t>
      </w:r>
      <w:r w:rsidR="0084249E" w:rsidRPr="00C46646">
        <w:rPr>
          <w:rFonts w:ascii="Times New Roman" w:hAnsi="Times New Roman" w:cs="Times New Roman"/>
          <w:sz w:val="24"/>
          <w:szCs w:val="24"/>
        </w:rPr>
        <w:t xml:space="preserve">of </w:t>
      </w:r>
      <w:r w:rsidR="00530E2E" w:rsidRPr="00C46646">
        <w:rPr>
          <w:rFonts w:ascii="Times New Roman" w:hAnsi="Times New Roman" w:cs="Times New Roman"/>
          <w:sz w:val="24"/>
          <w:szCs w:val="24"/>
        </w:rPr>
        <w:t>7.21</w:t>
      </w:r>
      <w:r w:rsidR="0084249E"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 xml:space="preserve">% </w:t>
      </w:r>
      <w:r w:rsidR="0084249E" w:rsidRPr="00C46646">
        <w:rPr>
          <w:rFonts w:ascii="Times New Roman" w:hAnsi="Times New Roman" w:cs="Times New Roman"/>
          <w:sz w:val="24"/>
          <w:szCs w:val="24"/>
        </w:rPr>
        <w:t>at</w:t>
      </w:r>
      <w:r w:rsidR="00530E2E" w:rsidRPr="00C46646">
        <w:rPr>
          <w:rFonts w:ascii="Times New Roman" w:hAnsi="Times New Roman" w:cs="Times New Roman"/>
          <w:sz w:val="24"/>
          <w:szCs w:val="24"/>
        </w:rPr>
        <w:t xml:space="preserve"> </w:t>
      </w:r>
      <w:r w:rsidR="00530E2E" w:rsidRPr="00C46646">
        <w:rPr>
          <w:rFonts w:ascii="Times New Roman" w:hAnsi="Times New Roman" w:cs="Times New Roman"/>
          <w:i/>
          <w:iCs/>
          <w:sz w:val="24"/>
          <w:szCs w:val="24"/>
        </w:rPr>
        <w:t>θ</w:t>
      </w:r>
      <w:r w:rsidR="00776B80" w:rsidRPr="00C46646">
        <w:rPr>
          <w:rFonts w:ascii="Times New Roman" w:hAnsi="Times New Roman" w:cs="Times New Roman"/>
          <w:i/>
          <w:iCs/>
          <w:sz w:val="24"/>
          <w:szCs w:val="24"/>
        </w:rPr>
        <w:t xml:space="preserve"> </w:t>
      </w:r>
      <w:r w:rsidR="00530E2E" w:rsidRPr="00C46646">
        <w:rPr>
          <w:rFonts w:ascii="Times New Roman" w:hAnsi="Times New Roman" w:cs="Times New Roman"/>
          <w:sz w:val="24"/>
          <w:szCs w:val="24"/>
        </w:rPr>
        <w:t>=</w:t>
      </w:r>
      <w:r w:rsidR="00776B80"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60° and 14.1</w:t>
      </w:r>
      <w:r w:rsidR="00E330CC" w:rsidRPr="00C46646">
        <w:rPr>
          <w:rFonts w:ascii="Times New Roman" w:hAnsi="Times New Roman" w:cs="Times New Roman"/>
          <w:sz w:val="24"/>
          <w:szCs w:val="24"/>
        </w:rPr>
        <w:t>2</w:t>
      </w:r>
      <w:r w:rsidR="00F54039"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w:t>
      </w:r>
      <w:r w:rsidR="00732C9B"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 xml:space="preserve">for </w:t>
      </w:r>
      <w:r w:rsidR="00530E2E" w:rsidRPr="00C46646">
        <w:rPr>
          <w:rFonts w:ascii="Times New Roman" w:hAnsi="Times New Roman" w:cs="Times New Roman"/>
          <w:i/>
          <w:iCs/>
          <w:sz w:val="24"/>
          <w:szCs w:val="24"/>
        </w:rPr>
        <w:t>θ</w:t>
      </w:r>
      <w:r w:rsidR="00776B80" w:rsidRPr="00C46646">
        <w:rPr>
          <w:rFonts w:ascii="Times New Roman" w:hAnsi="Times New Roman" w:cs="Times New Roman"/>
          <w:i/>
          <w:iCs/>
          <w:sz w:val="24"/>
          <w:szCs w:val="24"/>
        </w:rPr>
        <w:t xml:space="preserve"> </w:t>
      </w:r>
      <w:r w:rsidR="00530E2E" w:rsidRPr="00C46646">
        <w:rPr>
          <w:rFonts w:ascii="Times New Roman" w:hAnsi="Times New Roman" w:cs="Times New Roman"/>
          <w:sz w:val="24"/>
          <w:szCs w:val="24"/>
        </w:rPr>
        <w:t>=</w:t>
      </w:r>
      <w:r w:rsidR="00776B80"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90°</w:t>
      </w:r>
      <w:r w:rsidR="0084249E" w:rsidRPr="00C46646">
        <w:rPr>
          <w:rFonts w:ascii="Times New Roman" w:hAnsi="Times New Roman" w:cs="Times New Roman"/>
          <w:sz w:val="24"/>
          <w:szCs w:val="24"/>
        </w:rPr>
        <w:t>).</w:t>
      </w:r>
      <w:r w:rsidR="00530E2E" w:rsidRPr="00C46646">
        <w:rPr>
          <w:rFonts w:ascii="Times New Roman" w:hAnsi="Times New Roman" w:cs="Times New Roman"/>
          <w:sz w:val="24"/>
          <w:szCs w:val="24"/>
        </w:rPr>
        <w:t xml:space="preserve"> </w:t>
      </w:r>
      <w:r w:rsidR="0084249E" w:rsidRPr="00C46646">
        <w:rPr>
          <w:rFonts w:ascii="Times New Roman" w:hAnsi="Times New Roman" w:cs="Times New Roman"/>
          <w:sz w:val="24"/>
          <w:szCs w:val="24"/>
        </w:rPr>
        <w:t xml:space="preserve">The reliability of the CFD model </w:t>
      </w:r>
      <w:r w:rsidR="00226936" w:rsidRPr="00C46646">
        <w:rPr>
          <w:rFonts w:ascii="Times New Roman" w:hAnsi="Times New Roman" w:cs="Times New Roman"/>
          <w:sz w:val="24"/>
          <w:szCs w:val="24"/>
        </w:rPr>
        <w:t>decreased</w:t>
      </w:r>
      <w:r w:rsidR="0084249E" w:rsidRPr="00C46646">
        <w:rPr>
          <w:rFonts w:ascii="Times New Roman" w:hAnsi="Times New Roman" w:cs="Times New Roman"/>
          <w:sz w:val="24"/>
          <w:szCs w:val="24"/>
        </w:rPr>
        <w:t xml:space="preserve"> at high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321D88" w:rsidRPr="00C46646" w:rsidDel="00321D88">
        <w:rPr>
          <w:rFonts w:ascii="Times New Roman" w:hAnsi="Times New Roman" w:cs="Times New Roman"/>
          <w:sz w:val="24"/>
          <w:szCs w:val="24"/>
        </w:rPr>
        <w:t xml:space="preserve"> </w:t>
      </w:r>
      <w:r w:rsidR="0084249E" w:rsidRPr="00C46646">
        <w:rPr>
          <w:rFonts w:ascii="Times New Roman" w:hAnsi="Times New Roman" w:cs="Times New Roman"/>
          <w:sz w:val="24"/>
          <w:szCs w:val="24"/>
        </w:rPr>
        <w:t xml:space="preserve">(i.e. </w:t>
      </w:r>
      <w:r w:rsidR="00530E2E" w:rsidRPr="00C46646">
        <w:rPr>
          <w:rFonts w:ascii="Times New Roman" w:hAnsi="Times New Roman" w:cs="Times New Roman"/>
          <w:sz w:val="24"/>
          <w:szCs w:val="24"/>
        </w:rPr>
        <w:t xml:space="preserve">relative difference was </w:t>
      </w:r>
      <w:r w:rsidR="001F1000" w:rsidRPr="00C46646">
        <w:rPr>
          <w:rFonts w:ascii="Times New Roman" w:hAnsi="Times New Roman" w:cs="Times New Roman"/>
          <w:sz w:val="24"/>
          <w:szCs w:val="24"/>
        </w:rPr>
        <w:t>low</w:t>
      </w:r>
      <w:r w:rsidR="00530E2E" w:rsidRPr="00C46646">
        <w:rPr>
          <w:rFonts w:ascii="Times New Roman" w:hAnsi="Times New Roman" w:cs="Times New Roman"/>
          <w:sz w:val="24"/>
          <w:szCs w:val="24"/>
        </w:rPr>
        <w:t xml:space="preserve"> for all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530E2E" w:rsidRPr="00C46646">
        <w:rPr>
          <w:rFonts w:ascii="Times New Roman" w:hAnsi="Times New Roman" w:cs="Times New Roman"/>
          <w:sz w:val="24"/>
          <w:szCs w:val="24"/>
        </w:rPr>
        <w:t xml:space="preserve"> except at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424C20" w:rsidRPr="00C46646">
        <w:rPr>
          <w:rFonts w:ascii="Times New Roman" w:hAnsi="Times New Roman" w:cs="Times New Roman"/>
          <w:sz w:val="24"/>
          <w:szCs w:val="24"/>
        </w:rPr>
        <w:t>=</w:t>
      </w:r>
      <w:r w:rsidR="00776B80" w:rsidRPr="00C46646">
        <w:rPr>
          <w:rFonts w:ascii="Times New Roman" w:hAnsi="Times New Roman" w:cs="Times New Roman"/>
          <w:sz w:val="24"/>
          <w:szCs w:val="24"/>
        </w:rPr>
        <w:t xml:space="preserve"> </w:t>
      </w:r>
      <w:r w:rsidR="00321D88" w:rsidRPr="00C46646">
        <w:rPr>
          <w:rFonts w:ascii="Times New Roman" w:hAnsi="Times New Roman" w:cs="Times New Roman"/>
          <w:sz w:val="24"/>
          <w:szCs w:val="24"/>
        </w:rPr>
        <w:t xml:space="preserve">2.66 </w:t>
      </w:r>
      <w:r w:rsidR="00530E2E" w:rsidRPr="00C46646">
        <w:rPr>
          <w:rFonts w:ascii="Times New Roman" w:hAnsi="Times New Roman" w:cs="Times New Roman"/>
          <w:sz w:val="24"/>
          <w:szCs w:val="24"/>
        </w:rPr>
        <w:t xml:space="preserve">where it reached </w:t>
      </w:r>
      <w:r w:rsidR="0084249E" w:rsidRPr="00C46646">
        <w:rPr>
          <w:rFonts w:ascii="Times New Roman" w:hAnsi="Times New Roman" w:cs="Times New Roman"/>
          <w:sz w:val="24"/>
          <w:szCs w:val="24"/>
        </w:rPr>
        <w:t>de</w:t>
      </w:r>
      <w:r w:rsidR="00F54039" w:rsidRPr="00C46646">
        <w:rPr>
          <w:rFonts w:ascii="Times New Roman" w:hAnsi="Times New Roman" w:cs="Times New Roman"/>
          <w:sz w:val="24"/>
          <w:szCs w:val="24"/>
        </w:rPr>
        <w:t>v</w:t>
      </w:r>
      <w:r w:rsidR="0084249E" w:rsidRPr="00C46646">
        <w:rPr>
          <w:rFonts w:ascii="Times New Roman" w:hAnsi="Times New Roman" w:cs="Times New Roman"/>
          <w:sz w:val="24"/>
          <w:szCs w:val="24"/>
        </w:rPr>
        <w:t>iation of 42.31 %</w:t>
      </w:r>
      <w:r w:rsidR="005069F4" w:rsidRPr="00C46646">
        <w:rPr>
          <w:rFonts w:ascii="Times New Roman" w:hAnsi="Times New Roman" w:cs="Times New Roman"/>
          <w:sz w:val="24"/>
          <w:szCs w:val="24"/>
        </w:rPr>
        <w:t>)</w:t>
      </w:r>
      <w:r w:rsidR="00530E2E" w:rsidRPr="00C46646">
        <w:rPr>
          <w:rFonts w:ascii="Times New Roman" w:hAnsi="Times New Roman" w:cs="Times New Roman"/>
          <w:sz w:val="24"/>
          <w:szCs w:val="24"/>
        </w:rPr>
        <w:t>.</w:t>
      </w:r>
      <w:r w:rsidR="00424C20"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A</w:t>
      </w:r>
      <w:r w:rsidR="00424C20" w:rsidRPr="00C46646">
        <w:rPr>
          <w:rFonts w:ascii="Times New Roman" w:hAnsi="Times New Roman" w:cs="Times New Roman"/>
          <w:sz w:val="24"/>
          <w:szCs w:val="24"/>
        </w:rPr>
        <w:t xml:space="preserve">t </w:t>
      </w:r>
      <w:r w:rsidR="00424C20" w:rsidRPr="00C46646">
        <w:rPr>
          <w:rFonts w:ascii="Times New Roman" w:hAnsi="Times New Roman" w:cs="Times New Roman"/>
          <w:i/>
          <w:iCs/>
          <w:sz w:val="24"/>
          <w:szCs w:val="24"/>
        </w:rPr>
        <w:t>θ</w:t>
      </w:r>
      <w:r w:rsidR="00776B80" w:rsidRPr="00C46646">
        <w:rPr>
          <w:rFonts w:ascii="Times New Roman" w:hAnsi="Times New Roman" w:cs="Times New Roman"/>
          <w:i/>
          <w:iCs/>
          <w:sz w:val="24"/>
          <w:szCs w:val="24"/>
        </w:rPr>
        <w:t xml:space="preserve"> </w:t>
      </w:r>
      <w:r w:rsidR="00424C20" w:rsidRPr="00C46646">
        <w:rPr>
          <w:rFonts w:ascii="Times New Roman" w:hAnsi="Times New Roman" w:cs="Times New Roman"/>
          <w:sz w:val="24"/>
          <w:szCs w:val="24"/>
        </w:rPr>
        <w:t xml:space="preserve">= </w:t>
      </w:r>
      <w:r w:rsidR="005A6904" w:rsidRPr="00C46646">
        <w:rPr>
          <w:rFonts w:ascii="Times New Roman" w:hAnsi="Times New Roman" w:cs="Times New Roman"/>
          <w:sz w:val="24"/>
          <w:szCs w:val="24"/>
        </w:rPr>
        <w:t>105</w:t>
      </w:r>
      <w:r w:rsidR="00424C20" w:rsidRPr="00C46646">
        <w:rPr>
          <w:rFonts w:ascii="Times New Roman" w:hAnsi="Times New Roman" w:cs="Times New Roman"/>
          <w:sz w:val="24"/>
          <w:szCs w:val="24"/>
        </w:rPr>
        <w:t xml:space="preserve">° and </w:t>
      </w:r>
      <w:r w:rsidR="005A6904" w:rsidRPr="00C46646">
        <w:rPr>
          <w:rFonts w:ascii="Times New Roman" w:hAnsi="Times New Roman" w:cs="Times New Roman"/>
          <w:sz w:val="24"/>
          <w:szCs w:val="24"/>
        </w:rPr>
        <w:t>120</w:t>
      </w:r>
      <w:r w:rsidR="00424C20" w:rsidRPr="00C46646">
        <w:rPr>
          <w:rFonts w:ascii="Times New Roman" w:hAnsi="Times New Roman" w:cs="Times New Roman"/>
          <w:sz w:val="24"/>
          <w:szCs w:val="24"/>
        </w:rPr>
        <w:t xml:space="preserve">°, as shown in </w:t>
      </w:r>
      <w:r w:rsidR="00201E85" w:rsidRPr="00C46646">
        <w:rPr>
          <w:rFonts w:ascii="Times New Roman" w:hAnsi="Times New Roman" w:cs="Times New Roman"/>
          <w:sz w:val="24"/>
          <w:szCs w:val="24"/>
        </w:rPr>
        <w:t>(c) and (d)</w:t>
      </w:r>
      <w:r w:rsidR="00424C20" w:rsidRPr="00C46646">
        <w:rPr>
          <w:rFonts w:ascii="Times New Roman" w:hAnsi="Times New Roman" w:cs="Times New Roman"/>
          <w:sz w:val="24"/>
          <w:szCs w:val="24"/>
        </w:rPr>
        <w:t xml:space="preserve">, both </w:t>
      </w:r>
      <w:r w:rsidR="003474AC" w:rsidRPr="00C46646">
        <w:rPr>
          <w:rFonts w:ascii="Times New Roman" w:hAnsi="Times New Roman" w:cs="Times New Roman"/>
          <w:sz w:val="24"/>
          <w:szCs w:val="24"/>
        </w:rPr>
        <w:t xml:space="preserve">Stichlmair </w:t>
      </w:r>
      <w:r w:rsidR="003474AC" w:rsidRPr="00C46646">
        <w:rPr>
          <w:rFonts w:ascii="Times New Roman" w:hAnsi="Times New Roman" w:cs="Times New Roman"/>
          <w:i/>
          <w:sz w:val="24"/>
          <w:szCs w:val="24"/>
        </w:rPr>
        <w:t>et al</w:t>
      </w:r>
      <w:r w:rsidR="003474AC" w:rsidRPr="00C46646">
        <w:rPr>
          <w:rFonts w:ascii="Times New Roman" w:hAnsi="Times New Roman" w:cs="Times New Roman"/>
          <w:sz w:val="24"/>
          <w:szCs w:val="24"/>
        </w:rPr>
        <w:t xml:space="preserve">. </w:t>
      </w:r>
      <w:r w:rsidR="003474AC"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{"citationItems":[{"id":"ITEM-1","itemData":{"DOI":"http://dx.doi.org/10.1016/0950-4214(89)80016-7","ISBN":"0950-4214","ISSN":"0950-4214","abstract":"A generalized model has been developed for the prediction of pressure drop and flooding in packed columns in which gas and liquid flow countercurrently. The model has been validated for a wide variety of packings, both random and structured. A single mathematical expression is used to describe all flow regimes: dry gas, irrigated gas flow below the load point, loading region, and flooding. The approach to the model development is fundamental in character and is an improvement over models published earlier.","author":[{"dropping-particle":"","family":"Stichlmair","given":"J","non-dropping-particle":"","parse-names":false,"suffix":""},{"dropping-particle":"","family":"Bravo","given":"J L","non-dropping-particle":"","parse-names":false,"suffix":""},{"dropping-particle":"","family":"Fair","given":"J R","non-dropping-particle":"","parse-names":false,"suffix":""}],"container-title":"Gas Separation &amp; Purification","id":"ITEM-1","issue":"1","issued":{"date-parts":[["1989"]]},"page":"19-28","title":"General model for prediction of pressure drop and capacity of countercurrent gas/liquid packed columns","type":"article-journal","volume":"3"},"uris":["http://www.mendeley.com/documents/?uuid=619868f1-b909-40a2-977a-2d0f9c53ec5c"]}],"mendeley":{"formattedCitation":"[34]","plainTextFormattedCitation":"[34]","previouslyFormattedCitation":"[34]"},"properties":{"noteIndex":0},"schema":"https://github.com/citation-style-language/schema/raw/master/csl-citation.json"}</w:instrText>
      </w:r>
      <w:r w:rsidR="003474AC" w:rsidRPr="00C46646">
        <w:rPr>
          <w:rFonts w:ascii="Times New Roman" w:hAnsi="Times New Roman" w:cs="Times New Roman"/>
          <w:sz w:val="24"/>
          <w:szCs w:val="24"/>
          <w:vertAlign w:val="superscript"/>
        </w:rPr>
        <w:fldChar w:fldCharType="separate"/>
      </w:r>
      <w:r w:rsidR="00645346" w:rsidRPr="00C46646">
        <w:rPr>
          <w:rFonts w:ascii="Times New Roman" w:hAnsi="Times New Roman" w:cs="Times New Roman"/>
          <w:noProof/>
          <w:sz w:val="24"/>
          <w:szCs w:val="24"/>
        </w:rPr>
        <w:t>[34]</w:t>
      </w:r>
      <w:r w:rsidR="003474AC" w:rsidRPr="00C46646">
        <w:rPr>
          <w:rFonts w:ascii="Times New Roman" w:hAnsi="Times New Roman" w:cs="Times New Roman"/>
          <w:sz w:val="24"/>
          <w:szCs w:val="24"/>
        </w:rPr>
        <w:fldChar w:fldCharType="end"/>
      </w:r>
      <w:r w:rsidR="003474AC" w:rsidRPr="00C46646">
        <w:rPr>
          <w:rFonts w:ascii="Times New Roman" w:hAnsi="Times New Roman" w:cs="Times New Roman"/>
          <w:sz w:val="24"/>
          <w:szCs w:val="24"/>
        </w:rPr>
        <w:t xml:space="preserve"> </w:t>
      </w:r>
      <w:r w:rsidR="00424C20" w:rsidRPr="00C46646">
        <w:rPr>
          <w:rFonts w:ascii="Times New Roman" w:hAnsi="Times New Roman" w:cs="Times New Roman"/>
          <w:sz w:val="24"/>
          <w:szCs w:val="24"/>
        </w:rPr>
        <w:t xml:space="preserve">and Billet models </w:t>
      </w:r>
      <w:r w:rsidR="00530E2E" w:rsidRPr="00C46646">
        <w:rPr>
          <w:rFonts w:ascii="Times New Roman" w:hAnsi="Times New Roman" w:cs="Times New Roman"/>
          <w:sz w:val="24"/>
          <w:szCs w:val="24"/>
        </w:rPr>
        <w:t>showed poor predictions,</w:t>
      </w:r>
      <w:r w:rsidR="001F1000" w:rsidRPr="00C46646">
        <w:rPr>
          <w:rFonts w:ascii="Times New Roman" w:hAnsi="Times New Roman" w:cs="Times New Roman"/>
          <w:sz w:val="24"/>
          <w:szCs w:val="24"/>
        </w:rPr>
        <w:t xml:space="preserve"> </w:t>
      </w:r>
      <w:r w:rsidR="00530E2E" w:rsidRPr="00C46646">
        <w:rPr>
          <w:rFonts w:ascii="Times New Roman" w:hAnsi="Times New Roman" w:cs="Times New Roman"/>
          <w:sz w:val="24"/>
          <w:szCs w:val="24"/>
        </w:rPr>
        <w:t>the relative</w:t>
      </w:r>
      <w:r w:rsidR="001F1000" w:rsidRPr="00C46646">
        <w:rPr>
          <w:rFonts w:ascii="Times New Roman" w:hAnsi="Times New Roman" w:cs="Times New Roman"/>
          <w:sz w:val="24"/>
          <w:szCs w:val="24"/>
        </w:rPr>
        <w:t xml:space="preserve"> difference</w:t>
      </w:r>
      <w:r w:rsidR="00530E2E" w:rsidRPr="00C46646">
        <w:rPr>
          <w:rFonts w:ascii="Times New Roman" w:hAnsi="Times New Roman" w:cs="Times New Roman"/>
          <w:sz w:val="24"/>
          <w:szCs w:val="24"/>
        </w:rPr>
        <w:t xml:space="preserve"> error</w:t>
      </w:r>
      <w:r w:rsidR="001F1000" w:rsidRPr="00C46646">
        <w:rPr>
          <w:rFonts w:ascii="Times New Roman" w:hAnsi="Times New Roman" w:cs="Times New Roman"/>
          <w:sz w:val="24"/>
          <w:szCs w:val="24"/>
        </w:rPr>
        <w:t xml:space="preserve">s </w:t>
      </w:r>
      <w:r w:rsidR="00AF5E28" w:rsidRPr="00C46646">
        <w:rPr>
          <w:rFonts w:ascii="Times New Roman" w:hAnsi="Times New Roman" w:cs="Times New Roman"/>
          <w:sz w:val="24"/>
          <w:szCs w:val="24"/>
        </w:rPr>
        <w:t xml:space="preserve">being </w:t>
      </w:r>
      <w:r w:rsidR="00530E2E" w:rsidRPr="00C46646">
        <w:rPr>
          <w:rFonts w:ascii="Times New Roman" w:hAnsi="Times New Roman" w:cs="Times New Roman"/>
          <w:sz w:val="24"/>
          <w:szCs w:val="24"/>
        </w:rPr>
        <w:t>24.01% and 33.23%</w:t>
      </w:r>
      <w:r w:rsidR="0084249E" w:rsidRPr="00C46646">
        <w:rPr>
          <w:rFonts w:ascii="Times New Roman" w:hAnsi="Times New Roman" w:cs="Times New Roman"/>
          <w:sz w:val="24"/>
          <w:szCs w:val="24"/>
        </w:rPr>
        <w:t>,</w:t>
      </w:r>
      <w:r w:rsidR="0087459B" w:rsidRPr="00C46646">
        <w:rPr>
          <w:rFonts w:ascii="Times New Roman" w:hAnsi="Times New Roman" w:cs="Times New Roman"/>
          <w:sz w:val="24"/>
          <w:szCs w:val="24"/>
        </w:rPr>
        <w:t xml:space="preserve"> c</w:t>
      </w:r>
      <w:r w:rsidR="0084249E" w:rsidRPr="00C46646">
        <w:rPr>
          <w:rFonts w:ascii="Times New Roman" w:hAnsi="Times New Roman" w:cs="Times New Roman"/>
          <w:sz w:val="24"/>
          <w:szCs w:val="24"/>
        </w:rPr>
        <w:t>onfirming additional local</w:t>
      </w:r>
      <w:r w:rsidR="00A53F57" w:rsidRPr="00C46646">
        <w:rPr>
          <w:rFonts w:ascii="Times New Roman" w:hAnsi="Times New Roman" w:cs="Times New Roman"/>
          <w:sz w:val="24"/>
          <w:szCs w:val="24"/>
        </w:rPr>
        <w:t xml:space="preserve"> mixing</w:t>
      </w:r>
      <w:r w:rsidR="0084249E" w:rsidRPr="00C46646">
        <w:rPr>
          <w:rFonts w:ascii="Times New Roman" w:hAnsi="Times New Roman" w:cs="Times New Roman"/>
          <w:sz w:val="24"/>
          <w:szCs w:val="24"/>
        </w:rPr>
        <w:t xml:space="preserve"> could take place</w:t>
      </w:r>
      <w:r w:rsidR="00DB719F" w:rsidRPr="00C46646">
        <w:rPr>
          <w:rFonts w:ascii="Times New Roman" w:hAnsi="Times New Roman" w:cs="Times New Roman"/>
          <w:sz w:val="24"/>
          <w:szCs w:val="24"/>
        </w:rPr>
        <w:t>.</w:t>
      </w: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1617"/>
        <w:gridCol w:w="3260"/>
      </w:tblGrid>
      <w:tr w:rsidR="00F67376" w:rsidRPr="00C46646" w14:paraId="48EBCA16" w14:textId="67C155F8" w:rsidTr="0034756F">
        <w:tc>
          <w:tcPr>
            <w:tcW w:w="3765" w:type="dxa"/>
          </w:tcPr>
          <w:bookmarkEnd w:id="67"/>
          <w:p w14:paraId="05BE7B19" w14:textId="5DED14F5" w:rsidR="00F67376" w:rsidRPr="00C46646" w:rsidRDefault="00C46646" w:rsidP="00E85D6C">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m:t>
                </m:r>
                <m:sSup>
                  <m:sSupPr>
                    <m:ctrlPr>
                      <w:rPr>
                        <w:rFonts w:ascii="Cambria Math" w:hAnsi="Cambria Math"/>
                        <w:i/>
                      </w:rPr>
                    </m:ctrlPr>
                  </m:sSupPr>
                  <m:e>
                    <m:r>
                      <w:rPr>
                        <w:rFonts w:ascii="Cambria Math" w:hAnsi="Cambria Math"/>
                      </w:rPr>
                      <m:t xml:space="preserve">0.080 </m:t>
                    </m:r>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r</m:t>
                            </m:r>
                          </m:sub>
                        </m:sSub>
                      </m:e>
                      <m:sub>
                        <m:r>
                          <w:rPr>
                            <w:rFonts w:ascii="Cambria Math" w:hAnsi="Cambria Math"/>
                          </w:rPr>
                          <m:t>L</m:t>
                        </m:r>
                      </m:sub>
                    </m:sSub>
                  </m:e>
                  <m:sup>
                    <m:r>
                      <w:rPr>
                        <w:rFonts w:ascii="Cambria Math" w:hAnsi="Cambria Math"/>
                      </w:rPr>
                      <m:t>0.22</m:t>
                    </m:r>
                  </m:sup>
                </m:sSup>
              </m:oMath>
            </m:oMathPara>
          </w:p>
        </w:tc>
        <w:tc>
          <w:tcPr>
            <w:tcW w:w="1617" w:type="dxa"/>
          </w:tcPr>
          <w:p w14:paraId="77851E64" w14:textId="6D085588" w:rsidR="00F67376" w:rsidRPr="00C46646" w:rsidRDefault="00F67376" w:rsidP="004E5D3D">
            <w:pPr>
              <w:pStyle w:val="Caption"/>
            </w:pPr>
            <w:r w:rsidRPr="00C46646">
              <w:t>(13)</w:t>
            </w:r>
          </w:p>
        </w:tc>
        <w:tc>
          <w:tcPr>
            <w:tcW w:w="3260" w:type="dxa"/>
          </w:tcPr>
          <w:p w14:paraId="63B9A2D5" w14:textId="538B3352" w:rsidR="00F67376" w:rsidRPr="00C46646" w:rsidRDefault="00F67376" w:rsidP="00E85D6C">
            <w:pPr>
              <w:pStyle w:val="Caption"/>
            </w:pPr>
          </w:p>
        </w:tc>
      </w:tr>
      <w:tr w:rsidR="00F67376" w:rsidRPr="00C46646" w14:paraId="696B4C93" w14:textId="285751AE" w:rsidTr="0034756F">
        <w:trPr>
          <w:trHeight w:val="616"/>
        </w:trPr>
        <w:tc>
          <w:tcPr>
            <w:tcW w:w="3765" w:type="dxa"/>
          </w:tcPr>
          <w:p w14:paraId="18B47F4B" w14:textId="611C4415" w:rsidR="00F67376" w:rsidRPr="00C46646" w:rsidRDefault="00C46646" w:rsidP="00E85D6C">
            <w:pPr>
              <w:jc w:val="cente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r</m:t>
                        </m:r>
                      </m:sub>
                    </m:sSub>
                  </m:e>
                  <m:sub>
                    <m:r>
                      <w:rPr>
                        <w:rFonts w:ascii="Cambria Math" w:hAnsi="Cambria Math"/>
                      </w:rPr>
                      <m:t>L</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num>
                  <m:den>
                    <m:r>
                      <w:rPr>
                        <w:rFonts w:ascii="Cambria Math" w:eastAsiaTheme="minorEastAsia" w:hAnsi="Cambria Math"/>
                      </w:rPr>
                      <m:t>g</m:t>
                    </m:r>
                  </m:den>
                </m:f>
              </m:oMath>
            </m:oMathPara>
          </w:p>
        </w:tc>
        <w:tc>
          <w:tcPr>
            <w:tcW w:w="1617" w:type="dxa"/>
          </w:tcPr>
          <w:p w14:paraId="5F8416CB" w14:textId="6D470F51" w:rsidR="00F67376" w:rsidRPr="00C46646" w:rsidRDefault="00F67376" w:rsidP="00E85D6C">
            <w:pPr>
              <w:pStyle w:val="Caption"/>
            </w:pPr>
            <w:r w:rsidRPr="00C46646">
              <w:t>(1</w:t>
            </w:r>
            <w:r w:rsidR="00E02C4F" w:rsidRPr="00C46646">
              <w:t>4</w:t>
            </w:r>
            <w:r w:rsidRPr="00C46646">
              <w:t>)</w:t>
            </w:r>
          </w:p>
        </w:tc>
        <w:tc>
          <w:tcPr>
            <w:tcW w:w="3260" w:type="dxa"/>
          </w:tcPr>
          <w:p w14:paraId="38E55482" w14:textId="77777777" w:rsidR="00F67376" w:rsidRPr="00C46646" w:rsidRDefault="00F67376" w:rsidP="00E85D6C">
            <w:pPr>
              <w:pStyle w:val="Caption"/>
            </w:pPr>
          </w:p>
        </w:tc>
      </w:tr>
      <w:tr w:rsidR="00F67376" w:rsidRPr="00C46646" w14:paraId="7A7A55DC" w14:textId="50E7BFF7" w:rsidTr="0034756F">
        <w:trPr>
          <w:trHeight w:val="797"/>
        </w:trPr>
        <w:tc>
          <w:tcPr>
            <w:tcW w:w="3765" w:type="dxa"/>
          </w:tcPr>
          <w:p w14:paraId="546593A5" w14:textId="68218640" w:rsidR="00F67376" w:rsidRPr="00C46646" w:rsidRDefault="00C46646" w:rsidP="00E85D6C">
            <w:pPr>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eastAsiaTheme="minorEastAsia" w:hAnsi="Cambria Math"/>
                  </w:rPr>
                  <m:t>=12</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hAnsi="Cambria Math"/>
                                <w:i/>
                              </w:rPr>
                            </m:ctrlPr>
                          </m:fPr>
                          <m:num>
                            <m:r>
                              <w:rPr>
                                <w:rFonts w:ascii="Cambria Math" w:hAnsi="Cambria Math"/>
                              </w:rPr>
                              <m:t>ϑ</m:t>
                            </m:r>
                          </m:num>
                          <m:den>
                            <m:r>
                              <w:rPr>
                                <w:rFonts w:ascii="Cambria Math" w:hAnsi="Cambria Math"/>
                              </w:rPr>
                              <m:t>g</m:t>
                            </m:r>
                            <m:sSub>
                              <m:sSubPr>
                                <m:ctrlPr>
                                  <w:rPr>
                                    <w:rFonts w:ascii="Cambria Math" w:hAnsi="Cambria Math"/>
                                    <w:i/>
                                  </w:rPr>
                                </m:ctrlPr>
                              </m:sSubPr>
                              <m:e>
                                <m:r>
                                  <w:rPr>
                                    <w:rFonts w:ascii="Cambria Math" w:hAnsi="Cambria Math"/>
                                  </w:rPr>
                                  <m:t>ρ</m:t>
                                </m:r>
                              </m:e>
                              <m:sub>
                                <m:r>
                                  <w:rPr>
                                    <w:rFonts w:ascii="Cambria Math" w:hAnsi="Cambria Math"/>
                                  </w:rPr>
                                  <m:t>L</m:t>
                                </m:r>
                              </m:sub>
                            </m:sSub>
                          </m:den>
                        </m:f>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p</m:t>
                                </m:r>
                              </m:sub>
                            </m:sSub>
                          </m:e>
                          <m:sup>
                            <m:r>
                              <w:rPr>
                                <w:rFonts w:ascii="Cambria Math" w:hAnsi="Cambria Math"/>
                              </w:rPr>
                              <m:t>2</m:t>
                            </m:r>
                          </m:sup>
                        </m:sSup>
                      </m:e>
                    </m:d>
                  </m:e>
                  <m:sup>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a</m:t>
                            </m:r>
                          </m:e>
                          <m:sub>
                            <m:r>
                              <w:rPr>
                                <w:rFonts w:ascii="Cambria Math" w:hAnsi="Cambria Math"/>
                              </w:rPr>
                              <m:t>p</m:t>
                            </m:r>
                          </m:sub>
                        </m:sSub>
                      </m:den>
                    </m:f>
                  </m:e>
                </m:d>
              </m:oMath>
            </m:oMathPara>
          </w:p>
        </w:tc>
        <w:tc>
          <w:tcPr>
            <w:tcW w:w="1617" w:type="dxa"/>
          </w:tcPr>
          <w:p w14:paraId="70046836" w14:textId="77777777" w:rsidR="00F67376" w:rsidRPr="00C46646" w:rsidRDefault="00F67376" w:rsidP="00E85D6C">
            <w:pPr>
              <w:pStyle w:val="Caption"/>
            </w:pPr>
            <w:r w:rsidRPr="00C46646">
              <w:t>(1</w:t>
            </w:r>
            <w:r w:rsidR="00E02C4F" w:rsidRPr="00C46646">
              <w:t>5</w:t>
            </w:r>
            <w:r w:rsidRPr="00C46646">
              <w:t>)</w:t>
            </w:r>
          </w:p>
          <w:p w14:paraId="57DDFE87" w14:textId="206F7C68" w:rsidR="0082719B" w:rsidRPr="00C46646" w:rsidRDefault="0082719B" w:rsidP="0082719B"/>
        </w:tc>
        <w:tc>
          <w:tcPr>
            <w:tcW w:w="3260" w:type="dxa"/>
          </w:tcPr>
          <w:p w14:paraId="65BC3E2B" w14:textId="77777777" w:rsidR="00F67376" w:rsidRPr="00C46646" w:rsidRDefault="00F67376" w:rsidP="00E85D6C">
            <w:pPr>
              <w:pStyle w:val="Caption"/>
            </w:pPr>
          </w:p>
        </w:tc>
      </w:tr>
    </w:tbl>
    <w:p w14:paraId="2B033374" w14:textId="1EB2088E" w:rsidR="007D482A" w:rsidRPr="00C46646" w:rsidRDefault="0082719B" w:rsidP="00F91066">
      <w:pPr>
        <w:keepNext/>
        <w:spacing w:line="240" w:lineRule="auto"/>
        <w:jc w:val="center"/>
      </w:pPr>
      <w:r w:rsidRPr="00C46646">
        <w:rPr>
          <w:noProof/>
          <w:lang w:eastAsia="en-GB"/>
        </w:rPr>
        <w:lastRenderedPageBreak/>
        <w:drawing>
          <wp:inline distT="0" distB="0" distL="0" distR="0" wp14:anchorId="3BC8C0FC" wp14:editId="770BF60B">
            <wp:extent cx="5256910" cy="3429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3731" cy="3439972"/>
                    </a:xfrm>
                    <a:prstGeom prst="rect">
                      <a:avLst/>
                    </a:prstGeom>
                    <a:noFill/>
                    <a:ln>
                      <a:noFill/>
                    </a:ln>
                  </pic:spPr>
                </pic:pic>
              </a:graphicData>
            </a:graphic>
          </wp:inline>
        </w:drawing>
      </w:r>
    </w:p>
    <w:p w14:paraId="2EFEF62B" w14:textId="77777777" w:rsidR="0094673B" w:rsidRPr="00C46646" w:rsidRDefault="0094673B" w:rsidP="00F91066">
      <w:pPr>
        <w:keepNext/>
        <w:spacing w:line="240" w:lineRule="auto"/>
        <w:jc w:val="center"/>
      </w:pPr>
    </w:p>
    <w:p w14:paraId="2CCE37FD" w14:textId="163970AA" w:rsidR="00DF6D4D" w:rsidRPr="00C46646" w:rsidRDefault="003D7847" w:rsidP="00747BED">
      <w:pPr>
        <w:pStyle w:val="Caption"/>
      </w:pPr>
      <w:bookmarkStart w:id="68" w:name="_Ref43575050"/>
      <w:r w:rsidRPr="00C46646">
        <w:t>Fig</w:t>
      </w:r>
      <w:r w:rsidR="007F056E" w:rsidRPr="00C46646">
        <w:t>.</w:t>
      </w:r>
      <w:r w:rsidR="003115EF"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15</w:t>
      </w:r>
      <w:r w:rsidR="00C46646" w:rsidRPr="00C46646">
        <w:rPr>
          <w:noProof/>
        </w:rPr>
        <w:fldChar w:fldCharType="end"/>
      </w:r>
      <w:bookmarkEnd w:id="68"/>
      <w:r w:rsidR="003115EF" w:rsidRPr="00C46646">
        <w:t xml:space="preserve">: Effect of </w:t>
      </w:r>
      <w:r w:rsidR="00AB79BC" w:rsidRPr="00C46646">
        <w:t xml:space="preserve">Weber </w:t>
      </w:r>
      <w:r w:rsidR="004B63DA" w:rsidRPr="00C46646">
        <w:t>number</w:t>
      </w:r>
      <w:r w:rsidR="004B63DA" w:rsidRPr="00C46646">
        <w:rPr>
          <w:rFonts w:eastAsiaTheme="minorEastAsia"/>
        </w:rPr>
        <w:t xml:space="preserve"> </w:t>
      </w:r>
      <m:oMath>
        <m:r>
          <w:rPr>
            <w:rFonts w:ascii="Cambria Math" w:eastAsiaTheme="minorEastAsia" w:hAnsi="Cambria Math"/>
          </w:rPr>
          <m:t>(</m:t>
        </m:r>
        <m:sSub>
          <m:sSubPr>
            <m:ctrlPr>
              <w:rPr>
                <w:rFonts w:ascii="Cambria Math" w:hAnsi="Cambria Math"/>
                <w:bCs/>
                <w:i/>
              </w:rPr>
            </m:ctrlPr>
          </m:sSubPr>
          <m:e>
            <m:r>
              <w:rPr>
                <w:rFonts w:ascii="Cambria Math" w:hAnsi="Cambria Math"/>
              </w:rPr>
              <m:t>W</m:t>
            </m:r>
          </m:e>
          <m:sub>
            <m:r>
              <w:rPr>
                <w:rFonts w:ascii="Cambria Math" w:hAnsi="Cambria Math"/>
              </w:rPr>
              <m:t>e</m:t>
            </m:r>
          </m:sub>
        </m:sSub>
        <m:r>
          <w:rPr>
            <w:rFonts w:ascii="Cambria Math" w:hAnsi="Cambria Math"/>
            <w:sz w:val="22"/>
            <w:szCs w:val="22"/>
          </w:rPr>
          <m:t>)</m:t>
        </m:r>
      </m:oMath>
      <w:r w:rsidR="004B63DA" w:rsidRPr="00C46646">
        <w:rPr>
          <w:rFonts w:eastAsiaTheme="minorEastAsia"/>
          <w:sz w:val="22"/>
          <w:szCs w:val="22"/>
        </w:rPr>
        <w:t xml:space="preserve"> on the </w:t>
      </w:r>
      <w:r w:rsidR="003115EF" w:rsidRPr="00C46646">
        <w:t>liquid holdup</w:t>
      </w:r>
      <w:r w:rsidR="004B63DA" w:rsidRPr="00C46646">
        <w:t xml:space="preserve"> </w:t>
      </w:r>
      <m:oMath>
        <m:r>
          <w:rPr>
            <w:rFonts w:ascii="Cambria Math" w:hAnsi="Cambria Math"/>
          </w:rPr>
          <m:t>(</m:t>
        </m:r>
        <m:sSub>
          <m:sSubPr>
            <m:ctrlPr>
              <w:rPr>
                <w:rFonts w:ascii="Cambria Math" w:hAnsi="Cambria Math"/>
                <w:i/>
                <w:sz w:val="22"/>
                <w:szCs w:val="22"/>
              </w:rPr>
            </m:ctrlPr>
          </m:sSubPr>
          <m:e>
            <m:r>
              <w:rPr>
                <w:rFonts w:ascii="Cambria Math" w:hAnsi="Cambria Math"/>
              </w:rPr>
              <m:t>h</m:t>
            </m:r>
          </m:e>
          <m:sub>
            <m:r>
              <w:rPr>
                <w:rFonts w:ascii="Cambria Math" w:hAnsi="Cambria Math"/>
              </w:rPr>
              <m:t>l</m:t>
            </m:r>
          </m:sub>
        </m:sSub>
        <m:r>
          <w:rPr>
            <w:rFonts w:ascii="Cambria Math" w:hAnsi="Cambria Math"/>
          </w:rPr>
          <m:t>)</m:t>
        </m:r>
      </m:oMath>
      <w:r w:rsidR="003115EF" w:rsidRPr="00C46646">
        <w:t xml:space="preserve"> </w:t>
      </w:r>
      <w:r w:rsidR="004B63DA" w:rsidRPr="00C46646">
        <w:t xml:space="preserve">for </w:t>
      </w:r>
      <w:r w:rsidR="00435DF2" w:rsidRPr="00C46646">
        <w:t xml:space="preserve">uncoated </w:t>
      </w:r>
      <w:r w:rsidR="004B63DA" w:rsidRPr="00C46646">
        <w:t xml:space="preserve">Dixon rings, </w:t>
      </w:r>
      <w:r w:rsidR="003115EF" w:rsidRPr="00C46646">
        <w:rPr>
          <w:i/>
        </w:rPr>
        <w:t>θ</w:t>
      </w:r>
      <w:r w:rsidR="003115EF" w:rsidRPr="00C46646">
        <w:t xml:space="preserve"> = 60° (</w:t>
      </w:r>
      <w:r w:rsidR="00F91066" w:rsidRPr="00C46646">
        <w:t xml:space="preserve">filled </w:t>
      </w:r>
      <w:r w:rsidR="004B63DA" w:rsidRPr="00C46646">
        <w:t>circles), 90° (</w:t>
      </w:r>
      <w:r w:rsidR="00F91066" w:rsidRPr="00C46646">
        <w:t xml:space="preserve">hollow </w:t>
      </w:r>
      <w:r w:rsidR="004B63DA" w:rsidRPr="00C46646">
        <w:t>triangles</w:t>
      </w:r>
      <w:r w:rsidR="003115EF" w:rsidRPr="00C46646">
        <w:t>), 105° (</w:t>
      </w:r>
      <w:r w:rsidR="00F91066" w:rsidRPr="00C46646">
        <w:t>filled</w:t>
      </w:r>
      <w:r w:rsidR="003115EF" w:rsidRPr="00C46646">
        <w:t xml:space="preserve"> </w:t>
      </w:r>
      <w:r w:rsidR="00F91066" w:rsidRPr="00C46646">
        <w:t>triangles</w:t>
      </w:r>
      <w:r w:rsidR="003115EF" w:rsidRPr="00C46646">
        <w:t>) and 120° (</w:t>
      </w:r>
      <w:r w:rsidR="00F91066" w:rsidRPr="00C46646">
        <w:t>hollow</w:t>
      </w:r>
      <w:r w:rsidR="003115EF" w:rsidRPr="00C46646">
        <w:t xml:space="preserve"> </w:t>
      </w:r>
      <w:r w:rsidR="00F91066" w:rsidRPr="00C46646">
        <w:t>squares</w:t>
      </w:r>
      <w:r w:rsidR="00F91309" w:rsidRPr="00C46646">
        <w:t>).</w:t>
      </w:r>
    </w:p>
    <w:p w14:paraId="653D8076" w14:textId="345E30FC" w:rsidR="007D482A" w:rsidRPr="00C46646" w:rsidRDefault="001009FD" w:rsidP="00DF6D4D">
      <w:pPr>
        <w:keepNext/>
        <w:jc w:val="center"/>
      </w:pPr>
      <w:r w:rsidRPr="00C46646">
        <w:rPr>
          <w:noProof/>
          <w:lang w:eastAsia="en-GB"/>
        </w:rPr>
        <w:lastRenderedPageBreak/>
        <w:drawing>
          <wp:inline distT="0" distB="0" distL="0" distR="0" wp14:anchorId="33DCEEE2" wp14:editId="02F33DF8">
            <wp:extent cx="6120130" cy="50289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5028904"/>
                    </a:xfrm>
                    <a:prstGeom prst="rect">
                      <a:avLst/>
                    </a:prstGeom>
                    <a:noFill/>
                    <a:ln>
                      <a:noFill/>
                    </a:ln>
                  </pic:spPr>
                </pic:pic>
              </a:graphicData>
            </a:graphic>
          </wp:inline>
        </w:drawing>
      </w:r>
    </w:p>
    <w:p w14:paraId="230FA705" w14:textId="52A8E8EC" w:rsidR="005D4E6A" w:rsidRPr="00C46646" w:rsidRDefault="003D7847" w:rsidP="00EB1AAB">
      <w:pPr>
        <w:pStyle w:val="Caption"/>
      </w:pPr>
      <w:bookmarkStart w:id="69" w:name="_Ref46478533"/>
      <w:r w:rsidRPr="00C46646">
        <w:t>Fig</w:t>
      </w:r>
      <w:r w:rsidR="007F056E" w:rsidRPr="00C46646">
        <w:t>.</w:t>
      </w:r>
      <w:r w:rsidR="00DF6D4D"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16</w:t>
      </w:r>
      <w:r w:rsidR="00C46646" w:rsidRPr="00C46646">
        <w:rPr>
          <w:noProof/>
        </w:rPr>
        <w:fldChar w:fldCharType="end"/>
      </w:r>
      <w:bookmarkEnd w:id="69"/>
      <w:r w:rsidR="00DF6D4D" w:rsidRPr="00C46646">
        <w:t xml:space="preserve">: Effect of </w:t>
      </w:r>
      <w:r w:rsidR="00AB79BC" w:rsidRPr="00C46646">
        <w:t xml:space="preserve">Weber </w:t>
      </w:r>
      <w:r w:rsidR="00DF6D4D" w:rsidRPr="00C46646">
        <w:t>number</w:t>
      </w:r>
      <w:r w:rsidR="00DF6D4D" w:rsidRPr="00C46646">
        <w:rPr>
          <w:rFonts w:eastAsiaTheme="minorEastAsia"/>
        </w:rPr>
        <w:t xml:space="preserve"> </w:t>
      </w:r>
      <m:oMath>
        <m:r>
          <w:rPr>
            <w:rFonts w:ascii="Cambria Math" w:eastAsiaTheme="minorEastAsia" w:hAnsi="Cambria Math"/>
          </w:rPr>
          <m:t>(</m:t>
        </m:r>
        <m:sSub>
          <m:sSubPr>
            <m:ctrlPr>
              <w:rPr>
                <w:rFonts w:ascii="Cambria Math" w:hAnsi="Cambria Math"/>
                <w:i/>
                <w:sz w:val="22"/>
                <w:szCs w:val="22"/>
              </w:rPr>
            </m:ctrlPr>
          </m:sSubPr>
          <m:e>
            <m:r>
              <w:rPr>
                <w:rFonts w:ascii="Cambria Math" w:hAnsi="Cambria Math"/>
              </w:rPr>
              <m:t>W</m:t>
            </m:r>
          </m:e>
          <m:sub>
            <m:r>
              <w:rPr>
                <w:rFonts w:ascii="Cambria Math" w:hAnsi="Cambria Math"/>
              </w:rPr>
              <m:t>e</m:t>
            </m:r>
          </m:sub>
        </m:sSub>
        <m:r>
          <w:rPr>
            <w:rFonts w:ascii="Cambria Math" w:hAnsi="Cambria Math"/>
            <w:sz w:val="22"/>
            <w:szCs w:val="22"/>
          </w:rPr>
          <m:t>)</m:t>
        </m:r>
      </m:oMath>
      <w:r w:rsidR="00DF6D4D" w:rsidRPr="00C46646">
        <w:rPr>
          <w:rFonts w:eastAsiaTheme="minorEastAsia"/>
          <w:sz w:val="22"/>
          <w:szCs w:val="22"/>
        </w:rPr>
        <w:t xml:space="preserve"> on the </w:t>
      </w:r>
      <w:r w:rsidR="00DF6D4D" w:rsidRPr="00C46646">
        <w:t xml:space="preserve">liquid holdup </w:t>
      </w:r>
      <m:oMath>
        <m:r>
          <w:rPr>
            <w:rFonts w:ascii="Cambria Math" w:hAnsi="Cambria Math"/>
          </w:rPr>
          <m:t>(</m:t>
        </m:r>
        <m:sSub>
          <m:sSubPr>
            <m:ctrlPr>
              <w:rPr>
                <w:rFonts w:ascii="Cambria Math" w:hAnsi="Cambria Math"/>
                <w:i/>
                <w:sz w:val="22"/>
                <w:szCs w:val="22"/>
              </w:rPr>
            </m:ctrlPr>
          </m:sSubPr>
          <m:e>
            <m:r>
              <w:rPr>
                <w:rFonts w:ascii="Cambria Math" w:hAnsi="Cambria Math"/>
              </w:rPr>
              <m:t>h</m:t>
            </m:r>
          </m:e>
          <m:sub>
            <m:r>
              <w:rPr>
                <w:rFonts w:ascii="Cambria Math" w:hAnsi="Cambria Math"/>
              </w:rPr>
              <m:t>l</m:t>
            </m:r>
          </m:sub>
        </m:sSub>
        <m:r>
          <w:rPr>
            <w:rFonts w:ascii="Cambria Math" w:hAnsi="Cambria Math"/>
          </w:rPr>
          <m:t>)</m:t>
        </m:r>
      </m:oMath>
      <w:r w:rsidR="00DF6D4D" w:rsidRPr="00C46646">
        <w:rPr>
          <w:rFonts w:eastAsiaTheme="minorEastAsia"/>
        </w:rPr>
        <w:t>:</w:t>
      </w:r>
      <w:r w:rsidR="00DF6D4D" w:rsidRPr="00C46646">
        <w:t xml:space="preserve"> a) </w:t>
      </w:r>
      <w:r w:rsidR="00DF6D4D" w:rsidRPr="00C46646">
        <w:rPr>
          <w:i/>
        </w:rPr>
        <w:t>θ</w:t>
      </w:r>
      <w:r w:rsidR="00DF6D4D" w:rsidRPr="00C46646">
        <w:t xml:space="preserve"> = 60°</w:t>
      </w:r>
      <w:r w:rsidR="00C74C74" w:rsidRPr="00C46646">
        <w:t>;</w:t>
      </w:r>
      <w:r w:rsidR="00DF6D4D" w:rsidRPr="00C46646">
        <w:t xml:space="preserve"> b) </w:t>
      </w:r>
      <w:r w:rsidR="00DF6D4D" w:rsidRPr="00C46646">
        <w:rPr>
          <w:i/>
        </w:rPr>
        <w:t>θ</w:t>
      </w:r>
      <w:r w:rsidR="00DF6D4D" w:rsidRPr="00C46646">
        <w:t xml:space="preserve"> = 90°</w:t>
      </w:r>
      <w:r w:rsidR="00C74C74" w:rsidRPr="00C46646">
        <w:t>;</w:t>
      </w:r>
      <w:r w:rsidR="00DF6D4D" w:rsidRPr="00C46646">
        <w:t xml:space="preserve"> c) </w:t>
      </w:r>
      <w:r w:rsidR="00DF6D4D" w:rsidRPr="00C46646">
        <w:rPr>
          <w:i/>
        </w:rPr>
        <w:t>θ</w:t>
      </w:r>
      <w:r w:rsidR="00DF6D4D" w:rsidRPr="00C46646">
        <w:t xml:space="preserve"> = 105°</w:t>
      </w:r>
      <w:r w:rsidR="00C74C74" w:rsidRPr="00C46646">
        <w:t>;</w:t>
      </w:r>
      <w:r w:rsidR="00DF6D4D" w:rsidRPr="00C46646">
        <w:t xml:space="preserve"> d) </w:t>
      </w:r>
      <w:r w:rsidR="00DF6D4D" w:rsidRPr="00C46646">
        <w:rPr>
          <w:i/>
        </w:rPr>
        <w:t>θ</w:t>
      </w:r>
      <w:r w:rsidR="00DF6D4D" w:rsidRPr="00C46646">
        <w:t xml:space="preserve"> = 120°</w:t>
      </w:r>
      <w:r w:rsidR="00C74C74" w:rsidRPr="00C46646">
        <w:t>.</w:t>
      </w:r>
      <w:r w:rsidR="00DF6D4D" w:rsidRPr="00C46646">
        <w:t xml:space="preserve"> CFD model (filled circles), </w:t>
      </w:r>
      <w:r w:rsidR="003474AC" w:rsidRPr="00C46646">
        <w:rPr>
          <w:noProof/>
        </w:rPr>
        <w:t xml:space="preserve">Billet </w:t>
      </w:r>
      <w:r w:rsidR="008D4BE9" w:rsidRPr="00C46646">
        <w:rPr>
          <w:noProof/>
        </w:rPr>
        <w:t xml:space="preserve">&amp; </w:t>
      </w:r>
      <w:r w:rsidR="003474AC" w:rsidRPr="00C46646">
        <w:rPr>
          <w:noProof/>
        </w:rPr>
        <w:t xml:space="preserve">Schultes </w:t>
      </w:r>
      <w:r w:rsidR="003474AC" w:rsidRPr="00C46646">
        <w:rPr>
          <w:noProof/>
        </w:rPr>
        <w:fldChar w:fldCharType="begin" w:fldLock="1"/>
      </w:r>
      <w:r w:rsidR="00645346" w:rsidRPr="00C46646">
        <w:rPr>
          <w:noProof/>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plainTextFormattedCitation":"[4]","previouslyFormattedCitation":"[4]"},"properties":{"noteIndex":0},"schema":"https://github.com/citation-style-language/schema/raw/master/csl-citation.json"}</w:instrText>
      </w:r>
      <w:r w:rsidR="003474AC" w:rsidRPr="00C46646">
        <w:rPr>
          <w:noProof/>
        </w:rPr>
        <w:fldChar w:fldCharType="separate"/>
      </w:r>
      <w:r w:rsidR="00645346" w:rsidRPr="00C46646">
        <w:rPr>
          <w:noProof/>
        </w:rPr>
        <w:t>[4]</w:t>
      </w:r>
      <w:r w:rsidR="003474AC" w:rsidRPr="00C46646">
        <w:rPr>
          <w:noProof/>
        </w:rPr>
        <w:fldChar w:fldCharType="end"/>
      </w:r>
      <w:r w:rsidR="00DF6D4D" w:rsidRPr="00C46646">
        <w:t xml:space="preserve"> (hollow triangles) and </w:t>
      </w:r>
      <w:r w:rsidR="003474AC" w:rsidRPr="00C46646">
        <w:t xml:space="preserve">Stichlmair </w:t>
      </w:r>
      <w:r w:rsidR="003474AC" w:rsidRPr="00C46646">
        <w:rPr>
          <w:i/>
        </w:rPr>
        <w:t>et al</w:t>
      </w:r>
      <w:r w:rsidR="003474AC" w:rsidRPr="00C46646">
        <w:t xml:space="preserve">. </w:t>
      </w:r>
      <w:r w:rsidR="003474AC" w:rsidRPr="00C46646">
        <w:fldChar w:fldCharType="begin" w:fldLock="1"/>
      </w:r>
      <w:r w:rsidR="00645346" w:rsidRPr="00C46646">
        <w:instrText>ADDIN CSL_CITATION {"citationItems":[{"id":"ITEM-1","itemData":{"DOI":"http://dx.doi.org/10.1016/0950-4214(89)80016-7","ISBN":"0950-4214","ISSN":"0950-4214","abstract":"A generalized model has been developed for the prediction of pressure drop and flooding in packed columns in which gas and liquid flow countercurrently. The model has been validated for a wide variety of packings, both random and structured. A single mathematical expression is used to describe all flow regimes: dry gas, irrigated gas flow below the load point, loading region, and flooding. The approach to the model development is fundamental in character and is an improvement over models published earlier.","author":[{"dropping-particle":"","family":"Stichlmair","given":"J","non-dropping-particle":"","parse-names":false,"suffix":""},{"dropping-particle":"","family":"Bravo","given":"J L","non-dropping-particle":"","parse-names":false,"suffix":""},{"dropping-particle":"","family":"Fair","given":"J R","non-dropping-particle":"","parse-names":false,"suffix":""}],"container-title":"Gas Separation &amp; Purification","id":"ITEM-1","issue":"1","issued":{"date-parts":[["1989"]]},"page":"19-28","title":"General model for prediction of pressure drop and capacity of countercurrent gas/liquid packed columns","type":"article-journal","volume":"3"},"uris":["http://www.mendeley.com/documents/?uuid=619868f1-b909-40a2-977a-2d0f9c53ec5c"]}],"mendeley":{"formattedCitation":"[34]","plainTextFormattedCitation":"[34]","previouslyFormattedCitation":"[34]"},"properties":{"noteIndex":0},"schema":"https://github.com/citation-style-language/schema/raw/master/csl-citation.json"}</w:instrText>
      </w:r>
      <w:r w:rsidR="003474AC" w:rsidRPr="00C46646">
        <w:rPr>
          <w:vertAlign w:val="superscript"/>
        </w:rPr>
        <w:fldChar w:fldCharType="separate"/>
      </w:r>
      <w:r w:rsidR="00645346" w:rsidRPr="00C46646">
        <w:rPr>
          <w:noProof/>
        </w:rPr>
        <w:t>[34]</w:t>
      </w:r>
      <w:r w:rsidR="003474AC" w:rsidRPr="00C46646">
        <w:fldChar w:fldCharType="end"/>
      </w:r>
      <w:r w:rsidR="00DF6D4D" w:rsidRPr="00C46646">
        <w:t xml:space="preserve"> (filled triangles).</w:t>
      </w:r>
    </w:p>
    <w:p w14:paraId="0DEF1582" w14:textId="77777777" w:rsidR="0082719B" w:rsidRPr="00C46646" w:rsidRDefault="0082719B" w:rsidP="0082719B"/>
    <w:p w14:paraId="7BDD86CC" w14:textId="7D7F8833" w:rsidR="00D35228" w:rsidRPr="00C46646" w:rsidRDefault="00EE4BB5" w:rsidP="00EE4BB5">
      <w:pPr>
        <w:pStyle w:val="Heading3"/>
        <w:numPr>
          <w:ilvl w:val="0"/>
          <w:numId w:val="0"/>
        </w:numPr>
        <w:ind w:left="720" w:hanging="720"/>
        <w:rPr>
          <w:b w:val="0"/>
          <w:bCs/>
          <w:i/>
          <w:iCs/>
        </w:rPr>
      </w:pPr>
      <w:bookmarkStart w:id="70" w:name="_Toc46512603"/>
      <w:r w:rsidRPr="00C46646">
        <w:rPr>
          <w:b w:val="0"/>
          <w:bCs/>
          <w:i/>
          <w:iCs/>
        </w:rPr>
        <w:t xml:space="preserve">4.5.2. </w:t>
      </w:r>
      <w:r w:rsidR="00D35228" w:rsidRPr="00C46646">
        <w:rPr>
          <w:b w:val="0"/>
          <w:bCs/>
          <w:i/>
          <w:iCs/>
        </w:rPr>
        <w:t>Effective surface area</w:t>
      </w:r>
      <w:bookmarkEnd w:id="70"/>
    </w:p>
    <w:p w14:paraId="606549EF" w14:textId="1A5E9407" w:rsidR="00C16066" w:rsidRPr="00C46646" w:rsidRDefault="00690FE2" w:rsidP="001761E2">
      <w:pPr>
        <w:spacing w:line="360" w:lineRule="auto"/>
        <w:jc w:val="both"/>
        <w:rPr>
          <w:rFonts w:ascii="Times New Roman" w:eastAsiaTheme="minorEastAsia" w:hAnsi="Times New Roman" w:cs="Times New Roman"/>
          <w:sz w:val="24"/>
          <w:szCs w:val="24"/>
          <w:vertAlign w:val="superscript"/>
        </w:rPr>
      </w:pPr>
      <w:r w:rsidRPr="00C46646">
        <w:rPr>
          <w:rFonts w:ascii="Times New Roman" w:hAnsi="Times New Roman" w:cs="Times New Roman"/>
          <w:sz w:val="24"/>
          <w:szCs w:val="24"/>
        </w:rPr>
        <w:t>The effective area</w:t>
      </w:r>
      <w:r w:rsidR="00C53F98" w:rsidRPr="00C46646">
        <w:rPr>
          <w:rFonts w:ascii="Times New Roman" w:hAnsi="Times New Roman" w:cs="Times New Roman"/>
          <w:sz w:val="24"/>
          <w:szCs w:val="24"/>
        </w:rPr>
        <w:t>,</w:t>
      </w:r>
      <w:r w:rsidRPr="00C46646">
        <w:rPr>
          <w:rFonts w:ascii="Times New Roman" w:hAnsi="Times New Roman" w:cs="Times New Roman"/>
          <w:sz w:val="24"/>
          <w:szCs w:val="24"/>
        </w:rPr>
        <w:t xml:space="preserve"> </w:t>
      </w:r>
      <w:r w:rsidR="00C53F98" w:rsidRPr="00C46646">
        <w:rPr>
          <w:rFonts w:ascii="Times New Roman" w:hAnsi="Times New Roman" w:cs="Times New Roman"/>
          <w:sz w:val="24"/>
          <w:szCs w:val="24"/>
        </w:rPr>
        <w:t xml:space="preserve">which is a critical parameter in </w:t>
      </w:r>
      <w:r w:rsidR="00E403CD" w:rsidRPr="00C46646">
        <w:rPr>
          <w:rFonts w:ascii="Times New Roman" w:hAnsi="Times New Roman" w:cs="Times New Roman"/>
          <w:sz w:val="24"/>
          <w:szCs w:val="24"/>
        </w:rPr>
        <w:t xml:space="preserve">gas-liquid </w:t>
      </w:r>
      <w:r w:rsidR="00C53F98" w:rsidRPr="00C46646">
        <w:rPr>
          <w:rFonts w:ascii="Times New Roman" w:hAnsi="Times New Roman" w:cs="Times New Roman"/>
          <w:sz w:val="24"/>
          <w:szCs w:val="24"/>
        </w:rPr>
        <w:t xml:space="preserve">mass transfer operations, </w:t>
      </w:r>
      <w:r w:rsidR="00E02C4F" w:rsidRPr="00C46646">
        <w:rPr>
          <w:rFonts w:ascii="Times New Roman" w:hAnsi="Times New Roman" w:cs="Times New Roman"/>
          <w:sz w:val="24"/>
          <w:szCs w:val="24"/>
        </w:rPr>
        <w:t>wa</w:t>
      </w:r>
      <w:r w:rsidR="008875E2" w:rsidRPr="00C46646">
        <w:rPr>
          <w:rFonts w:ascii="Times New Roman" w:hAnsi="Times New Roman" w:cs="Times New Roman"/>
          <w:sz w:val="24"/>
          <w:szCs w:val="24"/>
        </w:rPr>
        <w:t xml:space="preserve">s calculated </w:t>
      </w:r>
      <w:r w:rsidR="00C53F98" w:rsidRPr="00C46646">
        <w:rPr>
          <w:rFonts w:ascii="Times New Roman" w:hAnsi="Times New Roman" w:cs="Times New Roman"/>
          <w:sz w:val="24"/>
          <w:szCs w:val="24"/>
        </w:rPr>
        <w:t>by averaging the</w:t>
      </w:r>
      <w:r w:rsidR="00920A8F" w:rsidRPr="00C46646">
        <w:rPr>
          <w:rFonts w:ascii="Times New Roman" w:hAnsi="Times New Roman" w:cs="Times New Roman"/>
          <w:sz w:val="24"/>
          <w:szCs w:val="24"/>
        </w:rPr>
        <w:t xml:space="preserve"> liquid volume fraction </w:t>
      </w: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m:t>
                </m:r>
                <m:r>
                  <w:rPr>
                    <w:rFonts w:ascii="Cambria Math" w:hAnsi="Cambria Math" w:cs="Times New Roman"/>
                    <w:sz w:val="24"/>
                    <w:szCs w:val="24"/>
                  </w:rPr>
                  <m:t>V</m:t>
                </m:r>
              </m:e>
              <m:sub>
                <m:r>
                  <m:rPr>
                    <m:sty m:val="p"/>
                  </m:rPr>
                  <w:rPr>
                    <w:rFonts w:ascii="Cambria Math" w:hAnsi="Cambria Math" w:cs="Times New Roman"/>
                    <w:sz w:val="24"/>
                    <w:szCs w:val="24"/>
                  </w:rPr>
                  <m:t>f</m:t>
                </m:r>
              </m:sub>
            </m:sSub>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w:r w:rsidR="00A00299" w:rsidRPr="00C46646">
        <w:rPr>
          <w:rFonts w:ascii="Times New Roman" w:eastAsiaTheme="minorEastAsia" w:hAnsi="Times New Roman" w:cs="Times New Roman"/>
          <w:sz w:val="24"/>
          <w:szCs w:val="24"/>
        </w:rPr>
        <w:t xml:space="preserve"> </w:t>
      </w:r>
      <w:r w:rsidR="00DB719F" w:rsidRPr="00C46646">
        <w:rPr>
          <w:rFonts w:ascii="Times New Roman" w:eastAsiaTheme="minorEastAsia" w:hAnsi="Times New Roman" w:cs="Times New Roman"/>
          <w:sz w:val="24"/>
          <w:szCs w:val="24"/>
        </w:rPr>
        <w:t>and dividing by</w:t>
      </w:r>
      <w:r w:rsidR="00A00299" w:rsidRPr="00C46646">
        <w:rPr>
          <w:rFonts w:ascii="Times New Roman" w:eastAsiaTheme="minorEastAsia" w:hAnsi="Times New Roman" w:cs="Times New Roman"/>
          <w:sz w:val="24"/>
          <w:szCs w:val="24"/>
        </w:rPr>
        <w:t xml:space="preserve"> the surface of the Dixon </w:t>
      </w:r>
      <w:r w:rsidR="00BC1C6B" w:rsidRPr="00C46646">
        <w:rPr>
          <w:rFonts w:ascii="Times New Roman" w:eastAsiaTheme="minorEastAsia" w:hAnsi="Times New Roman" w:cs="Times New Roman"/>
          <w:sz w:val="24"/>
          <w:szCs w:val="24"/>
        </w:rPr>
        <w:t>ring</w:t>
      </w:r>
      <w:r w:rsidR="00CE652E" w:rsidRPr="00C46646">
        <w:rPr>
          <w:rFonts w:ascii="Times New Roman" w:eastAsiaTheme="minorEastAsia" w:hAnsi="Times New Roman" w:cs="Times New Roman"/>
          <w:sz w:val="24"/>
          <w:szCs w:val="24"/>
        </w:rPr>
        <w:t>.</w:t>
      </w:r>
      <w:r w:rsidR="00444CD0" w:rsidRPr="00C46646">
        <w:rPr>
          <w:rFonts w:ascii="Times New Roman" w:eastAsiaTheme="minorEastAsia" w:hAnsi="Times New Roman" w:cs="Times New Roman"/>
          <w:sz w:val="24"/>
          <w:szCs w:val="24"/>
        </w:rPr>
        <w:t xml:space="preserve"> </w:t>
      </w:r>
      <w:r w:rsidR="001F1000" w:rsidRPr="00C46646">
        <w:rPr>
          <w:rFonts w:ascii="Times New Roman" w:hAnsi="Times New Roman" w:cs="Times New Roman"/>
          <w:sz w:val="24"/>
          <w:szCs w:val="24"/>
        </w:rPr>
        <w:t xml:space="preserve">The effective area </w:t>
      </w:r>
      <m:oMath>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e</m:t>
                </m:r>
              </m:sub>
            </m:sSub>
          </m:e>
        </m:d>
      </m:oMath>
      <w:r w:rsidR="001F1000" w:rsidRPr="00C46646">
        <w:rPr>
          <w:rFonts w:ascii="Times New Roman" w:hAnsi="Times New Roman" w:cs="Times New Roman"/>
          <w:sz w:val="24"/>
          <w:szCs w:val="24"/>
        </w:rPr>
        <w:t xml:space="preserve"> was studied </w:t>
      </w:r>
      <w:r w:rsidR="00D60A78" w:rsidRPr="00C46646">
        <w:rPr>
          <w:rFonts w:ascii="Times New Roman" w:hAnsi="Times New Roman" w:cs="Times New Roman"/>
          <w:sz w:val="24"/>
          <w:szCs w:val="24"/>
        </w:rPr>
        <w:t>for</w:t>
      </w:r>
      <w:r w:rsidR="001F1000" w:rsidRPr="00C46646">
        <w:rPr>
          <w:rFonts w:ascii="Times New Roman" w:hAnsi="Times New Roman" w:cs="Times New Roman"/>
          <w:sz w:val="24"/>
          <w:szCs w:val="24"/>
        </w:rPr>
        <w:t xml:space="preserve"> </w:t>
      </w:r>
      <w:r w:rsidR="00C53F98" w:rsidRPr="00C46646">
        <w:rPr>
          <w:rFonts w:ascii="Times New Roman" w:hAnsi="Times New Roman" w:cs="Times New Roman"/>
          <w:sz w:val="24"/>
          <w:szCs w:val="24"/>
        </w:rPr>
        <w:t xml:space="preserve">a range of </w:t>
      </w:r>
      <w:r w:rsidR="001F1000" w:rsidRPr="00C46646">
        <w:rPr>
          <w:rFonts w:ascii="Times New Roman" w:hAnsi="Times New Roman" w:cs="Times New Roman"/>
          <w:sz w:val="24"/>
          <w:szCs w:val="24"/>
        </w:rPr>
        <w:t>Weber number</w:t>
      </w:r>
      <w:r w:rsidR="008E0E7C" w:rsidRPr="00C46646">
        <w:rPr>
          <w:rStyle w:val="CommentReference"/>
          <w:rFonts w:ascii="Times New Roman" w:hAnsi="Times New Roman" w:cs="Times New Roman"/>
        </w:rPr>
        <w:t xml:space="preserve"> </w:t>
      </w:r>
      <w:r w:rsidR="00D60A78" w:rsidRPr="00C46646">
        <w:rPr>
          <w:rFonts w:ascii="Times New Roman" w:hAnsi="Times New Roman" w:cs="Times New Roman"/>
          <w:sz w:val="24"/>
          <w:szCs w:val="24"/>
        </w:rPr>
        <w:t>between</w:t>
      </w:r>
      <w:r w:rsidR="001F1000" w:rsidRPr="00C4664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r>
          <m:rPr>
            <m:sty m:val="p"/>
          </m:rPr>
          <w:rPr>
            <w:rFonts w:ascii="Cambria Math" w:hAnsi="Cambria Math" w:cs="Times New Roman"/>
            <w:sz w:val="24"/>
            <w:szCs w:val="24"/>
          </w:rPr>
          <m:t>=</m:t>
        </m:r>
      </m:oMath>
      <w:r w:rsidR="001F1000" w:rsidRPr="00C46646">
        <w:rPr>
          <w:rFonts w:ascii="Times New Roman" w:hAnsi="Times New Roman" w:cs="Times New Roman"/>
          <w:sz w:val="24"/>
          <w:szCs w:val="24"/>
        </w:rPr>
        <w:t xml:space="preserve"> 0.23 </w:t>
      </w:r>
      <w:r w:rsidR="00D60A78" w:rsidRPr="00C46646">
        <w:rPr>
          <w:rFonts w:ascii="Times New Roman" w:hAnsi="Times New Roman" w:cs="Times New Roman"/>
          <w:sz w:val="24"/>
          <w:szCs w:val="24"/>
        </w:rPr>
        <w:t>and</w:t>
      </w:r>
      <w:r w:rsidR="001F1000" w:rsidRPr="00C46646">
        <w:rPr>
          <w:rFonts w:ascii="Times New Roman" w:hAnsi="Times New Roman" w:cs="Times New Roman"/>
          <w:sz w:val="24"/>
          <w:szCs w:val="24"/>
        </w:rPr>
        <w:t xml:space="preserve"> 2.57 </w:t>
      </w:r>
      <w:r w:rsidR="00C53F98" w:rsidRPr="00C46646">
        <w:rPr>
          <w:rFonts w:ascii="Times New Roman" w:hAnsi="Times New Roman" w:cs="Times New Roman"/>
          <w:sz w:val="24"/>
          <w:szCs w:val="24"/>
        </w:rPr>
        <w:t xml:space="preserve">and </w:t>
      </w:r>
      <w:r w:rsidR="00226936" w:rsidRPr="00C46646">
        <w:rPr>
          <w:rFonts w:ascii="Times New Roman" w:hAnsi="Times New Roman" w:cs="Times New Roman"/>
          <w:sz w:val="24"/>
          <w:szCs w:val="24"/>
        </w:rPr>
        <w:t>contact</w:t>
      </w:r>
      <w:r w:rsidR="00C53F98" w:rsidRPr="00C46646">
        <w:rPr>
          <w:rFonts w:ascii="Times New Roman" w:hAnsi="Times New Roman" w:cs="Times New Roman"/>
          <w:sz w:val="24"/>
          <w:szCs w:val="24"/>
        </w:rPr>
        <w:t xml:space="preserve"> angle of</w:t>
      </w:r>
      <w:r w:rsidR="001F1000" w:rsidRPr="00C46646">
        <w:rPr>
          <w:rFonts w:ascii="Times New Roman" w:hAnsi="Times New Roman" w:cs="Times New Roman"/>
          <w:sz w:val="24"/>
          <w:szCs w:val="24"/>
        </w:rPr>
        <w:t xml:space="preserve"> θ</w:t>
      </w:r>
      <w:r w:rsidR="00776B80" w:rsidRPr="00C46646">
        <w:rPr>
          <w:rFonts w:ascii="Times New Roman" w:hAnsi="Times New Roman" w:cs="Times New Roman"/>
          <w:sz w:val="24"/>
          <w:szCs w:val="24"/>
        </w:rPr>
        <w:t xml:space="preserve"> </w:t>
      </w:r>
      <w:r w:rsidR="001F1000" w:rsidRPr="00C46646">
        <w:rPr>
          <w:rFonts w:ascii="Times New Roman" w:hAnsi="Times New Roman" w:cs="Times New Roman"/>
          <w:sz w:val="24"/>
          <w:szCs w:val="24"/>
        </w:rPr>
        <w:t xml:space="preserve">= 60°, 90°, 105° and 120°, as </w:t>
      </w:r>
      <w:r w:rsidR="00C53F98" w:rsidRPr="00C46646">
        <w:rPr>
          <w:rFonts w:ascii="Times New Roman" w:hAnsi="Times New Roman" w:cs="Times New Roman"/>
          <w:sz w:val="24"/>
          <w:szCs w:val="24"/>
        </w:rPr>
        <w:t>illustrated</w:t>
      </w:r>
      <w:r w:rsidR="001F1000" w:rsidRPr="00C46646">
        <w:rPr>
          <w:rFonts w:ascii="Times New Roman" w:hAnsi="Times New Roman" w:cs="Times New Roman"/>
          <w:sz w:val="24"/>
          <w:szCs w:val="24"/>
        </w:rPr>
        <w:t xml:space="preserve"> in </w:t>
      </w:r>
      <w:r w:rsidR="001F1000" w:rsidRPr="00C46646">
        <w:rPr>
          <w:rFonts w:ascii="Times New Roman" w:hAnsi="Times New Roman" w:cs="Times New Roman"/>
          <w:sz w:val="24"/>
          <w:szCs w:val="24"/>
        </w:rPr>
        <w:fldChar w:fldCharType="begin"/>
      </w:r>
      <w:r w:rsidR="001F1000" w:rsidRPr="00C46646">
        <w:rPr>
          <w:rFonts w:ascii="Times New Roman" w:hAnsi="Times New Roman" w:cs="Times New Roman"/>
          <w:sz w:val="24"/>
          <w:szCs w:val="24"/>
        </w:rPr>
        <w:instrText xml:space="preserve"> REF _Ref43643416 \h </w:instrText>
      </w:r>
      <w:r w:rsidR="009A7945" w:rsidRPr="00C46646">
        <w:rPr>
          <w:rFonts w:ascii="Times New Roman" w:hAnsi="Times New Roman" w:cs="Times New Roman"/>
          <w:sz w:val="24"/>
          <w:szCs w:val="24"/>
        </w:rPr>
        <w:instrText xml:space="preserve"> \* MERGEFORMAT </w:instrText>
      </w:r>
      <w:r w:rsidR="001F1000" w:rsidRPr="00C46646">
        <w:rPr>
          <w:rFonts w:ascii="Times New Roman" w:hAnsi="Times New Roman" w:cs="Times New Roman"/>
          <w:sz w:val="24"/>
          <w:szCs w:val="24"/>
        </w:rPr>
      </w:r>
      <w:r w:rsidR="001F1000"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17</w:t>
      </w:r>
      <w:r w:rsidR="001F1000" w:rsidRPr="00C46646">
        <w:rPr>
          <w:rFonts w:ascii="Times New Roman" w:hAnsi="Times New Roman" w:cs="Times New Roman"/>
          <w:sz w:val="24"/>
          <w:szCs w:val="24"/>
        </w:rPr>
        <w:fldChar w:fldCharType="end"/>
      </w:r>
      <w:r w:rsidR="001F1000" w:rsidRPr="00C46646">
        <w:rPr>
          <w:rFonts w:ascii="Times New Roman" w:hAnsi="Times New Roman" w:cs="Times New Roman"/>
          <w:sz w:val="24"/>
          <w:szCs w:val="24"/>
        </w:rPr>
        <w:t xml:space="preserve">. </w:t>
      </w:r>
      <w:bookmarkStart w:id="71" w:name="_Hlk43902959"/>
      <w:r w:rsidR="00413596" w:rsidRPr="00C46646">
        <w:rPr>
          <w:rFonts w:ascii="Times New Roman" w:hAnsi="Times New Roman" w:cs="Times New Roman"/>
          <w:sz w:val="24"/>
          <w:szCs w:val="24"/>
        </w:rPr>
        <w:t xml:space="preserve">The general trend shows the effective area </w:t>
      </w:r>
      <w:r w:rsidR="00226936" w:rsidRPr="00C46646">
        <w:rPr>
          <w:rFonts w:ascii="Times New Roman" w:hAnsi="Times New Roman" w:cs="Times New Roman"/>
          <w:sz w:val="24"/>
          <w:szCs w:val="24"/>
        </w:rPr>
        <w:t>increased with</w:t>
      </w:r>
      <w:r w:rsidR="00413596" w:rsidRPr="00C4664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oMath>
      <w:r w:rsidR="00413596" w:rsidRPr="00C46646">
        <w:rPr>
          <w:rFonts w:ascii="Times New Roman" w:hAnsi="Times New Roman" w:cs="Times New Roman"/>
          <w:sz w:val="24"/>
          <w:szCs w:val="24"/>
        </w:rPr>
        <w:t xml:space="preserve">. </w:t>
      </w:r>
      <w:r w:rsidR="00994482" w:rsidRPr="00C46646">
        <w:rPr>
          <w:rFonts w:ascii="Times New Roman" w:hAnsi="Times New Roman" w:cs="Times New Roman"/>
          <w:sz w:val="24"/>
          <w:szCs w:val="24"/>
        </w:rPr>
        <w:t xml:space="preserve">The highest effective area is at </w:t>
      </w:r>
      <w:r w:rsidR="00994482" w:rsidRPr="00C46646">
        <w:rPr>
          <w:rFonts w:ascii="Times New Roman" w:hAnsi="Times New Roman" w:cs="Times New Roman"/>
          <w:i/>
          <w:sz w:val="24"/>
          <w:szCs w:val="24"/>
        </w:rPr>
        <w:t>θ</w:t>
      </w:r>
      <w:r w:rsidR="005A7666" w:rsidRPr="00C46646">
        <w:rPr>
          <w:rFonts w:ascii="Times New Roman" w:hAnsi="Times New Roman" w:cs="Times New Roman"/>
          <w:sz w:val="24"/>
          <w:szCs w:val="24"/>
        </w:rPr>
        <w:t xml:space="preserve"> </w:t>
      </w:r>
      <w:r w:rsidR="00994482" w:rsidRPr="00C46646">
        <w:rPr>
          <w:rFonts w:ascii="Times New Roman" w:hAnsi="Times New Roman" w:cs="Times New Roman"/>
          <w:sz w:val="24"/>
          <w:szCs w:val="24"/>
        </w:rPr>
        <w:t>= 60°</w:t>
      </w:r>
      <w:r w:rsidR="009A7945" w:rsidRPr="00C46646">
        <w:rPr>
          <w:rFonts w:ascii="Times New Roman" w:hAnsi="Times New Roman" w:cs="Times New Roman"/>
          <w:sz w:val="24"/>
          <w:szCs w:val="24"/>
        </w:rPr>
        <w:t>,</w:t>
      </w:r>
      <w:r w:rsidR="00BF1903" w:rsidRPr="00C46646">
        <w:rPr>
          <w:rFonts w:ascii="Times New Roman" w:hAnsi="Times New Roman" w:cs="Times New Roman"/>
          <w:sz w:val="24"/>
          <w:szCs w:val="24"/>
        </w:rPr>
        <w:t xml:space="preserve"> while</w:t>
      </w:r>
      <w:r w:rsidR="000A3343" w:rsidRPr="00C46646">
        <w:rPr>
          <w:rFonts w:ascii="Times New Roman" w:hAnsi="Times New Roman" w:cs="Times New Roman"/>
          <w:sz w:val="24"/>
          <w:szCs w:val="24"/>
        </w:rPr>
        <w:t xml:space="preserve"> </w:t>
      </w:r>
      <w:r w:rsidR="009A7945" w:rsidRPr="00C46646">
        <w:rPr>
          <w:rFonts w:ascii="Times New Roman" w:eastAsiaTheme="minorEastAsia" w:hAnsi="Times New Roman" w:cs="Times New Roman"/>
          <w:sz w:val="24"/>
          <w:szCs w:val="24"/>
        </w:rPr>
        <w:t>t</w:t>
      </w:r>
      <w:r w:rsidR="00D60A78" w:rsidRPr="00C46646">
        <w:rPr>
          <w:rFonts w:ascii="Times New Roman" w:eastAsiaTheme="minorEastAsia" w:hAnsi="Times New Roman" w:cs="Times New Roman"/>
          <w:sz w:val="24"/>
          <w:szCs w:val="24"/>
        </w:rPr>
        <w:t>he</w:t>
      </w:r>
      <w:r w:rsidR="00B70EE4" w:rsidRPr="00C46646">
        <w:rPr>
          <w:rFonts w:ascii="Times New Roman" w:eastAsiaTheme="minorEastAsia" w:hAnsi="Times New Roman" w:cs="Times New Roman"/>
          <w:sz w:val="24"/>
          <w:szCs w:val="24"/>
        </w:rPr>
        <w:t xml:space="preserve"> lowest</w:t>
      </w:r>
      <w:r w:rsidR="000A3343" w:rsidRPr="00C46646">
        <w:rPr>
          <w:rFonts w:ascii="Times New Roman" w:eastAsiaTheme="minorEastAsia" w:hAnsi="Times New Roman" w:cs="Times New Roman"/>
          <w:sz w:val="24"/>
          <w:szCs w:val="24"/>
        </w:rPr>
        <w:t xml:space="preserve"> </w:t>
      </w:r>
      <w:r w:rsidR="00994482" w:rsidRPr="00C46646">
        <w:rPr>
          <w:rFonts w:ascii="Times New Roman" w:eastAsiaTheme="minorEastAsia" w:hAnsi="Times New Roman" w:cs="Times New Roman"/>
          <w:sz w:val="24"/>
          <w:szCs w:val="24"/>
        </w:rPr>
        <w:t>is</w:t>
      </w:r>
      <w:r w:rsidR="00D60A78" w:rsidRPr="00C46646">
        <w:rPr>
          <w:rFonts w:ascii="Times New Roman" w:eastAsiaTheme="minorEastAsia" w:hAnsi="Times New Roman" w:cs="Times New Roman"/>
          <w:sz w:val="24"/>
          <w:szCs w:val="24"/>
        </w:rPr>
        <w:t xml:space="preserve"> </w:t>
      </w:r>
      <w:r w:rsidR="00A40173" w:rsidRPr="00C46646">
        <w:rPr>
          <w:rFonts w:ascii="Times New Roman" w:eastAsiaTheme="minorEastAsia" w:hAnsi="Times New Roman" w:cs="Times New Roman"/>
          <w:sz w:val="24"/>
          <w:szCs w:val="24"/>
        </w:rPr>
        <w:t xml:space="preserve">at </w:t>
      </w:r>
      <m:oMath>
        <m:r>
          <w:rPr>
            <w:rFonts w:ascii="Cambria Math" w:hAnsi="Cambria Math" w:cs="Times New Roman"/>
            <w:sz w:val="24"/>
            <w:szCs w:val="24"/>
          </w:rPr>
          <m:t>θ</m:t>
        </m:r>
        <m:r>
          <m:rPr>
            <m:sty m:val="p"/>
          </m:rPr>
          <w:rPr>
            <w:rFonts w:ascii="Cambria Math" w:hAnsi="Cambria Math" w:cs="Times New Roman"/>
            <w:sz w:val="24"/>
            <w:szCs w:val="24"/>
          </w:rPr>
          <m:t>= 120°</m:t>
        </m:r>
      </m:oMath>
      <w:r w:rsidR="00864D2E" w:rsidRPr="00C46646">
        <w:rPr>
          <w:rFonts w:ascii="Times New Roman" w:eastAsiaTheme="minorEastAsia" w:hAnsi="Times New Roman" w:cs="Times New Roman"/>
          <w:sz w:val="24"/>
          <w:szCs w:val="24"/>
        </w:rPr>
        <w:t>, except for</w:t>
      </w:r>
      <w:r w:rsidR="000A3343" w:rsidRPr="00C4664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r>
          <m:rPr>
            <m:sty m:val="p"/>
          </m:rPr>
          <w:rPr>
            <w:rFonts w:ascii="Cambria Math" w:hAnsi="Cambria Math" w:cs="Times New Roman"/>
            <w:sz w:val="24"/>
            <w:szCs w:val="24"/>
          </w:rPr>
          <m:t>=</m:t>
        </m:r>
      </m:oMath>
      <w:r w:rsidR="000A3343" w:rsidRPr="00C46646">
        <w:rPr>
          <w:rFonts w:ascii="Times New Roman" w:hAnsi="Times New Roman" w:cs="Times New Roman"/>
          <w:sz w:val="24"/>
          <w:szCs w:val="24"/>
        </w:rPr>
        <w:t xml:space="preserve"> 0.23</w:t>
      </w:r>
      <w:r w:rsidR="00864D2E" w:rsidRPr="00C46646">
        <w:rPr>
          <w:rFonts w:ascii="Times New Roman" w:hAnsi="Times New Roman" w:cs="Times New Roman"/>
          <w:sz w:val="24"/>
          <w:szCs w:val="24"/>
        </w:rPr>
        <w:t>,</w:t>
      </w:r>
      <w:r w:rsidR="00C16066" w:rsidRPr="00C46646">
        <w:rPr>
          <w:rFonts w:ascii="Times New Roman" w:eastAsiaTheme="minorEastAsia" w:hAnsi="Times New Roman" w:cs="Times New Roman"/>
          <w:sz w:val="24"/>
          <w:szCs w:val="24"/>
        </w:rPr>
        <w:t xml:space="preserve"> </w:t>
      </w:r>
      <w:r w:rsidR="00994482" w:rsidRPr="00C46646">
        <w:rPr>
          <w:rFonts w:ascii="Times New Roman" w:eastAsiaTheme="minorEastAsia" w:hAnsi="Times New Roman" w:cs="Times New Roman"/>
          <w:sz w:val="24"/>
          <w:szCs w:val="24"/>
        </w:rPr>
        <w:t xml:space="preserve">the effective area </w:t>
      </w:r>
      <w:r w:rsidR="00864D2E" w:rsidRPr="00C46646">
        <w:rPr>
          <w:rFonts w:ascii="Times New Roman" w:eastAsiaTheme="minorEastAsia" w:hAnsi="Times New Roman" w:cs="Times New Roman"/>
          <w:sz w:val="24"/>
          <w:szCs w:val="24"/>
        </w:rPr>
        <w:t>at</w:t>
      </w:r>
      <w:r w:rsidR="00994482" w:rsidRPr="00C46646">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105°</m:t>
        </m:r>
      </m:oMath>
      <w:r w:rsidR="00994482" w:rsidRPr="00C46646">
        <w:rPr>
          <w:rFonts w:ascii="Times New Roman" w:eastAsiaTheme="minorEastAsia" w:hAnsi="Times New Roman" w:cs="Times New Roman"/>
          <w:sz w:val="24"/>
          <w:szCs w:val="24"/>
        </w:rPr>
        <w:t xml:space="preserve"> is lower</w:t>
      </w:r>
      <w:r w:rsidR="005A6904" w:rsidRPr="00C46646">
        <w:rPr>
          <w:rFonts w:ascii="Times New Roman" w:eastAsiaTheme="minorEastAsia" w:hAnsi="Times New Roman" w:cs="Times New Roman"/>
          <w:sz w:val="24"/>
          <w:szCs w:val="24"/>
        </w:rPr>
        <w:t xml:space="preserve"> than</w:t>
      </w:r>
      <w:r w:rsidR="008E555B" w:rsidRPr="00C46646">
        <w:rPr>
          <w:rFonts w:ascii="Times New Roman" w:eastAsiaTheme="minorEastAsia" w:hAnsi="Times New Roman" w:cs="Times New Roman"/>
          <w:sz w:val="24"/>
          <w:szCs w:val="24"/>
        </w:rPr>
        <w:t xml:space="preserve"> that of </w:t>
      </w:r>
      <w:r w:rsidR="00C41A36" w:rsidRPr="00C46646">
        <w:rPr>
          <w:rFonts w:ascii="Times New Roman" w:eastAsiaTheme="minorEastAsia" w:hAnsi="Times New Roman" w:cs="Times New Roman"/>
          <w:sz w:val="24"/>
          <w:szCs w:val="24"/>
        </w:rPr>
        <w:t xml:space="preserve">120° with a </w:t>
      </w:r>
      <w:r w:rsidR="00994482" w:rsidRPr="00C46646">
        <w:rPr>
          <w:rFonts w:ascii="Times New Roman" w:eastAsiaTheme="minorEastAsia" w:hAnsi="Times New Roman" w:cs="Times New Roman"/>
          <w:sz w:val="24"/>
          <w:szCs w:val="24"/>
        </w:rPr>
        <w:t>value of 0.031</w:t>
      </w:r>
      <w:r w:rsidR="00864D2E" w:rsidRPr="00C46646">
        <w:rPr>
          <w:rFonts w:ascii="Times New Roman" w:eastAsiaTheme="minorEastAsia" w:hAnsi="Times New Roman" w:cs="Times New Roman"/>
          <w:sz w:val="24"/>
          <w:szCs w:val="24"/>
        </w:rPr>
        <w:t>.</w:t>
      </w:r>
    </w:p>
    <w:bookmarkEnd w:id="71"/>
    <w:p w14:paraId="5CBDE322" w14:textId="2F2DD2DD" w:rsidR="00157A35" w:rsidRPr="00C46646" w:rsidRDefault="008620B4" w:rsidP="00B91128">
      <w:pPr>
        <w:spacing w:line="360" w:lineRule="auto"/>
        <w:jc w:val="both"/>
        <w:rPr>
          <w:rFonts w:ascii="Times New Roman" w:hAnsi="Times New Roman" w:cs="Times New Roman"/>
          <w:sz w:val="24"/>
          <w:szCs w:val="24"/>
        </w:rPr>
      </w:pPr>
      <w:r w:rsidRPr="00C46646">
        <w:rPr>
          <w:rFonts w:ascii="Times New Roman" w:eastAsiaTheme="minorEastAsia" w:hAnsi="Times New Roman" w:cs="Times New Roman"/>
          <w:sz w:val="24"/>
          <w:szCs w:val="24"/>
        </w:rPr>
        <w:t>These results</w:t>
      </w:r>
      <w:r w:rsidR="008E0E7C" w:rsidRPr="00C46646">
        <w:rPr>
          <w:rFonts w:ascii="Times New Roman" w:eastAsiaTheme="minorEastAsia" w:hAnsi="Times New Roman" w:cs="Times New Roman"/>
          <w:sz w:val="24"/>
          <w:szCs w:val="24"/>
        </w:rPr>
        <w:t xml:space="preserve"> </w:t>
      </w:r>
      <w:r w:rsidR="008E555B" w:rsidRPr="00C46646">
        <w:rPr>
          <w:rFonts w:ascii="Times New Roman" w:eastAsiaTheme="minorEastAsia" w:hAnsi="Times New Roman" w:cs="Times New Roman"/>
          <w:sz w:val="24"/>
          <w:szCs w:val="24"/>
        </w:rPr>
        <w:t>we</w:t>
      </w:r>
      <w:r w:rsidR="00C16066" w:rsidRPr="00C46646">
        <w:rPr>
          <w:rFonts w:ascii="Times New Roman" w:hAnsi="Times New Roman" w:cs="Times New Roman"/>
          <w:sz w:val="24"/>
          <w:szCs w:val="24"/>
        </w:rPr>
        <w:t>re</w:t>
      </w:r>
      <w:r w:rsidRPr="00C46646">
        <w:rPr>
          <w:rFonts w:ascii="Times New Roman" w:eastAsiaTheme="minorEastAsia" w:hAnsi="Times New Roman" w:cs="Times New Roman"/>
          <w:sz w:val="24"/>
          <w:szCs w:val="24"/>
        </w:rPr>
        <w:t xml:space="preserve"> compared </w:t>
      </w:r>
      <w:r w:rsidR="0050132F" w:rsidRPr="00C46646">
        <w:rPr>
          <w:rFonts w:ascii="Times New Roman" w:hAnsi="Times New Roman" w:cs="Times New Roman"/>
          <w:sz w:val="24"/>
          <w:szCs w:val="24"/>
        </w:rPr>
        <w:t>to</w:t>
      </w:r>
      <w:r w:rsidRPr="00C46646">
        <w:rPr>
          <w:rFonts w:ascii="Times New Roman" w:hAnsi="Times New Roman" w:cs="Times New Roman"/>
          <w:sz w:val="24"/>
          <w:szCs w:val="24"/>
        </w:rPr>
        <w:t xml:space="preserve"> </w:t>
      </w:r>
      <w:bookmarkStart w:id="72" w:name="_Hlk43903247"/>
      <w:r w:rsidR="00BF1903" w:rsidRPr="00C46646">
        <w:rPr>
          <w:rFonts w:ascii="Times New Roman" w:hAnsi="Times New Roman" w:cs="Times New Roman"/>
          <w:sz w:val="24"/>
          <w:szCs w:val="24"/>
        </w:rPr>
        <w:t>Linek</w:t>
      </w:r>
      <w:bookmarkEnd w:id="72"/>
      <w:r w:rsidR="00BF1903" w:rsidRPr="00C46646">
        <w:rPr>
          <w:rFonts w:ascii="Times New Roman" w:hAnsi="Times New Roman" w:cs="Times New Roman"/>
          <w:sz w:val="24"/>
          <w:szCs w:val="24"/>
        </w:rPr>
        <w:t xml:space="preserve"> </w:t>
      </w:r>
      <w:r w:rsidR="00BF1903" w:rsidRPr="00C46646">
        <w:rPr>
          <w:rFonts w:ascii="Times New Roman" w:hAnsi="Times New Roman" w:cs="Times New Roman"/>
          <w:i/>
          <w:sz w:val="24"/>
          <w:szCs w:val="24"/>
        </w:rPr>
        <w:t>et</w:t>
      </w:r>
      <w:r w:rsidR="001602F1" w:rsidRPr="00C46646">
        <w:rPr>
          <w:rFonts w:ascii="Times New Roman" w:hAnsi="Times New Roman" w:cs="Times New Roman"/>
          <w:i/>
          <w:sz w:val="24"/>
          <w:szCs w:val="24"/>
        </w:rPr>
        <w:t xml:space="preserve"> </w:t>
      </w:r>
      <w:r w:rsidR="00BF1903" w:rsidRPr="00C46646">
        <w:rPr>
          <w:rFonts w:ascii="Times New Roman" w:hAnsi="Times New Roman" w:cs="Times New Roman"/>
          <w:i/>
          <w:sz w:val="24"/>
          <w:szCs w:val="24"/>
        </w:rPr>
        <w:t>al</w:t>
      </w:r>
      <w:r w:rsidR="001602F1" w:rsidRPr="00C46646">
        <w:rPr>
          <w:rFonts w:ascii="Times New Roman" w:hAnsi="Times New Roman" w:cs="Times New Roman"/>
          <w:sz w:val="24"/>
          <w:szCs w:val="24"/>
        </w:rPr>
        <w:t>.</w:t>
      </w:r>
      <w:r w:rsidR="00C45CDC" w:rsidRPr="00C46646">
        <w:rPr>
          <w:rFonts w:ascii="Times New Roman" w:hAnsi="Times New Roman" w:cs="Times New Roman"/>
          <w:sz w:val="24"/>
          <w:szCs w:val="24"/>
        </w:rPr>
        <w:t xml:space="preserve"> </w:t>
      </w:r>
      <w:r w:rsidR="00FB1700" w:rsidRPr="00C46646">
        <w:rPr>
          <w:rFonts w:ascii="Times New Roman" w:hAnsi="Times New Roman" w:cs="Times New Roman"/>
          <w:sz w:val="24"/>
          <w:szCs w:val="24"/>
        </w:rPr>
        <w:fldChar w:fldCharType="begin" w:fldLock="1"/>
      </w:r>
      <w:r w:rsidR="00645346" w:rsidRPr="00C46646">
        <w:rPr>
          <w:rFonts w:ascii="Times New Roman" w:hAnsi="Times New Roman" w:cs="Times New Roman"/>
          <w:sz w:val="24"/>
          <w:szCs w:val="24"/>
        </w:rPr>
        <w:instrText>ADDIN CSL_CITATION {"citationItems":[{"id":"ITEM-1","itemData":{"ISSN":"02638762","abstract":"Data are given on the liquid side volumetric mass transfer coefficient, k//La, and interfacial area, a, for Pall rings of nominal sizes 15, 25, 35, and 50 mm made of polypropylene and polyvinylidenefluoride. Surface of the plastic packings was either untreated or was rendered hydrophilic chemically. The k//La values were obtained by physical desorption of oxygen from water into pure nitrogen stream and the a values were calculated from carbon dioxide absorption into sodium hydroxide solution with fast chemical reaction. The k//La and a values for hydrophilic plastic packings are higher by about 60% and by 90 to 130% than the respective values for untreated packings, and thus are comparable to those for ceramic and metallic packings of good wetting properties. Correlations of k//La and a values with contact angle, packing size, and liquid flow rate were derived.","author":[{"dropping-particle":"","family":"Linek","given":"V.","non-dropping-particle":"","parse-names":false,"suffix":""},{"dropping-particle":"","family":"Petricek","given":"P.","non-dropping-particle":"","parse-names":false,"suffix":""},{"dropping-particle":"","family":"Benes","given":"P.","non-dropping-particle":"","parse-names":false,"suffix":""},{"dropping-particle":"","family":"Braun","given":"R.","non-dropping-particle":"","parse-names":false,"suffix":""}],"container-title":"Chemical Engineering Research and Design","id":"ITEM-1","issue":"1","issued":{"date-parts":[["1984"]]},"page":"13-21","title":"Effective interfacial area and liquid side mass transfer coefficients in absorption columns packed with hydriphilised and untreated plastic packings.","type":"article-journal","volume":"62"},"uris":["http://www.mendeley.com/documents/?uuid=c048d225-42fa-36ef-b8d4-c03b41bdebcf"]}],"mendeley":{"formattedCitation":"[35]","plainTextFormattedCitation":"[35]","previouslyFormattedCitation":"[35]"},"properties":{"noteIndex":0},"schema":"https://github.com/citation-style-language/schema/raw/master/csl-citation.json"}</w:instrText>
      </w:r>
      <w:r w:rsidR="00FB1700" w:rsidRPr="00C46646">
        <w:rPr>
          <w:rFonts w:ascii="Times New Roman" w:hAnsi="Times New Roman" w:cs="Times New Roman"/>
          <w:sz w:val="24"/>
          <w:szCs w:val="24"/>
        </w:rPr>
        <w:fldChar w:fldCharType="separate"/>
      </w:r>
      <w:r w:rsidR="00645346" w:rsidRPr="00C46646">
        <w:rPr>
          <w:rFonts w:ascii="Times New Roman" w:hAnsi="Times New Roman" w:cs="Times New Roman"/>
          <w:noProof/>
          <w:sz w:val="24"/>
          <w:szCs w:val="24"/>
        </w:rPr>
        <w:t>[35]</w:t>
      </w:r>
      <w:r w:rsidR="00FB1700" w:rsidRPr="00C46646">
        <w:rPr>
          <w:rFonts w:ascii="Times New Roman" w:hAnsi="Times New Roman" w:cs="Times New Roman"/>
          <w:sz w:val="24"/>
          <w:szCs w:val="24"/>
        </w:rPr>
        <w:fldChar w:fldCharType="end"/>
      </w:r>
      <w:r w:rsidR="00BF1903" w:rsidRPr="00C46646">
        <w:rPr>
          <w:rFonts w:ascii="Times New Roman" w:hAnsi="Times New Roman" w:cs="Times New Roman"/>
          <w:sz w:val="24"/>
          <w:szCs w:val="24"/>
        </w:rPr>
        <w:t xml:space="preserve"> </w:t>
      </w:r>
      <w:r w:rsidR="009B55BD" w:rsidRPr="00C46646">
        <w:rPr>
          <w:rFonts w:ascii="Times New Roman" w:hAnsi="Times New Roman" w:cs="Times New Roman"/>
          <w:sz w:val="24"/>
          <w:szCs w:val="24"/>
        </w:rPr>
        <w:t xml:space="preserve">given </w:t>
      </w:r>
      <w:r w:rsidRPr="00C46646">
        <w:rPr>
          <w:rFonts w:ascii="Times New Roman" w:hAnsi="Times New Roman" w:cs="Times New Roman"/>
          <w:sz w:val="24"/>
          <w:szCs w:val="24"/>
        </w:rPr>
        <w:t xml:space="preserve">by </w:t>
      </w:r>
      <w:r w:rsidR="00385659" w:rsidRPr="00C46646">
        <w:rPr>
          <w:rFonts w:ascii="Times New Roman" w:hAnsi="Times New Roman" w:cs="Times New Roman"/>
          <w:sz w:val="24"/>
          <w:szCs w:val="24"/>
        </w:rPr>
        <w:t>E</w:t>
      </w:r>
      <w:r w:rsidRPr="00C46646">
        <w:rPr>
          <w:rFonts w:ascii="Times New Roman" w:hAnsi="Times New Roman" w:cs="Times New Roman"/>
          <w:sz w:val="24"/>
          <w:szCs w:val="24"/>
        </w:rPr>
        <w:t xml:space="preserve">quation </w:t>
      </w:r>
      <w:r w:rsidR="0050132F" w:rsidRPr="00C46646">
        <w:rPr>
          <w:rFonts w:ascii="Times New Roman" w:hAnsi="Times New Roman" w:cs="Times New Roman"/>
          <w:sz w:val="24"/>
          <w:szCs w:val="24"/>
        </w:rPr>
        <w:t>(16</w:t>
      </w:r>
      <w:r w:rsidR="001F1000" w:rsidRPr="00C46646">
        <w:rPr>
          <w:rFonts w:ascii="Times New Roman" w:hAnsi="Times New Roman" w:cs="Times New Roman"/>
          <w:sz w:val="24"/>
          <w:szCs w:val="24"/>
        </w:rPr>
        <w:t>)</w:t>
      </w:r>
      <w:r w:rsidRPr="00C46646">
        <w:rPr>
          <w:rFonts w:ascii="Times New Roman" w:hAnsi="Times New Roman" w:cs="Times New Roman"/>
          <w:sz w:val="24"/>
          <w:szCs w:val="24"/>
        </w:rPr>
        <w:t xml:space="preserve"> and </w:t>
      </w:r>
      <w:r w:rsidR="003474AC" w:rsidRPr="00C46646">
        <w:rPr>
          <w:rFonts w:ascii="Times New Roman" w:hAnsi="Times New Roman" w:cs="Times New Roman"/>
          <w:noProof/>
          <w:sz w:val="24"/>
          <w:szCs w:val="24"/>
        </w:rPr>
        <w:t xml:space="preserve">Billet </w:t>
      </w:r>
      <w:r w:rsidR="005A38C3" w:rsidRPr="00C46646">
        <w:rPr>
          <w:rFonts w:ascii="Times New Roman" w:hAnsi="Times New Roman" w:cs="Times New Roman"/>
          <w:noProof/>
          <w:sz w:val="24"/>
          <w:szCs w:val="24"/>
        </w:rPr>
        <w:t xml:space="preserve">&amp; </w:t>
      </w:r>
      <w:r w:rsidR="003474AC" w:rsidRPr="00C46646">
        <w:rPr>
          <w:rFonts w:ascii="Times New Roman" w:hAnsi="Times New Roman" w:cs="Times New Roman"/>
          <w:noProof/>
          <w:sz w:val="24"/>
          <w:szCs w:val="24"/>
        </w:rPr>
        <w:t xml:space="preserve">Schultes </w:t>
      </w:r>
      <w:r w:rsidR="003474AC"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plainTextFormattedCitation":"[4]","previouslyFormattedCitation":"[4]"},"properties":{"noteIndex":0},"schema":"https://github.com/citation-style-language/schema/raw/master/csl-citation.json"}</w:instrText>
      </w:r>
      <w:r w:rsidR="003474AC"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[4]</w:t>
      </w:r>
      <w:r w:rsidR="003474AC" w:rsidRPr="00C46646">
        <w:rPr>
          <w:rFonts w:ascii="Times New Roman" w:hAnsi="Times New Roman" w:cs="Times New Roman"/>
          <w:noProof/>
          <w:sz w:val="24"/>
          <w:szCs w:val="24"/>
        </w:rPr>
        <w:fldChar w:fldCharType="end"/>
      </w:r>
      <w:r w:rsidRPr="00C46646">
        <w:rPr>
          <w:rFonts w:ascii="Times New Roman" w:hAnsi="Times New Roman" w:cs="Times New Roman"/>
          <w:sz w:val="24"/>
          <w:szCs w:val="24"/>
        </w:rPr>
        <w:t xml:space="preserve"> </w:t>
      </w:r>
      <w:r w:rsidR="009B55BD" w:rsidRPr="00C46646">
        <w:rPr>
          <w:rFonts w:ascii="Times New Roman" w:hAnsi="Times New Roman" w:cs="Times New Roman"/>
          <w:sz w:val="24"/>
          <w:szCs w:val="24"/>
        </w:rPr>
        <w:t xml:space="preserve">given </w:t>
      </w:r>
      <w:r w:rsidRPr="00C46646">
        <w:rPr>
          <w:rFonts w:ascii="Times New Roman" w:hAnsi="Times New Roman" w:cs="Times New Roman"/>
          <w:sz w:val="24"/>
          <w:szCs w:val="24"/>
        </w:rPr>
        <w:t xml:space="preserve">by </w:t>
      </w:r>
      <w:r w:rsidR="00385659" w:rsidRPr="00C46646">
        <w:rPr>
          <w:rFonts w:ascii="Times New Roman" w:hAnsi="Times New Roman" w:cs="Times New Roman"/>
          <w:sz w:val="24"/>
          <w:szCs w:val="24"/>
        </w:rPr>
        <w:t>E</w:t>
      </w:r>
      <w:r w:rsidR="001F1000" w:rsidRPr="00C46646">
        <w:rPr>
          <w:rFonts w:ascii="Times New Roman" w:hAnsi="Times New Roman" w:cs="Times New Roman"/>
          <w:sz w:val="24"/>
          <w:szCs w:val="24"/>
        </w:rPr>
        <w:t>quation</w:t>
      </w:r>
      <w:r w:rsidR="00E459A0" w:rsidRPr="00C46646">
        <w:rPr>
          <w:rFonts w:ascii="Times New Roman" w:hAnsi="Times New Roman" w:cs="Times New Roman"/>
          <w:sz w:val="24"/>
          <w:szCs w:val="24"/>
        </w:rPr>
        <w:t xml:space="preserve"> (17</w:t>
      </w:r>
      <w:r w:rsidR="001F1000" w:rsidRPr="00C46646">
        <w:rPr>
          <w:rFonts w:ascii="Times New Roman" w:hAnsi="Times New Roman" w:cs="Times New Roman"/>
          <w:sz w:val="24"/>
          <w:szCs w:val="24"/>
        </w:rPr>
        <w:t>)</w:t>
      </w:r>
      <w:r w:rsidR="002509DB" w:rsidRPr="00C46646">
        <w:rPr>
          <w:rFonts w:ascii="Times New Roman" w:hAnsi="Times New Roman" w:cs="Times New Roman"/>
          <w:sz w:val="24"/>
          <w:szCs w:val="24"/>
        </w:rPr>
        <w:t xml:space="preserve">, for </w:t>
      </w:r>
      <w:r w:rsidR="002509DB" w:rsidRPr="00C46646">
        <w:rPr>
          <w:rFonts w:ascii="Times New Roman" w:hAnsi="Times New Roman" w:cs="Times New Roman"/>
          <w:i/>
          <w:sz w:val="24"/>
          <w:szCs w:val="24"/>
        </w:rPr>
        <w:t xml:space="preserve">θ </w:t>
      </w:r>
      <w:r w:rsidR="002509DB" w:rsidRPr="00C46646">
        <w:rPr>
          <w:rFonts w:ascii="Times New Roman" w:hAnsi="Times New Roman" w:cs="Times New Roman"/>
          <w:sz w:val="24"/>
          <w:szCs w:val="24"/>
        </w:rPr>
        <w:t xml:space="preserve">= 60°, </w:t>
      </w:r>
      <w:r w:rsidR="002509DB" w:rsidRPr="00C46646">
        <w:rPr>
          <w:rFonts w:ascii="Times New Roman" w:hAnsi="Times New Roman" w:cs="Times New Roman"/>
          <w:i/>
          <w:sz w:val="24"/>
          <w:szCs w:val="24"/>
        </w:rPr>
        <w:t xml:space="preserve">θ </w:t>
      </w:r>
      <w:r w:rsidR="002509DB" w:rsidRPr="00C46646">
        <w:rPr>
          <w:rFonts w:ascii="Times New Roman" w:hAnsi="Times New Roman" w:cs="Times New Roman"/>
          <w:sz w:val="24"/>
          <w:szCs w:val="24"/>
        </w:rPr>
        <w:t xml:space="preserve">= 90°, </w:t>
      </w:r>
      <w:r w:rsidR="002509DB" w:rsidRPr="00C46646">
        <w:rPr>
          <w:rFonts w:ascii="Times New Roman" w:hAnsi="Times New Roman" w:cs="Times New Roman"/>
          <w:i/>
          <w:sz w:val="24"/>
          <w:szCs w:val="24"/>
        </w:rPr>
        <w:t xml:space="preserve">θ </w:t>
      </w:r>
      <w:r w:rsidR="002509DB" w:rsidRPr="00C46646">
        <w:rPr>
          <w:rFonts w:ascii="Times New Roman" w:hAnsi="Times New Roman" w:cs="Times New Roman"/>
          <w:sz w:val="24"/>
          <w:szCs w:val="24"/>
        </w:rPr>
        <w:t xml:space="preserve">= 105° and </w:t>
      </w:r>
      <w:r w:rsidR="002509DB" w:rsidRPr="00C46646">
        <w:rPr>
          <w:rFonts w:ascii="Times New Roman" w:hAnsi="Times New Roman" w:cs="Times New Roman"/>
          <w:i/>
          <w:sz w:val="24"/>
          <w:szCs w:val="24"/>
        </w:rPr>
        <w:t xml:space="preserve">θ </w:t>
      </w:r>
      <w:r w:rsidR="00B91128" w:rsidRPr="00C46646">
        <w:rPr>
          <w:rFonts w:ascii="Times New Roman" w:hAnsi="Times New Roman" w:cs="Times New Roman"/>
          <w:sz w:val="24"/>
          <w:szCs w:val="24"/>
        </w:rPr>
        <w:t xml:space="preserve">= 120°, as shown in </w:t>
      </w:r>
      <w:r w:rsidR="00B91128" w:rsidRPr="00C46646">
        <w:rPr>
          <w:rFonts w:ascii="Times New Roman" w:hAnsi="Times New Roman" w:cs="Times New Roman"/>
          <w:sz w:val="24"/>
          <w:szCs w:val="24"/>
        </w:rPr>
        <w:fldChar w:fldCharType="begin"/>
      </w:r>
      <w:r w:rsidR="00B91128" w:rsidRPr="00C46646">
        <w:rPr>
          <w:rFonts w:ascii="Times New Roman" w:hAnsi="Times New Roman" w:cs="Times New Roman"/>
          <w:sz w:val="24"/>
          <w:szCs w:val="24"/>
        </w:rPr>
        <w:instrText xml:space="preserve"> REF _Ref67319649 \h  \* MERGEFORMAT </w:instrText>
      </w:r>
      <w:r w:rsidR="00B91128" w:rsidRPr="00C46646">
        <w:rPr>
          <w:rFonts w:ascii="Times New Roman" w:hAnsi="Times New Roman" w:cs="Times New Roman"/>
          <w:sz w:val="24"/>
          <w:szCs w:val="24"/>
        </w:rPr>
      </w:r>
      <w:r w:rsidR="00B91128" w:rsidRPr="00C46646">
        <w:rPr>
          <w:rFonts w:ascii="Times New Roman" w:hAnsi="Times New Roman" w:cs="Times New Roman"/>
          <w:sz w:val="24"/>
          <w:szCs w:val="24"/>
        </w:rPr>
        <w:fldChar w:fldCharType="separate"/>
      </w:r>
      <w:r w:rsidR="00A859F1" w:rsidRPr="00C46646">
        <w:rPr>
          <w:rFonts w:ascii="Times New Roman" w:hAnsi="Times New Roman" w:cs="Times New Roman"/>
          <w:sz w:val="24"/>
          <w:szCs w:val="24"/>
        </w:rPr>
        <w:t xml:space="preserve">Fig. </w:t>
      </w:r>
      <w:r w:rsidR="00A859F1" w:rsidRPr="00C46646">
        <w:rPr>
          <w:rFonts w:ascii="Times New Roman" w:hAnsi="Times New Roman" w:cs="Times New Roman"/>
          <w:noProof/>
          <w:sz w:val="24"/>
          <w:szCs w:val="24"/>
        </w:rPr>
        <w:t>18</w:t>
      </w:r>
      <w:r w:rsidR="00B91128" w:rsidRPr="00C46646">
        <w:rPr>
          <w:rFonts w:ascii="Times New Roman" w:hAnsi="Times New Roman" w:cs="Times New Roman"/>
          <w:sz w:val="24"/>
          <w:szCs w:val="24"/>
        </w:rPr>
        <w:fldChar w:fldCharType="end"/>
      </w:r>
      <w:r w:rsidR="00B91128" w:rsidRPr="00C46646">
        <w:rPr>
          <w:rFonts w:ascii="Times New Roman" w:hAnsi="Times New Roman" w:cs="Times New Roman"/>
          <w:sz w:val="24"/>
          <w:szCs w:val="24"/>
        </w:rPr>
        <w:t xml:space="preserve"> </w:t>
      </w:r>
      <w:r w:rsidR="002509DB" w:rsidRPr="00C46646">
        <w:rPr>
          <w:rFonts w:ascii="Times New Roman" w:hAnsi="Times New Roman" w:cs="Times New Roman"/>
          <w:sz w:val="24"/>
          <w:szCs w:val="24"/>
        </w:rPr>
        <w:t>(a-d)</w:t>
      </w:r>
      <w:r w:rsidR="002F4851" w:rsidRPr="00C46646">
        <w:rPr>
          <w:rFonts w:ascii="Times New Roman" w:hAnsi="Times New Roman" w:cs="Times New Roman"/>
          <w:sz w:val="24"/>
          <w:szCs w:val="24"/>
        </w:rPr>
        <w:t xml:space="preserve">. </w:t>
      </w:r>
      <w:r w:rsidR="003474AC" w:rsidRPr="00C46646">
        <w:rPr>
          <w:rFonts w:ascii="Times New Roman" w:hAnsi="Times New Roman" w:cs="Times New Roman"/>
          <w:noProof/>
          <w:sz w:val="24"/>
          <w:szCs w:val="24"/>
        </w:rPr>
        <w:t xml:space="preserve">Billet </w:t>
      </w:r>
      <w:r w:rsidR="005A38C3" w:rsidRPr="00C46646">
        <w:rPr>
          <w:rFonts w:ascii="Times New Roman" w:hAnsi="Times New Roman" w:cs="Times New Roman"/>
          <w:noProof/>
          <w:sz w:val="24"/>
          <w:szCs w:val="24"/>
        </w:rPr>
        <w:t xml:space="preserve">&amp; </w:t>
      </w:r>
      <w:r w:rsidR="003474AC" w:rsidRPr="00C46646">
        <w:rPr>
          <w:rFonts w:ascii="Times New Roman" w:hAnsi="Times New Roman" w:cs="Times New Roman"/>
          <w:noProof/>
          <w:sz w:val="24"/>
          <w:szCs w:val="24"/>
        </w:rPr>
        <w:t xml:space="preserve">Schultes </w:t>
      </w:r>
      <w:r w:rsidR="003474AC"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plainTextFormattedCitation":"[4]","previouslyFormattedCitation":"[4]"},"properties":{"noteIndex":0},"schema":"https://github.com/citation-style-language/schema/raw/master/csl-citation.json"}</w:instrText>
      </w:r>
      <w:r w:rsidR="003474AC"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[4]</w:t>
      </w:r>
      <w:r w:rsidR="003474AC" w:rsidRPr="00C46646">
        <w:rPr>
          <w:rFonts w:ascii="Times New Roman" w:hAnsi="Times New Roman" w:cs="Times New Roman"/>
          <w:noProof/>
          <w:sz w:val="24"/>
          <w:szCs w:val="24"/>
        </w:rPr>
        <w:fldChar w:fldCharType="end"/>
      </w:r>
      <w:r w:rsidR="00C16066" w:rsidRPr="00C46646">
        <w:rPr>
          <w:rFonts w:ascii="Times New Roman" w:hAnsi="Times New Roman" w:cs="Times New Roman"/>
          <w:sz w:val="24"/>
          <w:szCs w:val="24"/>
        </w:rPr>
        <w:t xml:space="preserve"> requires </w:t>
      </w:r>
      <w:r w:rsidR="00226936" w:rsidRPr="00C46646">
        <w:rPr>
          <w:rFonts w:ascii="Times New Roman" w:hAnsi="Times New Roman" w:cs="Times New Roman"/>
          <w:sz w:val="24"/>
          <w:szCs w:val="24"/>
        </w:rPr>
        <w:t>additional</w:t>
      </w:r>
      <w:r w:rsidR="008E555B" w:rsidRPr="00C46646">
        <w:rPr>
          <w:rFonts w:ascii="Times New Roman" w:hAnsi="Times New Roman" w:cs="Times New Roman"/>
          <w:sz w:val="24"/>
          <w:szCs w:val="24"/>
        </w:rPr>
        <w:t xml:space="preserve"> </w:t>
      </w:r>
      <w:r w:rsidR="00C16066" w:rsidRPr="00C46646">
        <w:rPr>
          <w:rFonts w:ascii="Times New Roman" w:hAnsi="Times New Roman" w:cs="Times New Roman"/>
          <w:sz w:val="24"/>
          <w:szCs w:val="24"/>
        </w:rPr>
        <w:t xml:space="preserve">physical parameters </w:t>
      </w:r>
      <w:r w:rsidR="00413596" w:rsidRPr="00C46646">
        <w:rPr>
          <w:rFonts w:ascii="Times New Roman" w:hAnsi="Times New Roman" w:cs="Times New Roman"/>
          <w:sz w:val="24"/>
          <w:szCs w:val="24"/>
        </w:rPr>
        <w:t>such</w:t>
      </w:r>
      <w:r w:rsidRPr="00C46646">
        <w:rPr>
          <w:rFonts w:ascii="Times New Roman" w:hAnsi="Times New Roman" w:cs="Times New Roman"/>
          <w:sz w:val="24"/>
          <w:szCs w:val="24"/>
        </w:rPr>
        <w:t xml:space="preserve"> as </w:t>
      </w:r>
      <w:r w:rsidR="00C16066" w:rsidRPr="00C46646">
        <w:rPr>
          <w:rFonts w:ascii="Times New Roman" w:hAnsi="Times New Roman" w:cs="Times New Roman"/>
          <w:sz w:val="24"/>
          <w:szCs w:val="24"/>
        </w:rPr>
        <w:t>density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m:t>
        </m:r>
      </m:oMath>
      <w:r w:rsidR="00C16066" w:rsidRPr="00C46646">
        <w:rPr>
          <w:rFonts w:ascii="Times New Roman" w:eastAsiaTheme="minorEastAsia" w:hAnsi="Times New Roman" w:cs="Times New Roman"/>
          <w:sz w:val="24"/>
          <w:szCs w:val="24"/>
        </w:rPr>
        <w:t xml:space="preserve"> </w:t>
      </w:r>
      <w:r w:rsidR="00C16066" w:rsidRPr="00C46646">
        <w:rPr>
          <w:rFonts w:ascii="Times New Roman" w:hAnsi="Times New Roman" w:cs="Times New Roman"/>
          <w:sz w:val="24"/>
          <w:szCs w:val="24"/>
        </w:rPr>
        <w:t>and viscosity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m:t>
        </m:r>
      </m:oMath>
      <w:r w:rsidR="00C16066" w:rsidRPr="00C46646">
        <w:rPr>
          <w:rFonts w:ascii="Times New Roman" w:hAnsi="Times New Roman" w:cs="Times New Roman"/>
          <w:sz w:val="24"/>
          <w:szCs w:val="24"/>
        </w:rPr>
        <w:t xml:space="preserve">. </w:t>
      </w:r>
      <w:r w:rsidR="004555DB" w:rsidRPr="00C46646">
        <w:rPr>
          <w:rFonts w:ascii="Times New Roman" w:hAnsi="Times New Roman" w:cs="Times New Roman"/>
          <w:sz w:val="24"/>
          <w:szCs w:val="24"/>
        </w:rPr>
        <w:t>T</w:t>
      </w:r>
      <w:r w:rsidR="002509DB" w:rsidRPr="00C46646">
        <w:rPr>
          <w:rFonts w:ascii="Times New Roman" w:hAnsi="Times New Roman" w:cs="Times New Roman"/>
          <w:sz w:val="24"/>
          <w:szCs w:val="24"/>
        </w:rPr>
        <w:t xml:space="preserve">he </w:t>
      </w:r>
      <w:r w:rsidR="00E4579F" w:rsidRPr="00C46646">
        <w:rPr>
          <w:rFonts w:ascii="Times New Roman" w:hAnsi="Times New Roman" w:cs="Times New Roman"/>
          <w:sz w:val="24"/>
          <w:szCs w:val="24"/>
        </w:rPr>
        <w:t xml:space="preserve">results obtained </w:t>
      </w:r>
      <w:r w:rsidR="002509DB" w:rsidRPr="00C46646">
        <w:rPr>
          <w:rFonts w:ascii="Times New Roman" w:hAnsi="Times New Roman" w:cs="Times New Roman"/>
          <w:sz w:val="24"/>
          <w:szCs w:val="24"/>
        </w:rPr>
        <w:t>using the</w:t>
      </w:r>
      <w:r w:rsidR="00E4579F" w:rsidRPr="00C46646">
        <w:rPr>
          <w:rFonts w:ascii="Times New Roman" w:hAnsi="Times New Roman" w:cs="Times New Roman"/>
          <w:sz w:val="24"/>
          <w:szCs w:val="24"/>
        </w:rPr>
        <w:t xml:space="preserve"> CFD modelling were closer to the model by </w:t>
      </w:r>
      <w:r w:rsidR="00413596" w:rsidRPr="00C46646">
        <w:rPr>
          <w:rFonts w:ascii="Times New Roman" w:hAnsi="Times New Roman" w:cs="Times New Roman"/>
          <w:sz w:val="24"/>
          <w:szCs w:val="24"/>
        </w:rPr>
        <w:t xml:space="preserve">Linek </w:t>
      </w:r>
      <w:r w:rsidR="00E4579F" w:rsidRPr="00C46646">
        <w:rPr>
          <w:rFonts w:ascii="Times New Roman" w:hAnsi="Times New Roman" w:cs="Times New Roman"/>
          <w:sz w:val="24"/>
          <w:szCs w:val="24"/>
        </w:rPr>
        <w:t xml:space="preserve">(i.e. relative </w:t>
      </w:r>
      <w:r w:rsidR="001F1000" w:rsidRPr="00C46646">
        <w:rPr>
          <w:rFonts w:ascii="Times New Roman" w:hAnsi="Times New Roman" w:cs="Times New Roman"/>
          <w:sz w:val="24"/>
          <w:szCs w:val="24"/>
        </w:rPr>
        <w:t>difference</w:t>
      </w:r>
      <w:r w:rsidR="004D574E" w:rsidRPr="00C46646">
        <w:rPr>
          <w:rFonts w:ascii="Times New Roman" w:hAnsi="Times New Roman" w:cs="Times New Roman"/>
          <w:sz w:val="24"/>
          <w:szCs w:val="24"/>
        </w:rPr>
        <w:t xml:space="preserve"> </w:t>
      </w:r>
      <w:r w:rsidR="004D574E" w:rsidRPr="00C46646">
        <w:rPr>
          <w:rFonts w:ascii="Times New Roman" w:hAnsi="Times New Roman" w:cs="Times New Roman"/>
          <w:sz w:val="24"/>
          <w:szCs w:val="24"/>
        </w:rPr>
        <w:lastRenderedPageBreak/>
        <w:t>error</w:t>
      </w:r>
      <w:r w:rsidR="00413596" w:rsidRPr="00C46646">
        <w:rPr>
          <w:rFonts w:ascii="Times New Roman" w:hAnsi="Times New Roman" w:cs="Times New Roman"/>
          <w:sz w:val="24"/>
          <w:szCs w:val="24"/>
        </w:rPr>
        <w:t xml:space="preserve"> </w:t>
      </w:r>
      <w:r w:rsidR="004D574E" w:rsidRPr="00C46646">
        <w:rPr>
          <w:rFonts w:ascii="Times New Roman" w:hAnsi="Times New Roman" w:cs="Times New Roman"/>
          <w:sz w:val="24"/>
          <w:szCs w:val="24"/>
        </w:rPr>
        <w:t>for</w:t>
      </w:r>
      <w:r w:rsidR="00413596" w:rsidRPr="00C46646">
        <w:rPr>
          <w:rFonts w:ascii="Times New Roman" w:hAnsi="Times New Roman" w:cs="Times New Roman"/>
          <w:sz w:val="24"/>
          <w:szCs w:val="24"/>
        </w:rPr>
        <w:t xml:space="preserve"> Linek </w:t>
      </w:r>
      <w:r w:rsidR="00413596" w:rsidRPr="00C46646">
        <w:rPr>
          <w:rFonts w:ascii="Times New Roman" w:hAnsi="Times New Roman" w:cs="Times New Roman"/>
          <w:i/>
          <w:sz w:val="24"/>
          <w:szCs w:val="24"/>
        </w:rPr>
        <w:t>et</w:t>
      </w:r>
      <w:r w:rsidR="00776B80" w:rsidRPr="00C46646">
        <w:rPr>
          <w:rFonts w:ascii="Times New Roman" w:hAnsi="Times New Roman" w:cs="Times New Roman"/>
          <w:i/>
          <w:sz w:val="24"/>
          <w:szCs w:val="24"/>
        </w:rPr>
        <w:t xml:space="preserve"> </w:t>
      </w:r>
      <w:r w:rsidR="00413596" w:rsidRPr="00C46646">
        <w:rPr>
          <w:rFonts w:ascii="Times New Roman" w:hAnsi="Times New Roman" w:cs="Times New Roman"/>
          <w:i/>
          <w:sz w:val="24"/>
          <w:szCs w:val="24"/>
        </w:rPr>
        <w:t>al</w:t>
      </w:r>
      <w:r w:rsidR="00776B80" w:rsidRPr="00C46646">
        <w:rPr>
          <w:rFonts w:ascii="Times New Roman" w:hAnsi="Times New Roman" w:cs="Times New Roman"/>
          <w:sz w:val="24"/>
          <w:szCs w:val="24"/>
        </w:rPr>
        <w:t>.</w:t>
      </w:r>
      <w:r w:rsidR="00310959" w:rsidRPr="00C46646">
        <w:rPr>
          <w:rFonts w:ascii="Times New Roman" w:hAnsi="Times New Roman" w:cs="Times New Roman"/>
          <w:sz w:val="24"/>
          <w:szCs w:val="24"/>
        </w:rPr>
        <w:t xml:space="preserve"> </w:t>
      </w:r>
      <w:r w:rsidR="00EE3B4A" w:rsidRPr="00C46646">
        <w:rPr>
          <w:rFonts w:ascii="Times New Roman" w:hAnsi="Times New Roman" w:cs="Times New Roman"/>
          <w:sz w:val="24"/>
          <w:szCs w:val="24"/>
        </w:rPr>
        <w:t>[35]</w:t>
      </w:r>
      <w:r w:rsidR="00413596" w:rsidRPr="00C46646">
        <w:rPr>
          <w:rFonts w:ascii="Times New Roman" w:hAnsi="Times New Roman" w:cs="Times New Roman"/>
          <w:sz w:val="24"/>
          <w:szCs w:val="24"/>
        </w:rPr>
        <w:t xml:space="preserve"> model</w:t>
      </w:r>
      <w:r w:rsidR="001F1000" w:rsidRPr="00C46646">
        <w:rPr>
          <w:rFonts w:ascii="Times New Roman" w:hAnsi="Times New Roman" w:cs="Times New Roman"/>
          <w:sz w:val="24"/>
          <w:szCs w:val="24"/>
        </w:rPr>
        <w:t xml:space="preserve"> </w:t>
      </w:r>
      <w:r w:rsidR="004D574E" w:rsidRPr="00C46646">
        <w:rPr>
          <w:rFonts w:ascii="Times New Roman" w:hAnsi="Times New Roman" w:cs="Times New Roman"/>
          <w:sz w:val="24"/>
          <w:szCs w:val="24"/>
        </w:rPr>
        <w:t>are</w:t>
      </w:r>
      <w:r w:rsidR="00E4579F" w:rsidRPr="00C46646">
        <w:rPr>
          <w:rFonts w:ascii="Times New Roman" w:hAnsi="Times New Roman" w:cs="Times New Roman"/>
          <w:sz w:val="24"/>
          <w:szCs w:val="24"/>
        </w:rPr>
        <w:t xml:space="preserve"> </w:t>
      </w:r>
      <w:r w:rsidR="00E76472" w:rsidRPr="00C46646">
        <w:rPr>
          <w:rFonts w:ascii="Times New Roman" w:hAnsi="Times New Roman" w:cs="Times New Roman"/>
          <w:sz w:val="24"/>
          <w:szCs w:val="24"/>
        </w:rPr>
        <w:t>15.40</w:t>
      </w:r>
      <w:r w:rsidR="001F1000" w:rsidRPr="00C46646">
        <w:rPr>
          <w:rFonts w:ascii="Times New Roman" w:hAnsi="Times New Roman" w:cs="Times New Roman"/>
          <w:sz w:val="24"/>
          <w:szCs w:val="24"/>
        </w:rPr>
        <w:t xml:space="preserve">% </w:t>
      </w:r>
      <w:r w:rsidR="003D364F" w:rsidRPr="00C46646">
        <w:rPr>
          <w:rFonts w:ascii="Times New Roman" w:hAnsi="Times New Roman" w:cs="Times New Roman"/>
          <w:sz w:val="24"/>
          <w:szCs w:val="24"/>
        </w:rPr>
        <w:t>at</w:t>
      </w:r>
      <w:r w:rsidR="001F1000" w:rsidRPr="00C46646">
        <w:rPr>
          <w:rFonts w:ascii="Times New Roman" w:hAnsi="Times New Roman" w:cs="Times New Roman"/>
          <w:sz w:val="24"/>
          <w:szCs w:val="24"/>
        </w:rPr>
        <w:t xml:space="preserve"> </w:t>
      </w:r>
      <w:r w:rsidR="001F1000" w:rsidRPr="00C46646">
        <w:rPr>
          <w:rFonts w:ascii="Times New Roman" w:hAnsi="Times New Roman" w:cs="Times New Roman"/>
          <w:i/>
          <w:sz w:val="24"/>
          <w:szCs w:val="24"/>
        </w:rPr>
        <w:t>θ</w:t>
      </w:r>
      <w:r w:rsidR="006B4D8E" w:rsidRPr="00C46646">
        <w:rPr>
          <w:rFonts w:ascii="Times New Roman" w:hAnsi="Times New Roman" w:cs="Times New Roman"/>
          <w:i/>
          <w:sz w:val="24"/>
          <w:szCs w:val="24"/>
        </w:rPr>
        <w:t xml:space="preserve"> </w:t>
      </w:r>
      <w:r w:rsidR="001F1000" w:rsidRPr="00C46646">
        <w:rPr>
          <w:rFonts w:ascii="Times New Roman" w:hAnsi="Times New Roman" w:cs="Times New Roman"/>
          <w:sz w:val="24"/>
          <w:szCs w:val="24"/>
        </w:rPr>
        <w:t>=</w:t>
      </w:r>
      <w:r w:rsidR="006B4D8E" w:rsidRPr="00C46646">
        <w:rPr>
          <w:rFonts w:ascii="Times New Roman" w:hAnsi="Times New Roman" w:cs="Times New Roman"/>
          <w:sz w:val="24"/>
          <w:szCs w:val="24"/>
        </w:rPr>
        <w:t xml:space="preserve"> </w:t>
      </w:r>
      <w:r w:rsidR="001F1000" w:rsidRPr="00C46646">
        <w:rPr>
          <w:rFonts w:ascii="Times New Roman" w:hAnsi="Times New Roman" w:cs="Times New Roman"/>
          <w:sz w:val="24"/>
          <w:szCs w:val="24"/>
        </w:rPr>
        <w:t>60°</w:t>
      </w:r>
      <w:r w:rsidR="00E76472" w:rsidRPr="00C46646">
        <w:rPr>
          <w:rFonts w:ascii="Times New Roman" w:hAnsi="Times New Roman" w:cs="Times New Roman"/>
          <w:sz w:val="24"/>
          <w:szCs w:val="24"/>
        </w:rPr>
        <w:t xml:space="preserve"> and 14.</w:t>
      </w:r>
      <w:r w:rsidR="001F1000" w:rsidRPr="00C46646">
        <w:rPr>
          <w:rFonts w:ascii="Times New Roman" w:hAnsi="Times New Roman" w:cs="Times New Roman"/>
          <w:sz w:val="24"/>
          <w:szCs w:val="24"/>
        </w:rPr>
        <w:t>2</w:t>
      </w:r>
      <w:r w:rsidR="00E76472" w:rsidRPr="00C46646">
        <w:rPr>
          <w:rFonts w:ascii="Times New Roman" w:hAnsi="Times New Roman" w:cs="Times New Roman"/>
          <w:sz w:val="24"/>
          <w:szCs w:val="24"/>
        </w:rPr>
        <w:t>4</w:t>
      </w:r>
      <w:r w:rsidR="001F1000" w:rsidRPr="00C46646">
        <w:rPr>
          <w:rFonts w:ascii="Times New Roman" w:hAnsi="Times New Roman" w:cs="Times New Roman"/>
          <w:sz w:val="24"/>
          <w:szCs w:val="24"/>
        </w:rPr>
        <w:t xml:space="preserve">% for </w:t>
      </w:r>
      <w:r w:rsidR="001F1000" w:rsidRPr="00C46646">
        <w:rPr>
          <w:rFonts w:ascii="Times New Roman" w:hAnsi="Times New Roman" w:cs="Times New Roman"/>
          <w:i/>
          <w:sz w:val="24"/>
          <w:szCs w:val="24"/>
        </w:rPr>
        <w:t>θ</w:t>
      </w:r>
      <w:r w:rsidR="00776B80" w:rsidRPr="00C46646">
        <w:rPr>
          <w:rFonts w:ascii="Times New Roman" w:hAnsi="Times New Roman" w:cs="Times New Roman"/>
          <w:i/>
          <w:sz w:val="24"/>
          <w:szCs w:val="24"/>
        </w:rPr>
        <w:t xml:space="preserve"> </w:t>
      </w:r>
      <w:r w:rsidR="001F1000" w:rsidRPr="00C46646">
        <w:rPr>
          <w:rFonts w:ascii="Times New Roman" w:hAnsi="Times New Roman" w:cs="Times New Roman"/>
          <w:sz w:val="24"/>
          <w:szCs w:val="24"/>
        </w:rPr>
        <w:t>=</w:t>
      </w:r>
      <w:r w:rsidR="00776B80" w:rsidRPr="00C46646">
        <w:rPr>
          <w:rFonts w:ascii="Times New Roman" w:hAnsi="Times New Roman" w:cs="Times New Roman"/>
          <w:sz w:val="24"/>
          <w:szCs w:val="24"/>
        </w:rPr>
        <w:t xml:space="preserve"> </w:t>
      </w:r>
      <w:r w:rsidR="001F1000" w:rsidRPr="00C46646">
        <w:rPr>
          <w:rFonts w:ascii="Times New Roman" w:hAnsi="Times New Roman" w:cs="Times New Roman"/>
          <w:sz w:val="24"/>
          <w:szCs w:val="24"/>
        </w:rPr>
        <w:t>90°</w:t>
      </w:r>
      <w:r w:rsidR="00385659" w:rsidRPr="00C46646">
        <w:rPr>
          <w:rFonts w:ascii="Times New Roman" w:hAnsi="Times New Roman" w:cs="Times New Roman"/>
          <w:sz w:val="24"/>
          <w:szCs w:val="24"/>
        </w:rPr>
        <w:t>)</w:t>
      </w:r>
      <w:r w:rsidR="003D364F" w:rsidRPr="00C46646">
        <w:rPr>
          <w:rFonts w:ascii="Times New Roman" w:hAnsi="Times New Roman" w:cs="Times New Roman"/>
          <w:sz w:val="24"/>
          <w:szCs w:val="24"/>
        </w:rPr>
        <w:t>.</w:t>
      </w:r>
      <w:r w:rsidR="00E4579F" w:rsidRPr="00C46646">
        <w:rPr>
          <w:rFonts w:ascii="Times New Roman" w:hAnsi="Times New Roman" w:cs="Times New Roman"/>
          <w:sz w:val="24"/>
          <w:szCs w:val="24"/>
        </w:rPr>
        <w:t xml:space="preserve"> </w:t>
      </w:r>
      <w:r w:rsidR="003474AC" w:rsidRPr="00C46646">
        <w:rPr>
          <w:rFonts w:ascii="Times New Roman" w:hAnsi="Times New Roman" w:cs="Times New Roman"/>
          <w:noProof/>
          <w:sz w:val="24"/>
          <w:szCs w:val="24"/>
        </w:rPr>
        <w:t xml:space="preserve">Billet </w:t>
      </w:r>
      <w:r w:rsidR="001E1317" w:rsidRPr="00C46646">
        <w:rPr>
          <w:rFonts w:ascii="Times New Roman" w:hAnsi="Times New Roman" w:cs="Times New Roman"/>
          <w:noProof/>
          <w:sz w:val="24"/>
          <w:szCs w:val="24"/>
        </w:rPr>
        <w:t xml:space="preserve">&amp; </w:t>
      </w:r>
      <w:r w:rsidR="003474AC" w:rsidRPr="00C46646">
        <w:rPr>
          <w:rFonts w:ascii="Times New Roman" w:hAnsi="Times New Roman" w:cs="Times New Roman"/>
          <w:noProof/>
          <w:sz w:val="24"/>
          <w:szCs w:val="24"/>
        </w:rPr>
        <w:t xml:space="preserve">Schultes </w:t>
      </w:r>
      <w:r w:rsidR="003474AC" w:rsidRPr="00C46646">
        <w:rPr>
          <w:rFonts w:ascii="Times New Roman" w:hAnsi="Times New Roman" w:cs="Times New Roman"/>
          <w:noProof/>
          <w:sz w:val="24"/>
          <w:szCs w:val="24"/>
        </w:rPr>
        <w:fldChar w:fldCharType="begin" w:fldLock="1"/>
      </w:r>
      <w:r w:rsidR="00645346" w:rsidRPr="00C46646">
        <w:rPr>
          <w:rFonts w:ascii="Times New Roman" w:hAnsi="Times New Roman" w:cs="Times New Roman"/>
          <w:noProof/>
          <w:sz w:val="24"/>
          <w:szCs w:val="24"/>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plainTextFormattedCitation":"[4]","previouslyFormattedCitation":"[4]"},"properties":{"noteIndex":0},"schema":"https://github.com/citation-style-language/schema/raw/master/csl-citation.json"}</w:instrText>
      </w:r>
      <w:r w:rsidR="003474AC" w:rsidRPr="00C46646">
        <w:rPr>
          <w:rFonts w:ascii="Times New Roman" w:hAnsi="Times New Roman" w:cs="Times New Roman"/>
          <w:noProof/>
          <w:sz w:val="24"/>
          <w:szCs w:val="24"/>
        </w:rPr>
        <w:fldChar w:fldCharType="separate"/>
      </w:r>
      <w:r w:rsidR="00645346" w:rsidRPr="00C46646">
        <w:rPr>
          <w:rFonts w:ascii="Times New Roman" w:hAnsi="Times New Roman" w:cs="Times New Roman"/>
          <w:noProof/>
          <w:sz w:val="24"/>
          <w:szCs w:val="24"/>
        </w:rPr>
        <w:t>[4]</w:t>
      </w:r>
      <w:r w:rsidR="003474AC" w:rsidRPr="00C46646">
        <w:rPr>
          <w:rFonts w:ascii="Times New Roman" w:hAnsi="Times New Roman" w:cs="Times New Roman"/>
          <w:noProof/>
          <w:sz w:val="24"/>
          <w:szCs w:val="24"/>
        </w:rPr>
        <w:fldChar w:fldCharType="end"/>
      </w:r>
      <w:r w:rsidR="004D574E" w:rsidRPr="00C46646">
        <w:rPr>
          <w:rFonts w:ascii="Times New Roman" w:hAnsi="Times New Roman" w:cs="Times New Roman"/>
          <w:sz w:val="24"/>
          <w:szCs w:val="24"/>
        </w:rPr>
        <w:t xml:space="preserve"> </w:t>
      </w:r>
      <w:r w:rsidR="00E4579F" w:rsidRPr="00C46646">
        <w:rPr>
          <w:rFonts w:ascii="Times New Roman" w:hAnsi="Times New Roman" w:cs="Times New Roman"/>
          <w:sz w:val="24"/>
          <w:szCs w:val="24"/>
        </w:rPr>
        <w:t xml:space="preserve">were </w:t>
      </w:r>
      <w:r w:rsidR="003D364F" w:rsidRPr="00C46646">
        <w:rPr>
          <w:rFonts w:ascii="Times New Roman" w:hAnsi="Times New Roman" w:cs="Times New Roman"/>
          <w:sz w:val="24"/>
          <w:szCs w:val="24"/>
        </w:rPr>
        <w:t>higher</w:t>
      </w:r>
      <w:r w:rsidR="004D574E" w:rsidRPr="00C46646">
        <w:rPr>
          <w:rFonts w:ascii="Times New Roman" w:hAnsi="Times New Roman" w:cs="Times New Roman"/>
          <w:sz w:val="24"/>
          <w:szCs w:val="24"/>
        </w:rPr>
        <w:t xml:space="preserve"> than 40% for most of the </w:t>
      </w:r>
      <w:r w:rsidR="00E4579F" w:rsidRPr="00C46646">
        <w:rPr>
          <w:rFonts w:ascii="Times New Roman" w:hAnsi="Times New Roman" w:cs="Times New Roman"/>
          <w:sz w:val="24"/>
          <w:szCs w:val="24"/>
        </w:rPr>
        <w:t xml:space="preserve">contact </w:t>
      </w:r>
      <w:r w:rsidR="004D574E" w:rsidRPr="00C46646">
        <w:rPr>
          <w:rFonts w:ascii="Times New Roman" w:hAnsi="Times New Roman" w:cs="Times New Roman"/>
          <w:sz w:val="24"/>
          <w:szCs w:val="24"/>
        </w:rPr>
        <w:t>angles</w:t>
      </w:r>
      <w:r w:rsidR="00E4579F" w:rsidRPr="00C46646">
        <w:rPr>
          <w:rFonts w:ascii="Times New Roman" w:hAnsi="Times New Roman" w:cs="Times New Roman"/>
          <w:sz w:val="24"/>
          <w:szCs w:val="24"/>
        </w:rPr>
        <w:t xml:space="preserve"> but </w:t>
      </w:r>
      <w:r w:rsidR="003D364F" w:rsidRPr="00C46646">
        <w:rPr>
          <w:rFonts w:ascii="Times New Roman" w:hAnsi="Times New Roman" w:cs="Times New Roman"/>
          <w:sz w:val="24"/>
          <w:szCs w:val="24"/>
        </w:rPr>
        <w:t>a</w:t>
      </w:r>
      <w:r w:rsidR="001F1000" w:rsidRPr="00C46646">
        <w:rPr>
          <w:rFonts w:ascii="Times New Roman" w:hAnsi="Times New Roman" w:cs="Times New Roman"/>
          <w:sz w:val="24"/>
          <w:szCs w:val="24"/>
        </w:rPr>
        <w:t xml:space="preserve">t </w:t>
      </w:r>
      <w:r w:rsidR="001F1000" w:rsidRPr="00C46646">
        <w:rPr>
          <w:rFonts w:ascii="Times New Roman" w:hAnsi="Times New Roman" w:cs="Times New Roman"/>
          <w:i/>
          <w:sz w:val="24"/>
          <w:szCs w:val="24"/>
        </w:rPr>
        <w:t>θ</w:t>
      </w:r>
      <w:r w:rsidR="006B4D8E" w:rsidRPr="00C46646">
        <w:rPr>
          <w:rFonts w:ascii="Times New Roman" w:hAnsi="Times New Roman" w:cs="Times New Roman"/>
          <w:i/>
          <w:sz w:val="24"/>
          <w:szCs w:val="24"/>
        </w:rPr>
        <w:t xml:space="preserve"> </w:t>
      </w:r>
      <w:r w:rsidR="004D574E" w:rsidRPr="00C46646">
        <w:rPr>
          <w:rFonts w:ascii="Times New Roman" w:hAnsi="Times New Roman" w:cs="Times New Roman"/>
          <w:sz w:val="24"/>
          <w:szCs w:val="24"/>
        </w:rPr>
        <w:t>= 1</w:t>
      </w:r>
      <w:r w:rsidR="001F1000" w:rsidRPr="00C46646">
        <w:rPr>
          <w:rFonts w:ascii="Times New Roman" w:hAnsi="Times New Roman" w:cs="Times New Roman"/>
          <w:sz w:val="24"/>
          <w:szCs w:val="24"/>
        </w:rPr>
        <w:t>0</w:t>
      </w:r>
      <w:r w:rsidR="004D574E" w:rsidRPr="00C46646">
        <w:rPr>
          <w:rFonts w:ascii="Times New Roman" w:hAnsi="Times New Roman" w:cs="Times New Roman"/>
          <w:sz w:val="24"/>
          <w:szCs w:val="24"/>
        </w:rPr>
        <w:t>5</w:t>
      </w:r>
      <w:r w:rsidR="001F1000" w:rsidRPr="00C46646">
        <w:rPr>
          <w:rFonts w:ascii="Times New Roman" w:hAnsi="Times New Roman" w:cs="Times New Roman"/>
          <w:sz w:val="24"/>
          <w:szCs w:val="24"/>
        </w:rPr>
        <w:t>° and 1</w:t>
      </w:r>
      <w:r w:rsidR="004D574E" w:rsidRPr="00C46646">
        <w:rPr>
          <w:rFonts w:ascii="Times New Roman" w:hAnsi="Times New Roman" w:cs="Times New Roman"/>
          <w:sz w:val="24"/>
          <w:szCs w:val="24"/>
        </w:rPr>
        <w:t>20</w:t>
      </w:r>
      <w:r w:rsidR="001F1000" w:rsidRPr="00C46646">
        <w:rPr>
          <w:rFonts w:ascii="Times New Roman" w:hAnsi="Times New Roman" w:cs="Times New Roman"/>
          <w:sz w:val="24"/>
          <w:szCs w:val="24"/>
        </w:rPr>
        <w:t xml:space="preserve">°, </w:t>
      </w:r>
      <w:r w:rsidR="00E4579F" w:rsidRPr="00C46646">
        <w:rPr>
          <w:rFonts w:ascii="Times New Roman" w:hAnsi="Times New Roman" w:cs="Times New Roman"/>
          <w:sz w:val="24"/>
          <w:szCs w:val="24"/>
        </w:rPr>
        <w:t>the relative deviations were</w:t>
      </w:r>
      <w:r w:rsidR="001F1000" w:rsidRPr="00C46646">
        <w:rPr>
          <w:rFonts w:ascii="Times New Roman" w:hAnsi="Times New Roman" w:cs="Times New Roman"/>
          <w:sz w:val="24"/>
          <w:szCs w:val="24"/>
        </w:rPr>
        <w:t xml:space="preserve"> </w:t>
      </w:r>
      <w:r w:rsidR="00E459A0" w:rsidRPr="00C46646">
        <w:rPr>
          <w:rFonts w:ascii="Times New Roman" w:hAnsi="Times New Roman" w:cs="Times New Roman"/>
          <w:sz w:val="24"/>
          <w:szCs w:val="24"/>
        </w:rPr>
        <w:t>31.05</w:t>
      </w:r>
      <w:r w:rsidR="00E4579F" w:rsidRPr="00C46646">
        <w:rPr>
          <w:rFonts w:ascii="Times New Roman" w:hAnsi="Times New Roman" w:cs="Times New Roman"/>
          <w:sz w:val="24"/>
          <w:szCs w:val="24"/>
        </w:rPr>
        <w:t xml:space="preserve"> </w:t>
      </w:r>
      <w:r w:rsidR="001F1000" w:rsidRPr="00C46646">
        <w:rPr>
          <w:rFonts w:ascii="Times New Roman" w:hAnsi="Times New Roman" w:cs="Times New Roman"/>
          <w:sz w:val="24"/>
          <w:szCs w:val="24"/>
        </w:rPr>
        <w:t xml:space="preserve">% and </w:t>
      </w:r>
      <w:r w:rsidR="00E459A0" w:rsidRPr="00C46646">
        <w:rPr>
          <w:rFonts w:ascii="Times New Roman" w:hAnsi="Times New Roman" w:cs="Times New Roman"/>
          <w:sz w:val="24"/>
          <w:szCs w:val="24"/>
        </w:rPr>
        <w:t>15.32</w:t>
      </w:r>
      <w:r w:rsidR="001F1000" w:rsidRPr="00C46646">
        <w:rPr>
          <w:rFonts w:ascii="Times New Roman" w:hAnsi="Times New Roman" w:cs="Times New Roman"/>
          <w:sz w:val="24"/>
          <w:szCs w:val="24"/>
        </w:rPr>
        <w:t xml:space="preserve">%. </w:t>
      </w:r>
      <w:r w:rsidR="003D364F" w:rsidRPr="00C46646">
        <w:rPr>
          <w:rFonts w:ascii="Times New Roman" w:hAnsi="Times New Roman" w:cs="Times New Roman"/>
          <w:sz w:val="24"/>
          <w:szCs w:val="24"/>
        </w:rPr>
        <w:t xml:space="preserve">This shows that Linek </w:t>
      </w:r>
      <w:r w:rsidR="003D364F" w:rsidRPr="00C46646">
        <w:rPr>
          <w:rFonts w:ascii="Times New Roman" w:hAnsi="Times New Roman" w:cs="Times New Roman"/>
          <w:i/>
          <w:sz w:val="24"/>
          <w:szCs w:val="24"/>
        </w:rPr>
        <w:t>et</w:t>
      </w:r>
      <w:r w:rsidR="001602F1" w:rsidRPr="00C46646">
        <w:rPr>
          <w:rFonts w:ascii="Times New Roman" w:hAnsi="Times New Roman" w:cs="Times New Roman"/>
          <w:i/>
          <w:sz w:val="24"/>
          <w:szCs w:val="24"/>
        </w:rPr>
        <w:t xml:space="preserve"> </w:t>
      </w:r>
      <w:r w:rsidR="003D364F" w:rsidRPr="00C46646">
        <w:rPr>
          <w:rFonts w:ascii="Times New Roman" w:hAnsi="Times New Roman" w:cs="Times New Roman"/>
          <w:i/>
          <w:sz w:val="24"/>
          <w:szCs w:val="24"/>
        </w:rPr>
        <w:t>al</w:t>
      </w:r>
      <w:r w:rsidR="001602F1" w:rsidRPr="00C46646">
        <w:rPr>
          <w:rFonts w:ascii="Times New Roman" w:hAnsi="Times New Roman" w:cs="Times New Roman"/>
          <w:sz w:val="24"/>
          <w:szCs w:val="24"/>
        </w:rPr>
        <w:t>.</w:t>
      </w:r>
      <w:r w:rsidR="00310959" w:rsidRPr="00C46646">
        <w:rPr>
          <w:rFonts w:ascii="Times New Roman" w:hAnsi="Times New Roman" w:cs="Times New Roman"/>
          <w:sz w:val="24"/>
          <w:szCs w:val="24"/>
        </w:rPr>
        <w:t xml:space="preserve"> </w:t>
      </w:r>
      <w:r w:rsidR="00EE3B4A" w:rsidRPr="00C46646">
        <w:rPr>
          <w:rFonts w:ascii="Times New Roman" w:hAnsi="Times New Roman" w:cs="Times New Roman"/>
          <w:sz w:val="24"/>
          <w:szCs w:val="24"/>
        </w:rPr>
        <w:t>[35]</w:t>
      </w:r>
      <w:r w:rsidR="003D364F" w:rsidRPr="00C46646">
        <w:rPr>
          <w:rFonts w:ascii="Times New Roman" w:hAnsi="Times New Roman" w:cs="Times New Roman"/>
          <w:sz w:val="24"/>
          <w:szCs w:val="24"/>
        </w:rPr>
        <w:t xml:space="preserve"> </w:t>
      </w:r>
      <w:r w:rsidR="008E555B" w:rsidRPr="00C46646">
        <w:rPr>
          <w:rFonts w:ascii="Times New Roman" w:hAnsi="Times New Roman" w:cs="Times New Roman"/>
          <w:sz w:val="24"/>
          <w:szCs w:val="24"/>
        </w:rPr>
        <w:t>wa</w:t>
      </w:r>
      <w:r w:rsidR="006B4D8E" w:rsidRPr="00C46646">
        <w:rPr>
          <w:rFonts w:ascii="Times New Roman" w:hAnsi="Times New Roman" w:cs="Times New Roman"/>
          <w:sz w:val="24"/>
          <w:szCs w:val="24"/>
        </w:rPr>
        <w:t xml:space="preserve">s </w:t>
      </w:r>
      <w:r w:rsidR="003D364F" w:rsidRPr="00C46646">
        <w:rPr>
          <w:rFonts w:ascii="Times New Roman" w:hAnsi="Times New Roman" w:cs="Times New Roman"/>
          <w:sz w:val="24"/>
          <w:szCs w:val="24"/>
        </w:rPr>
        <w:t>more reliable to predict the effective area for Dixon rings.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75"/>
      </w:tblGrid>
      <w:tr w:rsidR="003A46B5" w:rsidRPr="00C46646" w14:paraId="29655D77" w14:textId="77777777" w:rsidTr="00C82988">
        <w:tc>
          <w:tcPr>
            <w:tcW w:w="6941" w:type="dxa"/>
          </w:tcPr>
          <w:p w14:paraId="1C05AA0E" w14:textId="70D4A339" w:rsidR="003A46B5" w:rsidRPr="00C46646" w:rsidRDefault="00C46646" w:rsidP="003A46B5">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a</m:t>
                        </m:r>
                      </m:e>
                      <m:sub>
                        <m:r>
                          <w:rPr>
                            <w:rFonts w:ascii="Cambria Math" w:hAnsi="Cambria Math"/>
                          </w:rPr>
                          <m:t>p</m:t>
                        </m:r>
                      </m:sub>
                    </m:sSub>
                  </m:den>
                </m:f>
                <m:r>
                  <w:rPr>
                    <w:rFonts w:ascii="Cambria Math" w:eastAsiaTheme="minorEastAsia" w:hAnsi="Cambria Math"/>
                  </w:rPr>
                  <m:t xml:space="preserve">=0.0277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1+cosθ</m:t>
                            </m:r>
                          </m:num>
                          <m:den>
                            <m:r>
                              <w:rPr>
                                <w:rFonts w:ascii="Cambria Math" w:eastAsiaTheme="minorEastAsia" w:hAnsi="Cambria Math"/>
                              </w:rPr>
                              <m:t>2</m:t>
                            </m:r>
                          </m:den>
                        </m:f>
                      </m:e>
                    </m:d>
                  </m:e>
                  <m:sup>
                    <m:r>
                      <w:rPr>
                        <w:rFonts w:ascii="Cambria Math" w:eastAsiaTheme="minorEastAsia" w:hAnsi="Cambria Math"/>
                      </w:rPr>
                      <m:t>3.477</m:t>
                    </m:r>
                  </m:sup>
                </m:s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p</m:t>
                            </m:r>
                          </m:sub>
                        </m:sSub>
                        <m:sSub>
                          <m:sSubPr>
                            <m:ctrlPr>
                              <w:rPr>
                                <w:rFonts w:ascii="Cambria Math" w:hAnsi="Cambria Math"/>
                                <w:i/>
                              </w:rPr>
                            </m:ctrlPr>
                          </m:sSubPr>
                          <m:e>
                            <m:r>
                              <w:rPr>
                                <w:rFonts w:ascii="Cambria Math" w:hAnsi="Cambria Math"/>
                              </w:rPr>
                              <m:t>d</m:t>
                            </m:r>
                          </m:e>
                          <m:sub>
                            <m:r>
                              <w:rPr>
                                <w:rFonts w:ascii="Cambria Math" w:hAnsi="Cambria Math"/>
                              </w:rPr>
                              <m:t>p</m:t>
                            </m:r>
                          </m:sub>
                        </m:sSub>
                      </m:e>
                    </m:d>
                  </m:e>
                  <m:sup>
                    <m:r>
                      <w:rPr>
                        <w:rFonts w:ascii="Cambria Math" w:hAnsi="Cambria Math"/>
                      </w:rPr>
                      <m:t>1.585</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L</m:t>
                                </m:r>
                              </m:sub>
                            </m:sSub>
                            <m:sSub>
                              <m:sSubPr>
                                <m:ctrlPr>
                                  <w:rPr>
                                    <w:rFonts w:ascii="Cambria Math" w:hAnsi="Cambria Math"/>
                                    <w:i/>
                                  </w:rPr>
                                </m:ctrlPr>
                              </m:sSubPr>
                              <m:e>
                                <m:r>
                                  <w:rPr>
                                    <w:rFonts w:ascii="Cambria Math" w:hAnsi="Cambria Math"/>
                                  </w:rPr>
                                  <m:t>u</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p</m:t>
                                </m:r>
                              </m:sub>
                            </m:sSub>
                            <m:sSub>
                              <m:sSubPr>
                                <m:ctrlPr>
                                  <w:rPr>
                                    <w:rFonts w:ascii="Cambria Math" w:hAnsi="Cambria Math"/>
                                    <w:i/>
                                  </w:rPr>
                                </m:ctrlPr>
                              </m:sSubPr>
                              <m:e>
                                <m:r>
                                  <w:rPr>
                                    <w:rFonts w:ascii="Cambria Math" w:hAnsi="Cambria Math"/>
                                  </w:rPr>
                                  <m:t>μ</m:t>
                                </m:r>
                              </m:e>
                              <m:sub>
                                <m:r>
                                  <w:rPr>
                                    <w:rFonts w:ascii="Cambria Math" w:hAnsi="Cambria Math"/>
                                  </w:rPr>
                                  <m:t>L</m:t>
                                </m:r>
                              </m:sub>
                            </m:sSub>
                          </m:den>
                        </m:f>
                      </m:e>
                    </m:d>
                  </m:e>
                  <m:sup>
                    <m:r>
                      <w:rPr>
                        <w:rFonts w:ascii="Cambria Math" w:hAnsi="Cambria Math"/>
                      </w:rPr>
                      <m:t>0.641-0.407</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1+cosθ</m:t>
                            </m:r>
                          </m:num>
                          <m:den>
                            <m:r>
                              <w:rPr>
                                <w:rFonts w:ascii="Cambria Math" w:eastAsiaTheme="minorEastAsia" w:hAnsi="Cambria Math"/>
                              </w:rPr>
                              <m:t>2</m:t>
                            </m:r>
                          </m:den>
                        </m:f>
                      </m:e>
                    </m:d>
                  </m:sup>
                </m:sSup>
              </m:oMath>
            </m:oMathPara>
          </w:p>
        </w:tc>
        <w:tc>
          <w:tcPr>
            <w:tcW w:w="2075" w:type="dxa"/>
          </w:tcPr>
          <w:p w14:paraId="2059A03F" w14:textId="49216C5C" w:rsidR="003A46B5" w:rsidRPr="00C46646" w:rsidRDefault="003A46B5" w:rsidP="002509DB">
            <w:pPr>
              <w:pStyle w:val="Caption"/>
            </w:pPr>
            <w:r w:rsidRPr="00C46646">
              <w:t>(16)</w:t>
            </w:r>
          </w:p>
        </w:tc>
      </w:tr>
      <w:tr w:rsidR="003A46B5" w:rsidRPr="00C46646" w14:paraId="2EBAB912" w14:textId="77777777" w:rsidTr="00C82988">
        <w:trPr>
          <w:trHeight w:val="797"/>
        </w:trPr>
        <w:tc>
          <w:tcPr>
            <w:tcW w:w="6941" w:type="dxa"/>
          </w:tcPr>
          <w:p w14:paraId="491C5E3D" w14:textId="76EAB7AE" w:rsidR="003A46B5" w:rsidRPr="00C46646" w:rsidRDefault="00C46646" w:rsidP="00157A35">
            <w:pPr>
              <w:rPr>
                <w:rFonts w:ascii="Calibri" w:eastAsia="Calibri" w:hAnsi="Calibri" w:cs="Times New Roman"/>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a</m:t>
                        </m:r>
                      </m:e>
                      <m:sub>
                        <m:r>
                          <w:rPr>
                            <w:rFonts w:ascii="Cambria Math" w:hAnsi="Cambria Math"/>
                          </w:rPr>
                          <m:t>p</m:t>
                        </m:r>
                      </m:sub>
                    </m:sSub>
                  </m:den>
                </m:f>
                <m:r>
                  <w:rPr>
                    <w:rFonts w:ascii="Cambria Math" w:hAnsi="Cambria Math"/>
                  </w:rPr>
                  <m:t>=1.5</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p</m:t>
                            </m:r>
                          </m:sub>
                        </m:sSub>
                        <m:sSub>
                          <m:sSubPr>
                            <m:ctrlPr>
                              <w:rPr>
                                <w:rFonts w:ascii="Cambria Math" w:hAnsi="Cambria Math"/>
                                <w:i/>
                              </w:rPr>
                            </m:ctrlPr>
                          </m:sSubPr>
                          <m:e>
                            <m:r>
                              <w:rPr>
                                <w:rFonts w:ascii="Cambria Math" w:hAnsi="Cambria Math"/>
                              </w:rPr>
                              <m:t>d</m:t>
                            </m:r>
                          </m:e>
                          <m:sub>
                            <m:r>
                              <w:rPr>
                                <w:rFonts w:ascii="Cambria Math" w:hAnsi="Cambria Math"/>
                              </w:rPr>
                              <m:t>p</m:t>
                            </m:r>
                          </m:sub>
                        </m:sSub>
                      </m:e>
                    </m:d>
                  </m:e>
                  <m:sup>
                    <m:r>
                      <w:rPr>
                        <w:rFonts w:ascii="Cambria Math" w:hAnsi="Cambria Math"/>
                      </w:rPr>
                      <m:t>-0.5</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μ</m:t>
                                </m:r>
                              </m:e>
                              <m:sub>
                                <m:r>
                                  <w:rPr>
                                    <w:rFonts w:ascii="Cambria Math" w:hAnsi="Cambria Math"/>
                                  </w:rPr>
                                  <m:t>L</m:t>
                                </m:r>
                              </m:sub>
                            </m:sSub>
                          </m:den>
                        </m:f>
                      </m:e>
                    </m:d>
                  </m:e>
                  <m:sup>
                    <m:r>
                      <w:rPr>
                        <w:rFonts w:ascii="Cambria Math" w:hAnsi="Cambria Math"/>
                      </w:rPr>
                      <m:t>-0.2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L</m:t>
                                </m:r>
                              </m:sub>
                            </m:sSub>
                            <m:sSub>
                              <m:sSubPr>
                                <m:ctrlPr>
                                  <w:rPr>
                                    <w:rFonts w:ascii="Cambria Math" w:hAnsi="Cambria Math"/>
                                    <w:i/>
                                  </w:rPr>
                                </m:ctrlPr>
                              </m:sSubPr>
                              <m:e>
                                <m:r>
                                  <w:rPr>
                                    <w:rFonts w:ascii="Cambria Math" w:hAnsi="Cambria Math"/>
                                  </w:rPr>
                                  <m:t>d</m:t>
                                </m:r>
                              </m:e>
                              <m:sub>
                                <m:r>
                                  <w:rPr>
                                    <w:rFonts w:ascii="Cambria Math" w:hAnsi="Cambria Math"/>
                                  </w:rPr>
                                  <m:t>p</m:t>
                                </m:r>
                              </m:sub>
                            </m:sSub>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L</m:t>
                                    </m:r>
                                  </m:sub>
                                </m:sSub>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L</m:t>
                                </m:r>
                              </m:sub>
                            </m:sSub>
                          </m:den>
                        </m:f>
                      </m:e>
                    </m:d>
                  </m:e>
                  <m:sup>
                    <m:r>
                      <w:rPr>
                        <w:rFonts w:ascii="Cambria Math" w:hAnsi="Cambria Math"/>
                      </w:rPr>
                      <m:t>0.75</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L</m:t>
                                    </m:r>
                                  </m:sub>
                                </m:sSub>
                              </m:e>
                              <m:sup>
                                <m:r>
                                  <w:rPr>
                                    <w:rFonts w:ascii="Cambria Math" w:hAnsi="Cambria Math"/>
                                  </w:rPr>
                                  <m:t>2</m:t>
                                </m:r>
                              </m:sup>
                            </m:sSup>
                          </m:num>
                          <m:den>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p</m:t>
                                </m:r>
                              </m:sub>
                            </m:sSub>
                          </m:den>
                        </m:f>
                      </m:e>
                    </m:d>
                  </m:e>
                  <m:sup>
                    <m:r>
                      <w:rPr>
                        <w:rFonts w:ascii="Cambria Math" w:hAnsi="Cambria Math"/>
                      </w:rPr>
                      <m:t>-0.45</m:t>
                    </m:r>
                  </m:sup>
                </m:sSup>
              </m:oMath>
            </m:oMathPara>
          </w:p>
        </w:tc>
        <w:tc>
          <w:tcPr>
            <w:tcW w:w="2075" w:type="dxa"/>
          </w:tcPr>
          <w:p w14:paraId="005A85F6" w14:textId="77777777" w:rsidR="003A46B5" w:rsidRPr="00C46646" w:rsidRDefault="003A46B5" w:rsidP="002509DB">
            <w:pPr>
              <w:pStyle w:val="Caption"/>
            </w:pPr>
            <w:r w:rsidRPr="00C46646">
              <w:t>(</w:t>
            </w:r>
            <w:r w:rsidR="00E459A0" w:rsidRPr="00C46646">
              <w:t>17</w:t>
            </w:r>
            <w:r w:rsidRPr="00C46646">
              <w:t>)</w:t>
            </w:r>
          </w:p>
          <w:p w14:paraId="47912925" w14:textId="77777777" w:rsidR="0082719B" w:rsidRPr="00C46646" w:rsidRDefault="0082719B" w:rsidP="0082719B"/>
          <w:p w14:paraId="0C52D268" w14:textId="77777777" w:rsidR="0082719B" w:rsidRPr="00C46646" w:rsidRDefault="0082719B" w:rsidP="0082719B"/>
          <w:p w14:paraId="605818C2" w14:textId="4479B648" w:rsidR="0082719B" w:rsidRPr="00C46646" w:rsidRDefault="0082719B" w:rsidP="0082719B"/>
        </w:tc>
      </w:tr>
    </w:tbl>
    <w:p w14:paraId="6551B305" w14:textId="25958619" w:rsidR="003A46B5" w:rsidRPr="00C46646" w:rsidRDefault="007D482A" w:rsidP="003727B1">
      <w:pPr>
        <w:keepNext/>
        <w:jc w:val="center"/>
      </w:pPr>
      <w:r w:rsidRPr="00C46646">
        <w:rPr>
          <w:noProof/>
          <w:lang w:eastAsia="en-GB"/>
        </w:rPr>
        <w:drawing>
          <wp:inline distT="0" distB="0" distL="0" distR="0" wp14:anchorId="363B9F09" wp14:editId="0320DD6C">
            <wp:extent cx="5262455" cy="3533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7840" cy="3544106"/>
                    </a:xfrm>
                    <a:prstGeom prst="rect">
                      <a:avLst/>
                    </a:prstGeom>
                    <a:noFill/>
                  </pic:spPr>
                </pic:pic>
              </a:graphicData>
            </a:graphic>
          </wp:inline>
        </w:drawing>
      </w:r>
    </w:p>
    <w:p w14:paraId="2E5B3AAB" w14:textId="0B581ACE" w:rsidR="00361E15" w:rsidRPr="00C46646" w:rsidRDefault="003D7847" w:rsidP="002509DB">
      <w:pPr>
        <w:pStyle w:val="Caption"/>
      </w:pPr>
      <w:bookmarkStart w:id="73" w:name="_Ref43643416"/>
      <w:r w:rsidRPr="00C46646">
        <w:t>Fig</w:t>
      </w:r>
      <w:r w:rsidR="007F056E" w:rsidRPr="00C46646">
        <w:t>.</w:t>
      </w:r>
      <w:r w:rsidR="003A46B5"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17</w:t>
      </w:r>
      <w:r w:rsidR="00C46646" w:rsidRPr="00C46646">
        <w:rPr>
          <w:noProof/>
        </w:rPr>
        <w:fldChar w:fldCharType="end"/>
      </w:r>
      <w:bookmarkEnd w:id="73"/>
      <w:r w:rsidR="003A46B5" w:rsidRPr="00C46646">
        <w:t>: Effect of Weber number</w:t>
      </w:r>
      <w:r w:rsidR="003A46B5" w:rsidRPr="00C46646">
        <w:rPr>
          <w:rFonts w:eastAsiaTheme="minorEastAsia"/>
        </w:rPr>
        <w:t xml:space="preserve"> </w:t>
      </w:r>
      <m:oMath>
        <m:r>
          <w:rPr>
            <w:rFonts w:ascii="Cambria Math" w:eastAsiaTheme="minorEastAsia" w:hAnsi="Cambria Math"/>
          </w:rPr>
          <m:t>(</m:t>
        </m:r>
        <m:sSub>
          <m:sSubPr>
            <m:ctrlPr>
              <w:rPr>
                <w:rFonts w:ascii="Cambria Math" w:hAnsi="Cambria Math"/>
                <w:i/>
                <w:sz w:val="22"/>
                <w:szCs w:val="22"/>
              </w:rPr>
            </m:ctrlPr>
          </m:sSubPr>
          <m:e>
            <m:r>
              <w:rPr>
                <w:rFonts w:ascii="Cambria Math" w:hAnsi="Cambria Math"/>
              </w:rPr>
              <m:t>W</m:t>
            </m:r>
          </m:e>
          <m:sub>
            <m:r>
              <w:rPr>
                <w:rFonts w:ascii="Cambria Math" w:hAnsi="Cambria Math"/>
              </w:rPr>
              <m:t>e</m:t>
            </m:r>
          </m:sub>
        </m:sSub>
        <m:r>
          <w:rPr>
            <w:rFonts w:ascii="Cambria Math" w:hAnsi="Cambria Math"/>
            <w:sz w:val="22"/>
            <w:szCs w:val="22"/>
          </w:rPr>
          <m:t>)</m:t>
        </m:r>
      </m:oMath>
      <w:r w:rsidR="003A46B5" w:rsidRPr="00C46646">
        <w:rPr>
          <w:rFonts w:eastAsiaTheme="minorEastAsia"/>
          <w:sz w:val="22"/>
          <w:szCs w:val="22"/>
        </w:rPr>
        <w:t xml:space="preserve"> on </w:t>
      </w:r>
      <w:r w:rsidR="009602C4" w:rsidRPr="00C46646">
        <w:rPr>
          <w:rFonts w:eastAsiaTheme="minorEastAsia"/>
          <w:sz w:val="22"/>
          <w:szCs w:val="22"/>
        </w:rPr>
        <w:t xml:space="preserve">the </w:t>
      </w:r>
      <w:r w:rsidR="003727B1" w:rsidRPr="00C46646">
        <w:rPr>
          <w:rFonts w:eastAsiaTheme="minorEastAsia"/>
          <w:sz w:val="22"/>
          <w:szCs w:val="22"/>
        </w:rPr>
        <w:t>normalized</w:t>
      </w:r>
      <w:r w:rsidR="008620B4" w:rsidRPr="00C46646">
        <w:rPr>
          <w:rFonts w:eastAsiaTheme="minorEastAsia"/>
          <w:sz w:val="22"/>
          <w:szCs w:val="22"/>
        </w:rPr>
        <w:t xml:space="preserve"> </w:t>
      </w:r>
      <w:r w:rsidR="008620B4" w:rsidRPr="00C46646">
        <w:t>effecti</w:t>
      </w:r>
      <w:r w:rsidR="003727B1" w:rsidRPr="00C46646">
        <w:t>ve area</w:t>
      </w:r>
      <w:r w:rsidR="008620B4" w:rsidRPr="00C46646">
        <w:t xml:space="preserve"> </w:t>
      </w:r>
      <w:r w:rsidR="003A46B5" w:rsidRPr="00C46646">
        <w:t xml:space="preserve">for </w:t>
      </w:r>
      <w:r w:rsidR="00435DF2" w:rsidRPr="00C46646">
        <w:t>uncoated</w:t>
      </w:r>
      <w:r w:rsidR="003A46B5" w:rsidRPr="00C46646">
        <w:t xml:space="preserve"> Dixon rings, </w:t>
      </w:r>
      <w:r w:rsidR="003A46B5" w:rsidRPr="00C46646">
        <w:rPr>
          <w:i/>
        </w:rPr>
        <w:t>θ</w:t>
      </w:r>
      <w:r w:rsidR="003A46B5" w:rsidRPr="00C46646">
        <w:t xml:space="preserve"> = 60° (filled circles), 90° (hollow triangles), 105° (filled triangles) and 120° (hollow squares).</w:t>
      </w:r>
    </w:p>
    <w:p w14:paraId="78A06064" w14:textId="3CC57CD0" w:rsidR="00CD4E54" w:rsidRPr="00C46646" w:rsidRDefault="00CD4E54" w:rsidP="00D43DAB">
      <w:pPr>
        <w:keepNext/>
        <w:jc w:val="center"/>
      </w:pPr>
    </w:p>
    <w:p w14:paraId="260B683E" w14:textId="173B7E5F" w:rsidR="002C6A89" w:rsidRPr="00C46646" w:rsidRDefault="007D482A" w:rsidP="00E85D6C">
      <w:pPr>
        <w:pStyle w:val="Caption"/>
      </w:pPr>
      <w:bookmarkStart w:id="74" w:name="_Ref43649776"/>
      <w:r w:rsidRPr="00C46646">
        <w:rPr>
          <w:noProof/>
          <w:lang w:eastAsia="en-GB"/>
        </w:rPr>
        <w:drawing>
          <wp:inline distT="0" distB="0" distL="0" distR="0" wp14:anchorId="3D2467FB" wp14:editId="358F678C">
            <wp:extent cx="6120765" cy="521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212715"/>
                    </a:xfrm>
                    <a:prstGeom prst="rect">
                      <a:avLst/>
                    </a:prstGeom>
                    <a:noFill/>
                  </pic:spPr>
                </pic:pic>
              </a:graphicData>
            </a:graphic>
          </wp:inline>
        </w:drawing>
      </w:r>
    </w:p>
    <w:p w14:paraId="7BC3247E" w14:textId="7C83AF35" w:rsidR="00D12C27" w:rsidRPr="00C46646" w:rsidRDefault="003D7847" w:rsidP="00E85D6C">
      <w:pPr>
        <w:pStyle w:val="Caption"/>
      </w:pPr>
      <w:bookmarkStart w:id="75" w:name="_Ref67319649"/>
      <w:r w:rsidRPr="00C46646">
        <w:t>Fig</w:t>
      </w:r>
      <w:r w:rsidR="007F056E" w:rsidRPr="00C46646">
        <w:t>.</w:t>
      </w:r>
      <w:r w:rsidR="003A46B5" w:rsidRPr="00C46646">
        <w:t xml:space="preserve"> </w:t>
      </w:r>
      <w:r w:rsidR="00C46646" w:rsidRPr="00C46646">
        <w:fldChar w:fldCharType="begin"/>
      </w:r>
      <w:r w:rsidR="00C46646" w:rsidRPr="00C46646">
        <w:instrText xml:space="preserve"> SEQ Figure \* ARABIC </w:instrText>
      </w:r>
      <w:r w:rsidR="00C46646" w:rsidRPr="00C46646">
        <w:fldChar w:fldCharType="separate"/>
      </w:r>
      <w:r w:rsidR="00A859F1" w:rsidRPr="00C46646">
        <w:rPr>
          <w:noProof/>
        </w:rPr>
        <w:t>18</w:t>
      </w:r>
      <w:r w:rsidR="00C46646" w:rsidRPr="00C46646">
        <w:rPr>
          <w:noProof/>
        </w:rPr>
        <w:fldChar w:fldCharType="end"/>
      </w:r>
      <w:bookmarkEnd w:id="74"/>
      <w:bookmarkEnd w:id="75"/>
      <w:r w:rsidR="003A46B5" w:rsidRPr="00C46646">
        <w:t>: Effect of Weber number</w:t>
      </w:r>
      <w:r w:rsidR="003A46B5" w:rsidRPr="00C46646">
        <w:rPr>
          <w:rFonts w:eastAsiaTheme="minorEastAsia"/>
        </w:rPr>
        <w:t xml:space="preserve"> </w:t>
      </w:r>
      <m:oMath>
        <m:r>
          <w:rPr>
            <w:rFonts w:ascii="Cambria Math" w:eastAsiaTheme="minorEastAsia" w:hAnsi="Cambria Math"/>
          </w:rPr>
          <m:t>(</m:t>
        </m:r>
        <m:sSub>
          <m:sSubPr>
            <m:ctrlPr>
              <w:rPr>
                <w:rFonts w:ascii="Cambria Math" w:hAnsi="Cambria Math"/>
                <w:i/>
                <w:sz w:val="22"/>
                <w:szCs w:val="22"/>
              </w:rPr>
            </m:ctrlPr>
          </m:sSubPr>
          <m:e>
            <m:r>
              <w:rPr>
                <w:rFonts w:ascii="Cambria Math" w:hAnsi="Cambria Math"/>
              </w:rPr>
              <m:t>W</m:t>
            </m:r>
          </m:e>
          <m:sub>
            <m:r>
              <w:rPr>
                <w:rFonts w:ascii="Cambria Math" w:hAnsi="Cambria Math"/>
              </w:rPr>
              <m:t>e</m:t>
            </m:r>
          </m:sub>
        </m:sSub>
        <m:r>
          <w:rPr>
            <w:rFonts w:ascii="Cambria Math" w:hAnsi="Cambria Math"/>
            <w:sz w:val="22"/>
            <w:szCs w:val="22"/>
          </w:rPr>
          <m:t>)</m:t>
        </m:r>
      </m:oMath>
      <w:r w:rsidR="003A46B5" w:rsidRPr="00C46646">
        <w:rPr>
          <w:rFonts w:eastAsiaTheme="minorEastAsia"/>
          <w:sz w:val="22"/>
          <w:szCs w:val="22"/>
        </w:rPr>
        <w:t xml:space="preserve"> on the</w:t>
      </w:r>
      <w:r w:rsidR="003727B1" w:rsidRPr="00C46646">
        <w:rPr>
          <w:rFonts w:eastAsiaTheme="minorEastAsia"/>
          <w:sz w:val="22"/>
          <w:szCs w:val="22"/>
        </w:rPr>
        <w:t xml:space="preserve"> normalised</w:t>
      </w:r>
      <w:r w:rsidR="003A46B5" w:rsidRPr="00C46646">
        <w:rPr>
          <w:rFonts w:eastAsiaTheme="minorEastAsia"/>
          <w:sz w:val="22"/>
          <w:szCs w:val="22"/>
        </w:rPr>
        <w:t xml:space="preserve"> </w:t>
      </w:r>
      <w:r w:rsidR="003A46B5" w:rsidRPr="00C46646">
        <w:t>effective area  for</w:t>
      </w:r>
      <w:r w:rsidR="003727B1" w:rsidRPr="00C46646">
        <w:rPr>
          <w:rFonts w:eastAsiaTheme="minorEastAsia"/>
        </w:rPr>
        <w:t>:</w:t>
      </w:r>
      <w:r w:rsidR="003727B1" w:rsidRPr="00C46646">
        <w:t xml:space="preserve"> a) </w:t>
      </w:r>
      <w:r w:rsidR="003727B1" w:rsidRPr="00C46646">
        <w:rPr>
          <w:i/>
        </w:rPr>
        <w:t>θ</w:t>
      </w:r>
      <w:r w:rsidR="003727B1" w:rsidRPr="00C46646">
        <w:t xml:space="preserve"> = 60° b) </w:t>
      </w:r>
      <w:r w:rsidR="003727B1" w:rsidRPr="00C46646">
        <w:rPr>
          <w:i/>
        </w:rPr>
        <w:t>θ</w:t>
      </w:r>
      <w:r w:rsidR="003727B1" w:rsidRPr="00C46646">
        <w:t xml:space="preserve"> = 90° c) </w:t>
      </w:r>
      <w:r w:rsidR="003727B1" w:rsidRPr="00C46646">
        <w:rPr>
          <w:i/>
        </w:rPr>
        <w:t>θ</w:t>
      </w:r>
      <w:r w:rsidR="003727B1" w:rsidRPr="00C46646">
        <w:t xml:space="preserve"> = 105° d) </w:t>
      </w:r>
      <w:r w:rsidR="003727B1" w:rsidRPr="00C46646">
        <w:rPr>
          <w:i/>
        </w:rPr>
        <w:t>θ</w:t>
      </w:r>
      <w:r w:rsidR="003727B1" w:rsidRPr="00C46646">
        <w:t xml:space="preserve"> = 120°</w:t>
      </w:r>
      <w:r w:rsidR="003A46B5" w:rsidRPr="00C46646">
        <w:t>, CFD m</w:t>
      </w:r>
      <w:r w:rsidR="0035406C" w:rsidRPr="00C46646">
        <w:t xml:space="preserve">odel (filled circles), Linek </w:t>
      </w:r>
      <w:r w:rsidR="0035406C" w:rsidRPr="00C46646">
        <w:rPr>
          <w:i/>
        </w:rPr>
        <w:t xml:space="preserve">et </w:t>
      </w:r>
      <w:r w:rsidR="003A46B5" w:rsidRPr="00C46646">
        <w:rPr>
          <w:i/>
        </w:rPr>
        <w:t>al</w:t>
      </w:r>
      <w:r w:rsidR="0035406C" w:rsidRPr="00C46646">
        <w:t>.</w:t>
      </w:r>
      <w:r w:rsidR="00310959" w:rsidRPr="00C46646">
        <w:t xml:space="preserve"> </w:t>
      </w:r>
      <w:r w:rsidR="005533A8" w:rsidRPr="00C46646">
        <w:fldChar w:fldCharType="begin" w:fldLock="1"/>
      </w:r>
      <w:r w:rsidR="00645346" w:rsidRPr="00C46646">
        <w:instrText>ADDIN CSL_CITATION {"citationItems":[{"id":"ITEM-1","itemData":{"ISSN":"02638762","abstract":"Data are given on the liquid side volumetric mass transfer coefficient, k//La, and interfacial area, a, for Pall rings of nominal sizes 15, 25, 35, and 50 mm made of polypropylene and polyvinylidenefluoride. Surface of the plastic packings was either untreated or was rendered hydrophilic chemically. The k//La values were obtained by physical desorption of oxygen from water into pure nitrogen stream and the a values were calculated from carbon dioxide absorption into sodium hydroxide solution with fast chemical reaction. The k//La and a values for hydrophilic plastic packings are higher by about 60% and by 90 to 130% than the respective values for untreated packings, and thus are comparable to those for ceramic and metallic packings of good wetting properties. Correlations of k//La and a values with contact angle, packing size, and liquid flow rate were derived.","author":[{"dropping-particle":"","family":"Linek","given":"V.","non-dropping-particle":"","parse-names":false,"suffix":""},{"dropping-particle":"","family":"Petricek","given":"P.","non-dropping-particle":"","parse-names":false,"suffix":""},{"dropping-particle":"","family":"Benes","given":"P.","non-dropping-particle":"","parse-names":false,"suffix":""},{"dropping-particle":"","family":"Braun","given":"R.","non-dropping-particle":"","parse-names":false,"suffix":""}],"container-title":"Chemical Engineering Research and Design","id":"ITEM-1","issue":"1","issued":{"date-parts":[["1984"]]},"page":"13-21","title":"Effective interfacial area and liquid side mass transfer coefficients in absorption columns packed with hydriphilised and untreated plastic packings.","type":"article-journal","volume":"62"},"uris":["http://www.mendeley.com/documents/?uuid=c048d225-42fa-36ef-b8d4-c03b41bdebcf"]}],"mendeley":{"formattedCitation":"[35]","plainTextFormattedCitation":"[35]","previouslyFormattedCitation":"[35]"},"properties":{"noteIndex":0},"schema":"https://github.com/citation-style-language/schema/raw/master/csl-citation.json"}</w:instrText>
      </w:r>
      <w:r w:rsidR="005533A8" w:rsidRPr="00C46646">
        <w:rPr>
          <w:vertAlign w:val="superscript"/>
        </w:rPr>
        <w:fldChar w:fldCharType="separate"/>
      </w:r>
      <w:r w:rsidR="00645346" w:rsidRPr="00C46646">
        <w:rPr>
          <w:noProof/>
        </w:rPr>
        <w:t>[35]</w:t>
      </w:r>
      <w:r w:rsidR="005533A8" w:rsidRPr="00C46646">
        <w:fldChar w:fldCharType="end"/>
      </w:r>
      <w:r w:rsidR="005533A8" w:rsidRPr="00C46646" w:rsidDel="005533A8">
        <w:t xml:space="preserve"> </w:t>
      </w:r>
      <w:r w:rsidR="003A46B5" w:rsidRPr="00C46646">
        <w:t xml:space="preserve">(hollow triangles) and </w:t>
      </w:r>
      <w:r w:rsidR="003A46B5" w:rsidRPr="00C46646">
        <w:fldChar w:fldCharType="begin" w:fldLock="1"/>
      </w:r>
      <w:r w:rsidR="00645346" w:rsidRPr="00C46646">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columns","type":"article-journal","volume":"14"},"uris":["http://www.mendeley.com/documents/?uuid=57dd468e-0b09-4feb-94b5-e2f3326d4d3c"]}],"mendeley":{"formattedCitation":"[4]","manualFormatting":"Billet and Schultes. [4] ","plainTextFormattedCitation":"[4]","previouslyFormattedCitation":"[4]"},"properties":{"noteIndex":0},"schema":"https://github.com/citation-style-language/schema/raw/master/csl-citation.json"}</w:instrText>
      </w:r>
      <w:r w:rsidR="003A46B5" w:rsidRPr="00C46646">
        <w:fldChar w:fldCharType="separate"/>
      </w:r>
      <w:r w:rsidR="00765B14" w:rsidRPr="00C46646">
        <w:rPr>
          <w:noProof/>
        </w:rPr>
        <w:t xml:space="preserve">Billet </w:t>
      </w:r>
      <w:r w:rsidR="00956BCE" w:rsidRPr="00C46646">
        <w:rPr>
          <w:noProof/>
        </w:rPr>
        <w:t xml:space="preserve">&amp; </w:t>
      </w:r>
      <w:r w:rsidR="00765B14" w:rsidRPr="00C46646">
        <w:rPr>
          <w:noProof/>
        </w:rPr>
        <w:t>Schultes</w:t>
      </w:r>
      <w:r w:rsidR="005533A8" w:rsidRPr="00C46646">
        <w:rPr>
          <w:noProof/>
        </w:rPr>
        <w:t xml:space="preserve"> </w:t>
      </w:r>
      <w:r w:rsidR="005533A8" w:rsidRPr="00C46646">
        <w:rPr>
          <w:noProof/>
        </w:rPr>
        <w:fldChar w:fldCharType="begin" w:fldLock="1"/>
      </w:r>
      <w:r w:rsidR="00645346" w:rsidRPr="00C46646">
        <w:rPr>
          <w:noProof/>
        </w:rPr>
        <w:instrText>ADDIN CSL_CITATION {"citationItems":[{"id":"ITEM-1","itemData":{"DOI":"10.1002/ceat.270140203","ISSN":"15214125","abstract":"The correct choice of packing is of decisive importance for optimum process efficiency in the operation of two-phase countercurrent columns. An important criterion for this choice is the pressure drop in the gas flow. Theoretical relationships are derived for calculating the pressure drop in beds with dry and trickle packings. It has been demonstrated by comprehensive experiments that these relationships allow the pressure drop to be determined more accurately than by previous methods. The experiments were performed at the Department of Thermal Separation Processes of Bochum University on 54 different packed beds, using 24 different systems.","author":[{"dropping-particle":"","family":"Billet","given":"Reinhard","non-dropping-particle":"","parse-names":false,"suffix":""},{"dropping-particle":"","family":"Schultes","given":"Michael","non-dropping-particle":"","parse-names":false,"suffix":""}],"container-title":"Chemical Engineering &amp; Technology","id":"ITEM-1","issue":"2","issued":{"date-parts":[["1991"]]},"page":"89-95","title":"Modelling of pressure drop in packed columns","type":"article-journal","volume":"14"},"uris":["http://www.mendeley.com/documents/?uuid=57dd468e-0b09-4feb-94b5-e2f3326d4d3c"]}],"mendeley":{"formattedCitation":"[4]","plainTextFormattedCitation":"[4]","previouslyFormattedCitation":"[4]"},"properties":{"noteIndex":0},"schema":"https://github.com/citation-style-language/schema/raw/master/csl-citation.json"}</w:instrText>
      </w:r>
      <w:r w:rsidR="005533A8" w:rsidRPr="00C46646">
        <w:rPr>
          <w:noProof/>
        </w:rPr>
        <w:fldChar w:fldCharType="separate"/>
      </w:r>
      <w:r w:rsidR="00645346" w:rsidRPr="00C46646">
        <w:rPr>
          <w:noProof/>
        </w:rPr>
        <w:t>[4]</w:t>
      </w:r>
      <w:r w:rsidR="005533A8" w:rsidRPr="00C46646">
        <w:rPr>
          <w:noProof/>
        </w:rPr>
        <w:fldChar w:fldCharType="end"/>
      </w:r>
      <w:r w:rsidR="00765B14" w:rsidRPr="00C46646">
        <w:rPr>
          <w:noProof/>
        </w:rPr>
        <w:t xml:space="preserve"> </w:t>
      </w:r>
      <w:r w:rsidR="003A46B5" w:rsidRPr="00C46646">
        <w:fldChar w:fldCharType="end"/>
      </w:r>
      <w:r w:rsidR="003A46B5" w:rsidRPr="00C46646">
        <w:t>(</w:t>
      </w:r>
      <w:r w:rsidR="00D37795" w:rsidRPr="00C46646">
        <w:t>hollow</w:t>
      </w:r>
      <w:r w:rsidR="003A46B5" w:rsidRPr="00C46646">
        <w:t xml:space="preserve"> </w:t>
      </w:r>
      <w:r w:rsidR="00D37795" w:rsidRPr="00C46646">
        <w:t>squares</w:t>
      </w:r>
      <w:r w:rsidR="003A46B5" w:rsidRPr="00C46646">
        <w:t>).</w:t>
      </w:r>
    </w:p>
    <w:p w14:paraId="34A2E82C" w14:textId="77777777" w:rsidR="0082719B" w:rsidRPr="00C46646" w:rsidRDefault="0082719B" w:rsidP="0082719B"/>
    <w:p w14:paraId="788FFD8F" w14:textId="16EEE3E8" w:rsidR="00E35921" w:rsidRPr="00C46646" w:rsidRDefault="00F804B8" w:rsidP="00E53310">
      <w:pPr>
        <w:pStyle w:val="Heading1"/>
        <w:numPr>
          <w:ilvl w:val="0"/>
          <w:numId w:val="0"/>
        </w:numPr>
      </w:pPr>
      <w:bookmarkStart w:id="76" w:name="_Toc46512604"/>
      <w:r w:rsidRPr="00C46646">
        <w:t xml:space="preserve">5. </w:t>
      </w:r>
      <w:r w:rsidR="00E35921" w:rsidRPr="00C46646">
        <w:t>Conclusions</w:t>
      </w:r>
      <w:bookmarkEnd w:id="76"/>
    </w:p>
    <w:p w14:paraId="7AFE2912" w14:textId="67BBFA62" w:rsidR="00984D30" w:rsidRPr="00C46646" w:rsidRDefault="004630C2" w:rsidP="00835F19">
      <w:pPr>
        <w:spacing w:line="360" w:lineRule="auto"/>
        <w:jc w:val="both"/>
        <w:rPr>
          <w:rFonts w:ascii="Times New Roman" w:hAnsi="Times New Roman" w:cs="Times New Roman"/>
          <w:sz w:val="24"/>
        </w:rPr>
      </w:pPr>
      <w:r w:rsidRPr="00C46646">
        <w:rPr>
          <w:rFonts w:ascii="Times New Roman" w:hAnsi="Times New Roman" w:cs="Times New Roman"/>
          <w:color w:val="000000"/>
          <w:sz w:val="24"/>
          <w:szCs w:val="24"/>
        </w:rPr>
        <w:t xml:space="preserve">This work demonstrated the role of flow </w:t>
      </w:r>
      <w:r w:rsidR="00984D30" w:rsidRPr="00C46646">
        <w:rPr>
          <w:rFonts w:ascii="Times New Roman" w:hAnsi="Times New Roman" w:cs="Times New Roman"/>
          <w:color w:val="000000"/>
          <w:sz w:val="24"/>
          <w:szCs w:val="24"/>
        </w:rPr>
        <w:t>at pore</w:t>
      </w:r>
      <w:r w:rsidR="009B55BD" w:rsidRPr="00C46646">
        <w:rPr>
          <w:rFonts w:ascii="Times New Roman" w:hAnsi="Times New Roman" w:cs="Times New Roman"/>
          <w:color w:val="000000"/>
          <w:sz w:val="24"/>
          <w:szCs w:val="24"/>
        </w:rPr>
        <w:t>-</w:t>
      </w:r>
      <w:r w:rsidR="00984D30" w:rsidRPr="00C46646">
        <w:rPr>
          <w:rFonts w:ascii="Times New Roman" w:hAnsi="Times New Roman" w:cs="Times New Roman"/>
          <w:color w:val="000000"/>
          <w:sz w:val="24"/>
          <w:szCs w:val="24"/>
        </w:rPr>
        <w:t xml:space="preserve">scale of low flow regime operations inside the packed beds on control of wettability, holdup and </w:t>
      </w:r>
      <w:r w:rsidR="009B55BD" w:rsidRPr="00C46646">
        <w:rPr>
          <w:rFonts w:ascii="Times New Roman" w:hAnsi="Times New Roman" w:cs="Times New Roman"/>
          <w:color w:val="000000"/>
          <w:sz w:val="24"/>
          <w:szCs w:val="24"/>
        </w:rPr>
        <w:t xml:space="preserve">the </w:t>
      </w:r>
      <w:r w:rsidR="00984D30" w:rsidRPr="00C46646">
        <w:rPr>
          <w:rFonts w:ascii="Times New Roman" w:hAnsi="Times New Roman" w:cs="Times New Roman"/>
          <w:color w:val="000000"/>
          <w:sz w:val="24"/>
          <w:szCs w:val="24"/>
        </w:rPr>
        <w:t xml:space="preserve">effective </w:t>
      </w:r>
      <w:r w:rsidR="000F6C4E" w:rsidRPr="00C46646">
        <w:rPr>
          <w:rFonts w:ascii="Times New Roman" w:hAnsi="Times New Roman" w:cs="Times New Roman"/>
          <w:color w:val="000000"/>
          <w:sz w:val="24"/>
          <w:szCs w:val="24"/>
        </w:rPr>
        <w:t>area</w:t>
      </w:r>
      <w:r w:rsidR="00984D30" w:rsidRPr="00C46646">
        <w:rPr>
          <w:rFonts w:ascii="Times New Roman" w:hAnsi="Times New Roman" w:cs="Times New Roman"/>
          <w:color w:val="000000"/>
          <w:sz w:val="24"/>
          <w:szCs w:val="24"/>
        </w:rPr>
        <w:t xml:space="preserve"> </w:t>
      </w:r>
      <w:r w:rsidR="000F6C4E" w:rsidRPr="00C46646">
        <w:rPr>
          <w:rFonts w:ascii="Times New Roman" w:hAnsi="Times New Roman" w:cs="Times New Roman"/>
          <w:color w:val="000000"/>
          <w:sz w:val="24"/>
          <w:szCs w:val="24"/>
        </w:rPr>
        <w:t>for</w:t>
      </w:r>
      <w:r w:rsidRPr="00C46646">
        <w:rPr>
          <w:rFonts w:ascii="Times New Roman" w:hAnsi="Times New Roman" w:cs="Times New Roman"/>
          <w:color w:val="000000"/>
          <w:sz w:val="24"/>
          <w:szCs w:val="24"/>
        </w:rPr>
        <w:t xml:space="preserve"> </w:t>
      </w:r>
      <w:r w:rsidR="00A63E1E" w:rsidRPr="00C46646">
        <w:rPr>
          <w:rFonts w:ascii="Times New Roman" w:hAnsi="Times New Roman" w:cs="Times New Roman"/>
          <w:color w:val="000000"/>
          <w:sz w:val="24"/>
          <w:szCs w:val="24"/>
        </w:rPr>
        <w:t xml:space="preserve">Dixon </w:t>
      </w:r>
      <w:r w:rsidR="000F6C4E" w:rsidRPr="00C46646">
        <w:rPr>
          <w:rFonts w:ascii="Times New Roman" w:hAnsi="Times New Roman" w:cs="Times New Roman"/>
          <w:color w:val="000000"/>
          <w:sz w:val="24"/>
          <w:szCs w:val="24"/>
        </w:rPr>
        <w:t>packing. It offers</w:t>
      </w:r>
      <w:r w:rsidRPr="00C46646">
        <w:rPr>
          <w:rFonts w:ascii="Times New Roman" w:hAnsi="Times New Roman" w:cs="Times New Roman"/>
          <w:color w:val="000000"/>
          <w:sz w:val="24"/>
          <w:szCs w:val="24"/>
        </w:rPr>
        <w:t xml:space="preserve"> options to design packing </w:t>
      </w:r>
      <w:r w:rsidR="00E763BC" w:rsidRPr="00C46646">
        <w:rPr>
          <w:rFonts w:ascii="Times New Roman" w:hAnsi="Times New Roman" w:cs="Times New Roman"/>
          <w:color w:val="000000"/>
          <w:sz w:val="24"/>
          <w:szCs w:val="24"/>
        </w:rPr>
        <w:t xml:space="preserve">for gas-liquid separation applications </w:t>
      </w:r>
      <w:r w:rsidRPr="00C46646">
        <w:rPr>
          <w:rFonts w:ascii="Times New Roman" w:hAnsi="Times New Roman" w:cs="Times New Roman"/>
          <w:color w:val="000000"/>
          <w:sz w:val="24"/>
          <w:szCs w:val="24"/>
        </w:rPr>
        <w:t xml:space="preserve">with tuneable opportunities </w:t>
      </w:r>
      <w:r w:rsidR="0053471B" w:rsidRPr="00C46646">
        <w:rPr>
          <w:rFonts w:ascii="Times New Roman" w:hAnsi="Times New Roman" w:cs="Times New Roman"/>
          <w:color w:val="000000"/>
          <w:sz w:val="24"/>
          <w:szCs w:val="24"/>
        </w:rPr>
        <w:t>for packing</w:t>
      </w:r>
      <w:r w:rsidRPr="00C46646">
        <w:rPr>
          <w:rFonts w:ascii="Times New Roman" w:hAnsi="Times New Roman" w:cs="Times New Roman"/>
          <w:color w:val="000000"/>
          <w:sz w:val="24"/>
          <w:szCs w:val="24"/>
        </w:rPr>
        <w:t xml:space="preserve"> wettability and liquid mixing.</w:t>
      </w:r>
      <w:r w:rsidR="00984D30" w:rsidRPr="00C46646">
        <w:rPr>
          <w:rFonts w:ascii="Times New Roman" w:hAnsi="Times New Roman" w:cs="Times New Roman"/>
          <w:color w:val="000000"/>
          <w:sz w:val="24"/>
          <w:szCs w:val="24"/>
        </w:rPr>
        <w:t xml:space="preserve"> </w:t>
      </w:r>
      <w:r w:rsidR="00886558" w:rsidRPr="00C46646">
        <w:rPr>
          <w:rFonts w:ascii="Times New Roman" w:hAnsi="Times New Roman" w:cs="Times New Roman"/>
          <w:sz w:val="24"/>
        </w:rPr>
        <w:t xml:space="preserve">The liquid flow </w:t>
      </w:r>
      <w:r w:rsidR="00234C73" w:rsidRPr="00C46646">
        <w:rPr>
          <w:rFonts w:ascii="Times New Roman" w:hAnsi="Times New Roman" w:cs="Times New Roman"/>
          <w:sz w:val="24"/>
          <w:szCs w:val="24"/>
        </w:rPr>
        <w:t xml:space="preserve">over </w:t>
      </w:r>
      <w:r w:rsidRPr="00C46646">
        <w:rPr>
          <w:rFonts w:ascii="Times New Roman" w:hAnsi="Times New Roman" w:cs="Times New Roman"/>
          <w:sz w:val="24"/>
          <w:szCs w:val="24"/>
        </w:rPr>
        <w:t xml:space="preserve">a single </w:t>
      </w:r>
      <w:r w:rsidR="007945C1" w:rsidRPr="00C46646">
        <w:rPr>
          <w:rFonts w:ascii="Times New Roman" w:hAnsi="Times New Roman" w:cs="Times New Roman"/>
          <w:sz w:val="24"/>
        </w:rPr>
        <w:t>D</w:t>
      </w:r>
      <w:r w:rsidR="00886558" w:rsidRPr="00C46646">
        <w:rPr>
          <w:rFonts w:ascii="Times New Roman" w:hAnsi="Times New Roman" w:cs="Times New Roman"/>
          <w:sz w:val="24"/>
        </w:rPr>
        <w:t xml:space="preserve">ixon ring was studied using </w:t>
      </w:r>
      <w:r w:rsidR="00246B3C" w:rsidRPr="00C46646">
        <w:rPr>
          <w:rFonts w:ascii="Times New Roman" w:hAnsi="Times New Roman" w:cs="Times New Roman"/>
          <w:sz w:val="24"/>
          <w:szCs w:val="24"/>
        </w:rPr>
        <w:t xml:space="preserve">laboratory </w:t>
      </w:r>
      <w:r w:rsidRPr="00C46646">
        <w:rPr>
          <w:rFonts w:ascii="Times New Roman" w:hAnsi="Times New Roman" w:cs="Times New Roman"/>
          <w:sz w:val="24"/>
          <w:szCs w:val="24"/>
        </w:rPr>
        <w:t xml:space="preserve">imaging </w:t>
      </w:r>
      <w:r w:rsidR="00886558" w:rsidRPr="00C46646">
        <w:rPr>
          <w:rFonts w:ascii="Times New Roman" w:hAnsi="Times New Roman" w:cs="Times New Roman"/>
          <w:sz w:val="24"/>
        </w:rPr>
        <w:t xml:space="preserve">experiments and </w:t>
      </w:r>
      <w:r w:rsidR="007945C1" w:rsidRPr="00C46646">
        <w:rPr>
          <w:rFonts w:ascii="Times New Roman" w:hAnsi="Times New Roman" w:cs="Times New Roman"/>
          <w:sz w:val="24"/>
        </w:rPr>
        <w:t xml:space="preserve">3D simulations. </w:t>
      </w:r>
      <w:r w:rsidR="00886558" w:rsidRPr="00C46646">
        <w:rPr>
          <w:rFonts w:ascii="Times New Roman" w:hAnsi="Times New Roman" w:cs="Times New Roman"/>
          <w:sz w:val="24"/>
        </w:rPr>
        <w:t xml:space="preserve">The investigation was conducted on </w:t>
      </w:r>
      <w:r w:rsidR="00E763BC" w:rsidRPr="00C46646">
        <w:rPr>
          <w:rFonts w:ascii="Times New Roman" w:hAnsi="Times New Roman" w:cs="Times New Roman"/>
          <w:sz w:val="24"/>
        </w:rPr>
        <w:t xml:space="preserve">a single </w:t>
      </w:r>
      <w:r w:rsidRPr="00C46646">
        <w:rPr>
          <w:rFonts w:ascii="Times New Roman" w:hAnsi="Times New Roman" w:cs="Times New Roman"/>
          <w:sz w:val="24"/>
        </w:rPr>
        <w:t>wire mesh</w:t>
      </w:r>
      <w:r w:rsidR="0053471B" w:rsidRPr="00C46646">
        <w:rPr>
          <w:rFonts w:ascii="Times New Roman" w:hAnsi="Times New Roman" w:cs="Times New Roman"/>
          <w:sz w:val="24"/>
        </w:rPr>
        <w:t xml:space="preserve"> </w:t>
      </w:r>
      <w:r w:rsidR="00234C73" w:rsidRPr="00C46646">
        <w:rPr>
          <w:rFonts w:ascii="Times New Roman" w:hAnsi="Times New Roman" w:cs="Times New Roman"/>
          <w:sz w:val="24"/>
          <w:szCs w:val="24"/>
        </w:rPr>
        <w:t xml:space="preserve">uncoated </w:t>
      </w:r>
      <w:r w:rsidR="00886558" w:rsidRPr="00C46646">
        <w:rPr>
          <w:rFonts w:ascii="Times New Roman" w:hAnsi="Times New Roman" w:cs="Times New Roman"/>
          <w:sz w:val="24"/>
        </w:rPr>
        <w:t xml:space="preserve">and </w:t>
      </w:r>
      <w:r w:rsidRPr="00C46646">
        <w:rPr>
          <w:rFonts w:ascii="Times New Roman" w:hAnsi="Times New Roman" w:cs="Times New Roman"/>
          <w:sz w:val="24"/>
        </w:rPr>
        <w:t xml:space="preserve">surface modified </w:t>
      </w:r>
      <w:r w:rsidR="00886558" w:rsidRPr="00C46646">
        <w:rPr>
          <w:rFonts w:ascii="Times New Roman" w:hAnsi="Times New Roman" w:cs="Times New Roman"/>
          <w:sz w:val="24"/>
        </w:rPr>
        <w:t>Dixon ring</w:t>
      </w:r>
      <w:r w:rsidRPr="00C46646">
        <w:rPr>
          <w:rFonts w:ascii="Times New Roman" w:hAnsi="Times New Roman" w:cs="Times New Roman"/>
          <w:sz w:val="24"/>
        </w:rPr>
        <w:t xml:space="preserve"> </w:t>
      </w:r>
      <w:r w:rsidR="004E3348" w:rsidRPr="00C46646">
        <w:rPr>
          <w:rFonts w:ascii="Times New Roman" w:hAnsi="Times New Roman" w:cs="Times New Roman"/>
          <w:sz w:val="24"/>
        </w:rPr>
        <w:t xml:space="preserve">with an </w:t>
      </w:r>
      <w:r w:rsidRPr="00C46646">
        <w:rPr>
          <w:rFonts w:ascii="Times New Roman" w:hAnsi="Times New Roman" w:cs="Times New Roman"/>
          <w:sz w:val="24"/>
        </w:rPr>
        <w:t>alumina coat</w:t>
      </w:r>
      <w:r w:rsidR="00363EA5" w:rsidRPr="00C46646">
        <w:rPr>
          <w:rFonts w:ascii="Times New Roman" w:hAnsi="Times New Roman" w:cs="Times New Roman"/>
          <w:sz w:val="24"/>
        </w:rPr>
        <w:t>ing</w:t>
      </w:r>
      <w:r w:rsidR="007945C1" w:rsidRPr="00C46646">
        <w:rPr>
          <w:rFonts w:ascii="Times New Roman" w:hAnsi="Times New Roman" w:cs="Times New Roman"/>
          <w:sz w:val="24"/>
        </w:rPr>
        <w:t>.</w:t>
      </w:r>
      <w:r w:rsidR="00886558" w:rsidRPr="00C46646">
        <w:rPr>
          <w:rFonts w:ascii="Times New Roman" w:hAnsi="Times New Roman" w:cs="Times New Roman"/>
          <w:sz w:val="24"/>
        </w:rPr>
        <w:t xml:space="preserve"> </w:t>
      </w:r>
      <w:r w:rsidR="00246B3C" w:rsidRPr="00C46646">
        <w:rPr>
          <w:rFonts w:ascii="Times New Roman" w:hAnsi="Times New Roman" w:cs="Times New Roman"/>
          <w:sz w:val="24"/>
          <w:szCs w:val="24"/>
        </w:rPr>
        <w:t>T</w:t>
      </w:r>
      <w:r w:rsidR="00886558" w:rsidRPr="00C46646">
        <w:rPr>
          <w:rFonts w:ascii="Times New Roman" w:hAnsi="Times New Roman" w:cs="Times New Roman"/>
          <w:sz w:val="24"/>
          <w:szCs w:val="24"/>
        </w:rPr>
        <w:t>he</w:t>
      </w:r>
      <w:r w:rsidR="00886558" w:rsidRPr="00C46646">
        <w:rPr>
          <w:rFonts w:ascii="Times New Roman" w:hAnsi="Times New Roman" w:cs="Times New Roman"/>
          <w:sz w:val="24"/>
        </w:rPr>
        <w:t xml:space="preserve"> results </w:t>
      </w:r>
      <w:r w:rsidR="00246B3C" w:rsidRPr="00C46646">
        <w:rPr>
          <w:rFonts w:ascii="Times New Roman" w:hAnsi="Times New Roman" w:cs="Times New Roman"/>
          <w:sz w:val="24"/>
          <w:szCs w:val="24"/>
        </w:rPr>
        <w:t>of</w:t>
      </w:r>
      <w:r w:rsidR="00886558" w:rsidRPr="00C46646">
        <w:rPr>
          <w:rFonts w:ascii="Times New Roman" w:hAnsi="Times New Roman" w:cs="Times New Roman"/>
          <w:sz w:val="24"/>
        </w:rPr>
        <w:t xml:space="preserve"> the VOF </w:t>
      </w:r>
      <w:r w:rsidR="00246B3C" w:rsidRPr="00C46646">
        <w:rPr>
          <w:rFonts w:ascii="Times New Roman" w:hAnsi="Times New Roman" w:cs="Times New Roman"/>
          <w:sz w:val="24"/>
          <w:szCs w:val="24"/>
        </w:rPr>
        <w:t xml:space="preserve">model </w:t>
      </w:r>
      <w:r w:rsidR="00886558" w:rsidRPr="00C46646">
        <w:rPr>
          <w:rFonts w:ascii="Times New Roman" w:hAnsi="Times New Roman" w:cs="Times New Roman"/>
          <w:sz w:val="24"/>
        </w:rPr>
        <w:t>w</w:t>
      </w:r>
      <w:r w:rsidR="00E763BC" w:rsidRPr="00C46646">
        <w:rPr>
          <w:rFonts w:ascii="Times New Roman" w:hAnsi="Times New Roman" w:cs="Times New Roman"/>
          <w:sz w:val="24"/>
        </w:rPr>
        <w:t>ere</w:t>
      </w:r>
      <w:r w:rsidR="007945C1" w:rsidRPr="00C46646">
        <w:rPr>
          <w:rFonts w:ascii="Times New Roman" w:hAnsi="Times New Roman" w:cs="Times New Roman"/>
          <w:sz w:val="24"/>
        </w:rPr>
        <w:t xml:space="preserve"> </w:t>
      </w:r>
      <w:r w:rsidR="00886558" w:rsidRPr="00C46646">
        <w:rPr>
          <w:rFonts w:ascii="Times New Roman" w:hAnsi="Times New Roman" w:cs="Times New Roman"/>
          <w:sz w:val="24"/>
        </w:rPr>
        <w:t xml:space="preserve">validated </w:t>
      </w:r>
      <w:r w:rsidR="00246B3C" w:rsidRPr="00C46646">
        <w:rPr>
          <w:rFonts w:ascii="Times New Roman" w:hAnsi="Times New Roman" w:cs="Times New Roman"/>
          <w:sz w:val="24"/>
          <w:szCs w:val="24"/>
        </w:rPr>
        <w:t xml:space="preserve">by imaging </w:t>
      </w:r>
      <w:r w:rsidR="0053471B" w:rsidRPr="00C46646">
        <w:rPr>
          <w:rFonts w:ascii="Times New Roman" w:hAnsi="Times New Roman" w:cs="Times New Roman"/>
          <w:sz w:val="24"/>
          <w:szCs w:val="24"/>
        </w:rPr>
        <w:t xml:space="preserve">of </w:t>
      </w:r>
      <w:r w:rsidR="00246B3C" w:rsidRPr="00C46646">
        <w:rPr>
          <w:rFonts w:ascii="Times New Roman" w:hAnsi="Times New Roman" w:cs="Times New Roman"/>
          <w:sz w:val="24"/>
          <w:szCs w:val="24"/>
        </w:rPr>
        <w:t xml:space="preserve">the flow </w:t>
      </w:r>
      <w:r w:rsidR="00886558" w:rsidRPr="00C46646">
        <w:rPr>
          <w:rFonts w:ascii="Times New Roman" w:hAnsi="Times New Roman" w:cs="Times New Roman"/>
          <w:sz w:val="24"/>
        </w:rPr>
        <w:t>using a CCD camera</w:t>
      </w:r>
      <w:r w:rsidRPr="00C46646">
        <w:rPr>
          <w:rFonts w:ascii="Times New Roman" w:hAnsi="Times New Roman" w:cs="Times New Roman"/>
          <w:sz w:val="24"/>
        </w:rPr>
        <w:t xml:space="preserve"> and by </w:t>
      </w:r>
      <w:r w:rsidR="00C74C74" w:rsidRPr="00C46646">
        <w:rPr>
          <w:rFonts w:ascii="Times New Roman" w:hAnsi="Times New Roman" w:cs="Times New Roman"/>
          <w:sz w:val="24"/>
        </w:rPr>
        <w:t xml:space="preserve">a </w:t>
      </w:r>
      <w:r w:rsidR="00886558" w:rsidRPr="00C46646">
        <w:rPr>
          <w:rFonts w:ascii="Times New Roman" w:hAnsi="Times New Roman" w:cs="Times New Roman"/>
          <w:sz w:val="24"/>
        </w:rPr>
        <w:t xml:space="preserve">grid test </w:t>
      </w:r>
      <w:r w:rsidR="0053471B" w:rsidRPr="00C46646">
        <w:rPr>
          <w:rFonts w:ascii="Times New Roman" w:hAnsi="Times New Roman" w:cs="Times New Roman"/>
          <w:sz w:val="24"/>
        </w:rPr>
        <w:t>simulation solution that</w:t>
      </w:r>
      <w:r w:rsidR="00E4579F" w:rsidRPr="00C46646">
        <w:rPr>
          <w:rFonts w:ascii="Times New Roman" w:hAnsi="Times New Roman" w:cs="Times New Roman"/>
          <w:sz w:val="24"/>
        </w:rPr>
        <w:t xml:space="preserve"> </w:t>
      </w:r>
      <w:r w:rsidR="00886558" w:rsidRPr="00C46646">
        <w:rPr>
          <w:rFonts w:ascii="Times New Roman" w:hAnsi="Times New Roman" w:cs="Times New Roman"/>
          <w:sz w:val="24"/>
        </w:rPr>
        <w:t>was independent o</w:t>
      </w:r>
      <w:r w:rsidR="00BC6DE5" w:rsidRPr="00C46646">
        <w:rPr>
          <w:rFonts w:ascii="Times New Roman" w:hAnsi="Times New Roman" w:cs="Times New Roman"/>
          <w:sz w:val="24"/>
        </w:rPr>
        <w:t>f</w:t>
      </w:r>
      <w:r w:rsidR="00886558" w:rsidRPr="00C46646">
        <w:rPr>
          <w:rFonts w:ascii="Times New Roman" w:hAnsi="Times New Roman" w:cs="Times New Roman"/>
          <w:sz w:val="24"/>
        </w:rPr>
        <w:t xml:space="preserve"> the number of cells.</w:t>
      </w:r>
    </w:p>
    <w:p w14:paraId="6DB78CBD" w14:textId="77777777" w:rsidR="00234EE6" w:rsidRPr="00C46646" w:rsidRDefault="00234EE6" w:rsidP="00835F19">
      <w:pPr>
        <w:spacing w:line="360" w:lineRule="auto"/>
        <w:jc w:val="both"/>
        <w:rPr>
          <w:rFonts w:ascii="Times New Roman" w:hAnsi="Times New Roman" w:cs="Times New Roman"/>
          <w:sz w:val="24"/>
        </w:rPr>
      </w:pPr>
    </w:p>
    <w:p w14:paraId="57B5F8A7" w14:textId="46AE1862" w:rsidR="00984D30" w:rsidRPr="00C46646" w:rsidRDefault="00984D30" w:rsidP="00984D30">
      <w:pPr>
        <w:autoSpaceDE w:val="0"/>
        <w:autoSpaceDN w:val="0"/>
        <w:adjustRightInd w:val="0"/>
        <w:spacing w:after="0"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A cycle of droplet flow over an uncoated </w:t>
      </w:r>
      <w:r w:rsidR="0053471B" w:rsidRPr="00C46646">
        <w:rPr>
          <w:rFonts w:ascii="Times New Roman" w:hAnsi="Times New Roman" w:cs="Times New Roman"/>
          <w:sz w:val="24"/>
          <w:szCs w:val="24"/>
        </w:rPr>
        <w:t xml:space="preserve">Dixon ring </w:t>
      </w:r>
      <w:r w:rsidRPr="00C46646">
        <w:rPr>
          <w:rFonts w:ascii="Times New Roman" w:hAnsi="Times New Roman" w:cs="Times New Roman"/>
          <w:sz w:val="24"/>
          <w:szCs w:val="24"/>
        </w:rPr>
        <w:t xml:space="preserve">exhibited penetration of the hydrophilic mesh openings, adherence to the surface of the ring, obstruction by the horizontal grid at the centre of the ring and accumulation at the bottom region of the Dixon rings. The adherence of the droplet to the Dixon ring confirmed the hydrophilic nature of the Dixon ring. The cycle of the droplet interaction with the uncoated hydrophobic Dixon ring exhibited accumulation of the droplet at the top surface of the ring where the thickness of liquid reached a maximum value. This </w:t>
      </w:r>
      <w:r w:rsidR="00226936" w:rsidRPr="00C46646">
        <w:rPr>
          <w:rFonts w:ascii="Times New Roman" w:hAnsi="Times New Roman" w:cs="Times New Roman"/>
          <w:sz w:val="24"/>
          <w:szCs w:val="24"/>
        </w:rPr>
        <w:t>has promoted</w:t>
      </w:r>
      <w:r w:rsidRPr="00C46646">
        <w:rPr>
          <w:rFonts w:ascii="Times New Roman" w:hAnsi="Times New Roman" w:cs="Times New Roman"/>
          <w:sz w:val="24"/>
          <w:szCs w:val="24"/>
        </w:rPr>
        <w:t xml:space="preserve"> the gravitational forces and led </w:t>
      </w:r>
      <w:r w:rsidR="00226936" w:rsidRPr="00C46646">
        <w:rPr>
          <w:rFonts w:ascii="Times New Roman" w:hAnsi="Times New Roman" w:cs="Times New Roman"/>
          <w:sz w:val="24"/>
          <w:szCs w:val="24"/>
        </w:rPr>
        <w:t>the</w:t>
      </w:r>
      <w:r w:rsidRPr="00C46646">
        <w:rPr>
          <w:rFonts w:ascii="Times New Roman" w:hAnsi="Times New Roman" w:cs="Times New Roman"/>
          <w:sz w:val="24"/>
          <w:szCs w:val="24"/>
        </w:rPr>
        <w:t xml:space="preserve"> droplet to slip over the vertical curvature to the bottom surface of the ring without any penetration inside the ring.</w:t>
      </w:r>
    </w:p>
    <w:p w14:paraId="2B2E5A85" w14:textId="60A307AD" w:rsidR="00984D30" w:rsidRPr="00C46646" w:rsidRDefault="00984D30" w:rsidP="0053471B">
      <w:pPr>
        <w:autoSpaceDE w:val="0"/>
        <w:autoSpaceDN w:val="0"/>
        <w:adjustRightInd w:val="0"/>
        <w:spacing w:after="0" w:line="360" w:lineRule="auto"/>
        <w:jc w:val="both"/>
        <w:rPr>
          <w:rFonts w:ascii="Times New Roman" w:hAnsi="Times New Roman" w:cs="Times New Roman"/>
          <w:sz w:val="24"/>
          <w:szCs w:val="24"/>
        </w:rPr>
      </w:pPr>
      <w:r w:rsidRPr="00C46646">
        <w:rPr>
          <w:rFonts w:ascii="Times New Roman" w:hAnsi="Times New Roman" w:cs="Times New Roman"/>
          <w:sz w:val="24"/>
          <w:szCs w:val="24"/>
        </w:rPr>
        <w:t xml:space="preserve">The </w:t>
      </w:r>
      <w:r w:rsidR="00D20A08" w:rsidRPr="00C46646">
        <w:rPr>
          <w:rFonts w:ascii="Times New Roman" w:hAnsi="Times New Roman" w:cs="Times New Roman"/>
          <w:sz w:val="24"/>
          <w:szCs w:val="24"/>
        </w:rPr>
        <w:t xml:space="preserve">droplets profiles for the coated and uncoated </w:t>
      </w:r>
      <w:r w:rsidR="00823C74" w:rsidRPr="00C46646">
        <w:rPr>
          <w:rFonts w:ascii="Times New Roman" w:hAnsi="Times New Roman" w:cs="Times New Roman"/>
          <w:sz w:val="24"/>
          <w:szCs w:val="24"/>
        </w:rPr>
        <w:t>rings</w:t>
      </w:r>
      <w:r w:rsidRPr="00C46646">
        <w:rPr>
          <w:rFonts w:ascii="Times New Roman" w:hAnsi="Times New Roman" w:cs="Times New Roman"/>
          <w:sz w:val="24"/>
          <w:szCs w:val="24"/>
        </w:rPr>
        <w:t xml:space="preserve"> were obtained by experiments and CFD simulations</w:t>
      </w:r>
      <w:r w:rsidR="00D20A08" w:rsidRPr="00C46646">
        <w:rPr>
          <w:rFonts w:ascii="Times New Roman" w:hAnsi="Times New Roman" w:cs="Times New Roman"/>
          <w:sz w:val="24"/>
          <w:szCs w:val="24"/>
        </w:rPr>
        <w:t>, and</w:t>
      </w:r>
      <w:r w:rsidRPr="00C46646">
        <w:rPr>
          <w:rFonts w:ascii="Times New Roman" w:hAnsi="Times New Roman" w:cs="Times New Roman"/>
          <w:sz w:val="24"/>
          <w:szCs w:val="24"/>
        </w:rPr>
        <w:t xml:space="preserve"> </w:t>
      </w:r>
      <w:r w:rsidR="00823C74" w:rsidRPr="00C46646">
        <w:rPr>
          <w:rFonts w:ascii="Times New Roman" w:hAnsi="Times New Roman" w:cs="Times New Roman"/>
          <w:sz w:val="24"/>
          <w:szCs w:val="24"/>
        </w:rPr>
        <w:t xml:space="preserve">these </w:t>
      </w:r>
      <w:r w:rsidRPr="00C46646">
        <w:rPr>
          <w:rFonts w:ascii="Times New Roman" w:hAnsi="Times New Roman" w:cs="Times New Roman"/>
          <w:sz w:val="24"/>
          <w:szCs w:val="24"/>
        </w:rPr>
        <w:t xml:space="preserve">were in reasonable agreement which allowed </w:t>
      </w:r>
      <w:r w:rsidR="005A7666" w:rsidRPr="00C46646">
        <w:rPr>
          <w:rFonts w:ascii="Times New Roman" w:hAnsi="Times New Roman" w:cs="Times New Roman"/>
          <w:sz w:val="24"/>
          <w:szCs w:val="24"/>
        </w:rPr>
        <w:t xml:space="preserve">the </w:t>
      </w:r>
      <w:r w:rsidRPr="00C46646">
        <w:rPr>
          <w:rFonts w:ascii="Times New Roman" w:hAnsi="Times New Roman" w:cs="Times New Roman"/>
          <w:sz w:val="24"/>
          <w:szCs w:val="24"/>
        </w:rPr>
        <w:t>further parametr</w:t>
      </w:r>
      <w:r w:rsidR="00823C74" w:rsidRPr="00C46646">
        <w:rPr>
          <w:rFonts w:ascii="Times New Roman" w:hAnsi="Times New Roman" w:cs="Times New Roman"/>
          <w:sz w:val="24"/>
          <w:szCs w:val="24"/>
        </w:rPr>
        <w:t>ic</w:t>
      </w:r>
      <w:r w:rsidRPr="00C46646">
        <w:rPr>
          <w:rFonts w:ascii="Times New Roman" w:hAnsi="Times New Roman" w:cs="Times New Roman"/>
          <w:sz w:val="24"/>
          <w:szCs w:val="24"/>
        </w:rPr>
        <w:t xml:space="preserve"> study of </w:t>
      </w:r>
      <w:r w:rsidR="00BE2EAE" w:rsidRPr="00C46646">
        <w:rPr>
          <w:rFonts w:ascii="Times New Roman" w:hAnsi="Times New Roman" w:cs="Times New Roman"/>
          <w:sz w:val="24"/>
          <w:szCs w:val="24"/>
        </w:rPr>
        <w:t xml:space="preserve">the </w:t>
      </w:r>
      <w:r w:rsidRPr="00C46646">
        <w:rPr>
          <w:rFonts w:ascii="Times New Roman" w:hAnsi="Times New Roman" w:cs="Times New Roman"/>
          <w:sz w:val="24"/>
          <w:szCs w:val="24"/>
        </w:rPr>
        <w:t xml:space="preserve">impact of the flow and contact angle on the wetting efficiency, liquid holdup and effective surface area. </w:t>
      </w:r>
      <w:r w:rsidR="007746F7" w:rsidRPr="00C46646">
        <w:rPr>
          <w:rFonts w:ascii="Times New Roman" w:hAnsi="Times New Roman" w:cs="Times New Roman"/>
          <w:sz w:val="24"/>
          <w:szCs w:val="24"/>
        </w:rPr>
        <w:t xml:space="preserve">The </w:t>
      </w:r>
      <w:r w:rsidR="00234C73" w:rsidRPr="00C46646">
        <w:rPr>
          <w:rFonts w:ascii="Times New Roman" w:hAnsi="Times New Roman" w:cs="Times New Roman"/>
          <w:sz w:val="24"/>
          <w:szCs w:val="24"/>
        </w:rPr>
        <w:t xml:space="preserve">uncoated </w:t>
      </w:r>
      <w:r w:rsidR="007746F7" w:rsidRPr="00C46646">
        <w:rPr>
          <w:rFonts w:ascii="Times New Roman" w:hAnsi="Times New Roman" w:cs="Times New Roman"/>
          <w:sz w:val="24"/>
          <w:szCs w:val="24"/>
        </w:rPr>
        <w:t xml:space="preserve">Dixon rings </w:t>
      </w:r>
      <w:r w:rsidR="006E0ACB" w:rsidRPr="00C46646">
        <w:rPr>
          <w:rFonts w:ascii="Times New Roman" w:hAnsi="Times New Roman" w:cs="Times New Roman"/>
          <w:sz w:val="24"/>
          <w:szCs w:val="24"/>
        </w:rPr>
        <w:t xml:space="preserve">were </w:t>
      </w:r>
      <w:r w:rsidR="007746F7" w:rsidRPr="00C46646">
        <w:rPr>
          <w:rFonts w:ascii="Times New Roman" w:hAnsi="Times New Roman" w:cs="Times New Roman"/>
          <w:sz w:val="24"/>
          <w:szCs w:val="24"/>
        </w:rPr>
        <w:t>found to have a</w:t>
      </w:r>
      <w:r w:rsidR="00835F19" w:rsidRPr="00C46646">
        <w:rPr>
          <w:rFonts w:ascii="Times New Roman" w:hAnsi="Times New Roman" w:cs="Times New Roman"/>
          <w:sz w:val="24"/>
          <w:szCs w:val="24"/>
        </w:rPr>
        <w:t xml:space="preserve"> contact angle of 60° which describe</w:t>
      </w:r>
      <w:r w:rsidR="00A63E1E" w:rsidRPr="00C46646">
        <w:rPr>
          <w:rFonts w:ascii="Times New Roman" w:hAnsi="Times New Roman" w:cs="Times New Roman"/>
          <w:sz w:val="24"/>
          <w:szCs w:val="24"/>
        </w:rPr>
        <w:t>d</w:t>
      </w:r>
      <w:r w:rsidR="00835F19" w:rsidRPr="00C46646">
        <w:rPr>
          <w:rFonts w:ascii="Times New Roman" w:hAnsi="Times New Roman" w:cs="Times New Roman"/>
          <w:sz w:val="24"/>
          <w:szCs w:val="24"/>
        </w:rPr>
        <w:t xml:space="preserve"> a</w:t>
      </w:r>
      <w:r w:rsidR="007746F7" w:rsidRPr="00C46646">
        <w:rPr>
          <w:rFonts w:ascii="Times New Roman" w:hAnsi="Times New Roman" w:cs="Times New Roman"/>
          <w:sz w:val="24"/>
          <w:szCs w:val="24"/>
        </w:rPr>
        <w:t xml:space="preserve"> hydrophilic </w:t>
      </w:r>
      <w:r w:rsidR="00835F19" w:rsidRPr="00C46646">
        <w:rPr>
          <w:rFonts w:ascii="Times New Roman" w:hAnsi="Times New Roman" w:cs="Times New Roman"/>
          <w:sz w:val="24"/>
          <w:szCs w:val="24"/>
        </w:rPr>
        <w:t>packing</w:t>
      </w:r>
      <w:r w:rsidR="00A63E1E" w:rsidRPr="00C46646">
        <w:rPr>
          <w:rFonts w:ascii="Times New Roman" w:hAnsi="Times New Roman" w:cs="Times New Roman"/>
          <w:sz w:val="24"/>
          <w:szCs w:val="24"/>
        </w:rPr>
        <w:t xml:space="preserve"> </w:t>
      </w:r>
      <w:r w:rsidR="00226936" w:rsidRPr="00C46646">
        <w:rPr>
          <w:rFonts w:ascii="Times New Roman" w:hAnsi="Times New Roman" w:cs="Times New Roman"/>
          <w:sz w:val="24"/>
          <w:szCs w:val="24"/>
        </w:rPr>
        <w:t>nature, promoting</w:t>
      </w:r>
      <w:r w:rsidR="007746F7" w:rsidRPr="00C46646">
        <w:rPr>
          <w:rFonts w:ascii="Times New Roman" w:hAnsi="Times New Roman" w:cs="Times New Roman"/>
          <w:sz w:val="24"/>
          <w:szCs w:val="24"/>
        </w:rPr>
        <w:t xml:space="preserve"> the </w:t>
      </w:r>
      <w:r w:rsidR="00835F19" w:rsidRPr="00C46646">
        <w:rPr>
          <w:rFonts w:ascii="Times New Roman" w:hAnsi="Times New Roman" w:cs="Times New Roman"/>
          <w:sz w:val="24"/>
          <w:szCs w:val="24"/>
        </w:rPr>
        <w:t xml:space="preserve">wetting efficiency by </w:t>
      </w:r>
      <w:r w:rsidR="003069CF" w:rsidRPr="00C46646">
        <w:rPr>
          <w:rFonts w:ascii="Times New Roman" w:hAnsi="Times New Roman" w:cs="Times New Roman"/>
          <w:sz w:val="24"/>
          <w:szCs w:val="24"/>
        </w:rPr>
        <w:t>making</w:t>
      </w:r>
      <w:r w:rsidR="007746F7" w:rsidRPr="00C46646">
        <w:rPr>
          <w:rFonts w:ascii="Times New Roman" w:hAnsi="Times New Roman" w:cs="Times New Roman"/>
          <w:sz w:val="24"/>
          <w:szCs w:val="24"/>
        </w:rPr>
        <w:t xml:space="preserve"> the </w:t>
      </w:r>
      <w:r w:rsidR="003069CF" w:rsidRPr="00C46646">
        <w:rPr>
          <w:rFonts w:ascii="Times New Roman" w:hAnsi="Times New Roman" w:cs="Times New Roman"/>
          <w:sz w:val="24"/>
          <w:szCs w:val="24"/>
        </w:rPr>
        <w:t xml:space="preserve">droplet </w:t>
      </w:r>
      <w:r w:rsidR="00FD1783" w:rsidRPr="00C46646">
        <w:rPr>
          <w:rFonts w:ascii="Times New Roman" w:hAnsi="Times New Roman" w:cs="Times New Roman"/>
          <w:sz w:val="24"/>
          <w:szCs w:val="24"/>
        </w:rPr>
        <w:t xml:space="preserve">to </w:t>
      </w:r>
      <w:r w:rsidR="00EE5BAF" w:rsidRPr="00C46646">
        <w:rPr>
          <w:rFonts w:ascii="Times New Roman" w:hAnsi="Times New Roman" w:cs="Times New Roman"/>
          <w:sz w:val="24"/>
          <w:szCs w:val="24"/>
        </w:rPr>
        <w:t>spread o</w:t>
      </w:r>
      <w:r w:rsidR="00FD1783" w:rsidRPr="00C46646">
        <w:rPr>
          <w:rFonts w:ascii="Times New Roman" w:hAnsi="Times New Roman" w:cs="Times New Roman"/>
          <w:sz w:val="24"/>
          <w:szCs w:val="24"/>
        </w:rPr>
        <w:t>ver</w:t>
      </w:r>
      <w:r w:rsidR="003069CF" w:rsidRPr="00C46646">
        <w:rPr>
          <w:rFonts w:ascii="Times New Roman" w:hAnsi="Times New Roman" w:cs="Times New Roman"/>
          <w:sz w:val="24"/>
          <w:szCs w:val="24"/>
        </w:rPr>
        <w:t xml:space="preserve"> it. </w:t>
      </w:r>
      <w:r w:rsidR="00EE5BAF" w:rsidRPr="00C46646">
        <w:rPr>
          <w:rFonts w:ascii="Times New Roman" w:hAnsi="Times New Roman" w:cs="Times New Roman"/>
          <w:sz w:val="24"/>
          <w:szCs w:val="24"/>
        </w:rPr>
        <w:t xml:space="preserve">The coated rings </w:t>
      </w:r>
      <w:r w:rsidR="00835F19" w:rsidRPr="00C46646">
        <w:rPr>
          <w:rFonts w:ascii="Times New Roman" w:hAnsi="Times New Roman" w:cs="Times New Roman"/>
          <w:sz w:val="24"/>
          <w:szCs w:val="24"/>
        </w:rPr>
        <w:t>were</w:t>
      </w:r>
      <w:r w:rsidR="00EE5BAF" w:rsidRPr="00C46646">
        <w:rPr>
          <w:rFonts w:ascii="Times New Roman" w:hAnsi="Times New Roman" w:cs="Times New Roman"/>
          <w:sz w:val="24"/>
          <w:szCs w:val="24"/>
        </w:rPr>
        <w:t xml:space="preserve"> shown to </w:t>
      </w:r>
      <w:r w:rsidR="00835F19" w:rsidRPr="00C46646">
        <w:rPr>
          <w:rFonts w:ascii="Times New Roman" w:hAnsi="Times New Roman" w:cs="Times New Roman"/>
          <w:sz w:val="24"/>
          <w:szCs w:val="24"/>
        </w:rPr>
        <w:t>be</w:t>
      </w:r>
      <w:r w:rsidR="00EE5BAF" w:rsidRPr="00C46646">
        <w:rPr>
          <w:rFonts w:ascii="Times New Roman" w:hAnsi="Times New Roman" w:cs="Times New Roman"/>
          <w:sz w:val="24"/>
          <w:szCs w:val="24"/>
        </w:rPr>
        <w:t xml:space="preserve"> hydrophobic </w:t>
      </w:r>
      <w:r w:rsidR="006E0ACB" w:rsidRPr="00C46646">
        <w:rPr>
          <w:rFonts w:ascii="Times New Roman" w:hAnsi="Times New Roman" w:cs="Times New Roman"/>
          <w:sz w:val="24"/>
          <w:szCs w:val="24"/>
        </w:rPr>
        <w:t xml:space="preserve">in </w:t>
      </w:r>
      <w:r w:rsidR="00835F19" w:rsidRPr="00C46646">
        <w:rPr>
          <w:rFonts w:ascii="Times New Roman" w:hAnsi="Times New Roman" w:cs="Times New Roman"/>
          <w:sz w:val="24"/>
          <w:szCs w:val="24"/>
        </w:rPr>
        <w:t>nature</w:t>
      </w:r>
      <w:r w:rsidR="00A63E1E" w:rsidRPr="00C46646">
        <w:rPr>
          <w:rFonts w:ascii="Times New Roman" w:hAnsi="Times New Roman" w:cs="Times New Roman"/>
          <w:sz w:val="24"/>
          <w:szCs w:val="24"/>
        </w:rPr>
        <w:t xml:space="preserve"> (contact angle of 105°)</w:t>
      </w:r>
      <w:r w:rsidR="00835F19" w:rsidRPr="00C46646">
        <w:rPr>
          <w:rFonts w:ascii="Times New Roman" w:hAnsi="Times New Roman" w:cs="Times New Roman"/>
          <w:sz w:val="24"/>
          <w:szCs w:val="24"/>
        </w:rPr>
        <w:t xml:space="preserve">, </w:t>
      </w:r>
      <w:r w:rsidR="00A63E1E" w:rsidRPr="00C46646">
        <w:rPr>
          <w:rFonts w:ascii="Times New Roman" w:hAnsi="Times New Roman" w:cs="Times New Roman"/>
          <w:sz w:val="24"/>
          <w:szCs w:val="24"/>
        </w:rPr>
        <w:t xml:space="preserve">promoting repellence of the </w:t>
      </w:r>
      <w:r w:rsidR="00EE5BAF" w:rsidRPr="00C46646">
        <w:rPr>
          <w:rFonts w:ascii="Times New Roman" w:hAnsi="Times New Roman" w:cs="Times New Roman"/>
          <w:sz w:val="24"/>
          <w:szCs w:val="24"/>
        </w:rPr>
        <w:t>droplets</w:t>
      </w:r>
      <w:r w:rsidR="007746F7" w:rsidRPr="00C46646">
        <w:rPr>
          <w:rFonts w:ascii="Times New Roman" w:hAnsi="Times New Roman" w:cs="Times New Roman"/>
          <w:sz w:val="24"/>
          <w:szCs w:val="24"/>
        </w:rPr>
        <w:t xml:space="preserve">. </w:t>
      </w:r>
      <w:r w:rsidR="00835F19" w:rsidRPr="00C46646">
        <w:rPr>
          <w:rFonts w:ascii="Times New Roman" w:hAnsi="Times New Roman" w:cs="Times New Roman"/>
          <w:sz w:val="24"/>
          <w:szCs w:val="24"/>
        </w:rPr>
        <w:t xml:space="preserve">The time needed to reach the </w:t>
      </w:r>
      <w:r w:rsidR="00BE2EAE" w:rsidRPr="00C46646">
        <w:rPr>
          <w:rFonts w:ascii="Times New Roman" w:hAnsi="Times New Roman" w:cs="Times New Roman"/>
          <w:sz w:val="24"/>
          <w:szCs w:val="24"/>
        </w:rPr>
        <w:t>steady-</w:t>
      </w:r>
      <w:r w:rsidR="00226936" w:rsidRPr="00C46646">
        <w:rPr>
          <w:rFonts w:ascii="Times New Roman" w:hAnsi="Times New Roman" w:cs="Times New Roman"/>
          <w:sz w:val="24"/>
          <w:szCs w:val="24"/>
        </w:rPr>
        <w:t>state</w:t>
      </w:r>
      <w:r w:rsidR="00835F19" w:rsidRPr="00C46646">
        <w:rPr>
          <w:rFonts w:ascii="Times New Roman" w:hAnsi="Times New Roman" w:cs="Times New Roman"/>
          <w:sz w:val="24"/>
          <w:szCs w:val="24"/>
        </w:rPr>
        <w:t xml:space="preserve"> decreased </w:t>
      </w:r>
      <w:r w:rsidR="0053471B" w:rsidRPr="00C46646">
        <w:rPr>
          <w:rFonts w:ascii="Times New Roman" w:hAnsi="Times New Roman" w:cs="Times New Roman"/>
          <w:sz w:val="24"/>
          <w:szCs w:val="24"/>
        </w:rPr>
        <w:t>when</w:t>
      </w:r>
      <w:r w:rsidR="00835F19" w:rsidRPr="00C46646">
        <w:rPr>
          <w:rFonts w:ascii="Times New Roman" w:hAnsi="Times New Roman" w:cs="Times New Roman"/>
          <w:sz w:val="24"/>
          <w:szCs w:val="24"/>
        </w:rPr>
        <w:t xml:space="preserve"> the liquid inlet velocity </w:t>
      </w:r>
      <w:r w:rsidR="0053471B" w:rsidRPr="00C46646">
        <w:rPr>
          <w:rFonts w:ascii="Times New Roman" w:hAnsi="Times New Roman" w:cs="Times New Roman"/>
          <w:sz w:val="24"/>
          <w:szCs w:val="24"/>
        </w:rPr>
        <w:t>was increased or</w:t>
      </w:r>
      <w:r w:rsidR="00835F19" w:rsidRPr="00C46646">
        <w:rPr>
          <w:rFonts w:ascii="Times New Roman" w:hAnsi="Times New Roman" w:cs="Times New Roman"/>
          <w:sz w:val="24"/>
          <w:szCs w:val="24"/>
        </w:rPr>
        <w:t xml:space="preserve"> the contact angle</w:t>
      </w:r>
      <w:r w:rsidR="0053471B" w:rsidRPr="00C46646">
        <w:rPr>
          <w:rFonts w:ascii="Times New Roman" w:hAnsi="Times New Roman" w:cs="Times New Roman"/>
          <w:sz w:val="24"/>
          <w:szCs w:val="24"/>
        </w:rPr>
        <w:t xml:space="preserve"> was decreased</w:t>
      </w:r>
      <w:r w:rsidR="00835F19" w:rsidRPr="00C46646">
        <w:rPr>
          <w:rFonts w:ascii="Times New Roman" w:hAnsi="Times New Roman" w:cs="Times New Roman"/>
          <w:sz w:val="24"/>
          <w:szCs w:val="24"/>
        </w:rPr>
        <w:t xml:space="preserve">. </w:t>
      </w:r>
      <w:r w:rsidRPr="00C46646">
        <w:rPr>
          <w:rFonts w:ascii="Times New Roman" w:hAnsi="Times New Roman" w:cs="Times New Roman"/>
          <w:sz w:val="24"/>
          <w:szCs w:val="24"/>
        </w:rPr>
        <w:t xml:space="preserve">High flow rates </w:t>
      </w:r>
      <w:r w:rsidR="00891B0F" w:rsidRPr="00C46646">
        <w:rPr>
          <w:rFonts w:ascii="Times New Roman" w:hAnsi="Times New Roman" w:cs="Times New Roman"/>
          <w:sz w:val="24"/>
          <w:szCs w:val="24"/>
        </w:rPr>
        <w:t xml:space="preserve">destabilised </w:t>
      </w:r>
      <w:r w:rsidRPr="00C46646">
        <w:rPr>
          <w:rFonts w:ascii="Times New Roman" w:hAnsi="Times New Roman" w:cs="Times New Roman"/>
          <w:sz w:val="24"/>
          <w:szCs w:val="24"/>
        </w:rPr>
        <w:t>the liquid stream by delaying the outer layers of flow with respect to the inner ones, driving the cohesive molecular forces to become tenuous.</w:t>
      </w:r>
    </w:p>
    <w:p w14:paraId="08B68525" w14:textId="018BEB34" w:rsidR="00CE652E" w:rsidRPr="00C46646" w:rsidRDefault="00984D30" w:rsidP="00234EE6">
      <w:pPr>
        <w:spacing w:line="360" w:lineRule="auto"/>
        <w:jc w:val="both"/>
        <w:rPr>
          <w:rFonts w:ascii="Times New Roman" w:hAnsi="Times New Roman" w:cs="Times New Roman"/>
          <w:sz w:val="24"/>
          <w:szCs w:val="24"/>
        </w:rPr>
      </w:pPr>
      <w:r w:rsidRPr="00C46646">
        <w:rPr>
          <w:rFonts w:ascii="Times New Roman" w:hAnsi="Times New Roman" w:cs="Times New Roman"/>
          <w:color w:val="231F20"/>
          <w:sz w:val="24"/>
          <w:szCs w:val="24"/>
        </w:rPr>
        <w:t xml:space="preserve">The 3D CFD model confirmed </w:t>
      </w:r>
      <w:r w:rsidR="0053471B" w:rsidRPr="00C46646">
        <w:rPr>
          <w:rFonts w:ascii="Times New Roman" w:hAnsi="Times New Roman" w:cs="Times New Roman"/>
          <w:color w:val="231F20"/>
          <w:sz w:val="24"/>
          <w:szCs w:val="24"/>
        </w:rPr>
        <w:t xml:space="preserve">the </w:t>
      </w:r>
      <w:r w:rsidRPr="00C46646">
        <w:rPr>
          <w:rFonts w:ascii="Times New Roman" w:hAnsi="Times New Roman" w:cs="Times New Roman"/>
          <w:color w:val="231F20"/>
          <w:sz w:val="24"/>
          <w:szCs w:val="24"/>
        </w:rPr>
        <w:t xml:space="preserve">increase </w:t>
      </w:r>
      <w:r w:rsidR="00570EBE" w:rsidRPr="00C46646">
        <w:rPr>
          <w:rFonts w:ascii="Times New Roman" w:hAnsi="Times New Roman" w:cs="Times New Roman"/>
          <w:color w:val="231F20"/>
          <w:sz w:val="24"/>
          <w:szCs w:val="24"/>
        </w:rPr>
        <w:t>in</w:t>
      </w:r>
      <w:r w:rsidRPr="00C46646">
        <w:rPr>
          <w:rFonts w:ascii="Times New Roman" w:hAnsi="Times New Roman" w:cs="Times New Roman"/>
          <w:color w:val="231F20"/>
          <w:sz w:val="24"/>
          <w:szCs w:val="24"/>
        </w:rPr>
        <w:t xml:space="preserve"> </w:t>
      </w:r>
      <w:r w:rsidR="001207FF" w:rsidRPr="00C46646">
        <w:rPr>
          <w:rFonts w:ascii="Times New Roman" w:hAnsi="Times New Roman" w:cs="Times New Roman"/>
          <w:color w:val="231F20"/>
          <w:sz w:val="24"/>
          <w:szCs w:val="24"/>
        </w:rPr>
        <w:t xml:space="preserve">the wetting </w:t>
      </w:r>
      <w:r w:rsidR="00226936" w:rsidRPr="00C46646">
        <w:rPr>
          <w:rFonts w:ascii="Times New Roman" w:hAnsi="Times New Roman" w:cs="Times New Roman"/>
          <w:color w:val="231F20"/>
          <w:sz w:val="24"/>
          <w:szCs w:val="24"/>
        </w:rPr>
        <w:t>efficiency</w:t>
      </w:r>
      <w:r w:rsidR="001207FF" w:rsidRPr="00C46646">
        <w:rPr>
          <w:rFonts w:ascii="Times New Roman" w:hAnsi="Times New Roman" w:cs="Times New Roman"/>
          <w:color w:val="231F20"/>
          <w:sz w:val="24"/>
          <w:szCs w:val="24"/>
        </w:rPr>
        <w:t xml:space="preserve">, </w:t>
      </w:r>
      <w:r w:rsidRPr="00C46646">
        <w:rPr>
          <w:rFonts w:ascii="Times New Roman" w:hAnsi="Times New Roman" w:cs="Times New Roman"/>
          <w:color w:val="231F20"/>
          <w:sz w:val="24"/>
          <w:szCs w:val="24"/>
        </w:rPr>
        <w:t>liq</w:t>
      </w:r>
      <w:r w:rsidR="001207FF" w:rsidRPr="00C46646">
        <w:rPr>
          <w:rFonts w:ascii="Times New Roman" w:hAnsi="Times New Roman" w:cs="Times New Roman"/>
          <w:color w:val="231F20"/>
          <w:sz w:val="24"/>
          <w:szCs w:val="24"/>
        </w:rPr>
        <w:t>u</w:t>
      </w:r>
      <w:r w:rsidRPr="00C46646">
        <w:rPr>
          <w:rFonts w:ascii="Times New Roman" w:hAnsi="Times New Roman" w:cs="Times New Roman"/>
          <w:color w:val="231F20"/>
          <w:sz w:val="24"/>
          <w:szCs w:val="24"/>
        </w:rPr>
        <w:t xml:space="preserve">id holdup and effective surface area with increased liquid flowrate and reduced </w:t>
      </w:r>
      <w:r w:rsidRPr="00C46646">
        <w:rPr>
          <w:rFonts w:ascii="Times New Roman" w:eastAsiaTheme="minorEastAsia" w:hAnsi="Times New Roman" w:cs="Times New Roman"/>
          <w:sz w:val="24"/>
          <w:szCs w:val="24"/>
        </w:rPr>
        <w:t xml:space="preserve">contact angle, in </w:t>
      </w:r>
      <w:r w:rsidR="00187AE3" w:rsidRPr="00C46646">
        <w:rPr>
          <w:rFonts w:ascii="Times New Roman" w:eastAsiaTheme="minorEastAsia" w:hAnsi="Times New Roman" w:cs="Times New Roman"/>
          <w:sz w:val="24"/>
          <w:szCs w:val="24"/>
        </w:rPr>
        <w:t xml:space="preserve">reasonable </w:t>
      </w:r>
      <w:r w:rsidRPr="00C46646">
        <w:rPr>
          <w:rFonts w:ascii="Times New Roman" w:eastAsiaTheme="minorEastAsia" w:hAnsi="Times New Roman" w:cs="Times New Roman"/>
          <w:sz w:val="24"/>
          <w:szCs w:val="24"/>
        </w:rPr>
        <w:t xml:space="preserve">agreement with </w:t>
      </w:r>
      <w:r w:rsidRPr="00C46646">
        <w:rPr>
          <w:rFonts w:ascii="Times New Roman" w:hAnsi="Times New Roman" w:cs="Times New Roman"/>
          <w:sz w:val="24"/>
          <w:szCs w:val="24"/>
        </w:rPr>
        <w:t xml:space="preserve">Stichlmair’s model, particularly in the </w:t>
      </w:r>
      <w:r w:rsidR="00226936" w:rsidRPr="00C46646">
        <w:rPr>
          <w:rFonts w:ascii="Times New Roman" w:hAnsi="Times New Roman" w:cs="Times New Roman"/>
          <w:sz w:val="24"/>
          <w:szCs w:val="24"/>
        </w:rPr>
        <w:t>hydrophilic</w:t>
      </w:r>
      <w:r w:rsidR="000C72F0" w:rsidRPr="00C46646">
        <w:rPr>
          <w:rFonts w:ascii="Times New Roman" w:hAnsi="Times New Roman" w:cs="Times New Roman"/>
          <w:sz w:val="24"/>
          <w:szCs w:val="24"/>
        </w:rPr>
        <w:t xml:space="preserve"> zone of the contact angle and </w:t>
      </w:r>
      <w:r w:rsidRPr="00C46646">
        <w:rPr>
          <w:rFonts w:ascii="Times New Roman" w:hAnsi="Times New Roman" w:cs="Times New Roman"/>
          <w:sz w:val="24"/>
          <w:szCs w:val="24"/>
        </w:rPr>
        <w:t xml:space="preserve">low </w:t>
      </w:r>
      <w:r w:rsidR="00321D88" w:rsidRPr="00C46646">
        <w:rPr>
          <w:rFonts w:ascii="Times New Roman" w:hAnsi="Times New Roman" w:cs="Times New Roman"/>
          <w:i/>
          <w:sz w:val="24"/>
          <w:szCs w:val="24"/>
        </w:rPr>
        <w:t>W</w:t>
      </w:r>
      <w:r w:rsidRPr="00C46646">
        <w:rPr>
          <w:rFonts w:ascii="Times New Roman" w:hAnsi="Times New Roman" w:cs="Times New Roman"/>
          <w:i/>
          <w:sz w:val="24"/>
          <w:szCs w:val="24"/>
          <w:vertAlign w:val="subscript"/>
        </w:rPr>
        <w:t>e</w:t>
      </w:r>
      <w:r w:rsidR="001207FF" w:rsidRPr="00C46646">
        <w:rPr>
          <w:rFonts w:ascii="Times New Roman" w:hAnsi="Times New Roman" w:cs="Times New Roman"/>
          <w:i/>
          <w:sz w:val="24"/>
          <w:szCs w:val="24"/>
        </w:rPr>
        <w:t xml:space="preserve"> </w:t>
      </w:r>
      <w:r w:rsidR="001207FF" w:rsidRPr="00C46646">
        <w:rPr>
          <w:rFonts w:ascii="Times New Roman" w:hAnsi="Times New Roman" w:cs="Times New Roman"/>
          <w:sz w:val="24"/>
          <w:szCs w:val="24"/>
        </w:rPr>
        <w:t xml:space="preserve">and </w:t>
      </w:r>
      <w:r w:rsidRPr="00C46646">
        <w:rPr>
          <w:rFonts w:ascii="Times New Roman" w:hAnsi="Times New Roman" w:cs="Times New Roman"/>
          <w:sz w:val="24"/>
          <w:szCs w:val="24"/>
        </w:rPr>
        <w:t>Linek’</w:t>
      </w:r>
      <w:r w:rsidR="2070180E" w:rsidRPr="00C46646">
        <w:rPr>
          <w:rFonts w:ascii="Times New Roman" w:hAnsi="Times New Roman" w:cs="Times New Roman"/>
          <w:sz w:val="24"/>
          <w:szCs w:val="24"/>
        </w:rPr>
        <w:t>s</w:t>
      </w:r>
      <w:r w:rsidRPr="00C46646">
        <w:rPr>
          <w:rFonts w:ascii="Times New Roman" w:hAnsi="Times New Roman" w:cs="Times New Roman"/>
          <w:sz w:val="24"/>
          <w:szCs w:val="24"/>
        </w:rPr>
        <w:t xml:space="preserve"> model, </w:t>
      </w:r>
      <w:r w:rsidR="00226936" w:rsidRPr="00C46646">
        <w:rPr>
          <w:rFonts w:ascii="Times New Roman" w:hAnsi="Times New Roman" w:cs="Times New Roman"/>
          <w:sz w:val="24"/>
          <w:szCs w:val="24"/>
        </w:rPr>
        <w:t>particularly</w:t>
      </w:r>
      <w:r w:rsidRPr="00C46646">
        <w:rPr>
          <w:rFonts w:ascii="Times New Roman" w:hAnsi="Times New Roman" w:cs="Times New Roman"/>
          <w:sz w:val="24"/>
          <w:szCs w:val="24"/>
        </w:rPr>
        <w:t xml:space="preserve"> in the hydrophobic range of the </w:t>
      </w:r>
      <w:r w:rsidR="00226936" w:rsidRPr="00C46646">
        <w:rPr>
          <w:rFonts w:ascii="Times New Roman" w:hAnsi="Times New Roman" w:cs="Times New Roman"/>
          <w:sz w:val="24"/>
          <w:szCs w:val="24"/>
        </w:rPr>
        <w:t>contact</w:t>
      </w:r>
      <w:r w:rsidRPr="00C46646">
        <w:rPr>
          <w:rFonts w:ascii="Times New Roman" w:hAnsi="Times New Roman" w:cs="Times New Roman"/>
          <w:sz w:val="24"/>
          <w:szCs w:val="24"/>
        </w:rPr>
        <w:t xml:space="preserve"> angle. </w:t>
      </w:r>
      <w:r w:rsidR="001207FF" w:rsidRPr="00C46646">
        <w:rPr>
          <w:rFonts w:ascii="Times New Roman" w:hAnsi="Times New Roman" w:cs="Times New Roman"/>
          <w:noProof/>
          <w:sz w:val="24"/>
          <w:szCs w:val="24"/>
          <w:lang w:val="en-US"/>
        </w:rPr>
        <w:t xml:space="preserve">This was driven by </w:t>
      </w:r>
      <w:r w:rsidR="00BE2EAE" w:rsidRPr="00C46646">
        <w:rPr>
          <w:rFonts w:ascii="Times New Roman" w:hAnsi="Times New Roman" w:cs="Times New Roman"/>
          <w:noProof/>
          <w:sz w:val="24"/>
          <w:szCs w:val="24"/>
          <w:lang w:val="en-US"/>
        </w:rPr>
        <w:t xml:space="preserve">the </w:t>
      </w:r>
      <w:r w:rsidR="001207FF" w:rsidRPr="00C46646">
        <w:rPr>
          <w:rFonts w:ascii="Times New Roman" w:hAnsi="Times New Roman" w:cs="Times New Roman"/>
          <w:noProof/>
          <w:sz w:val="24"/>
          <w:szCs w:val="24"/>
          <w:lang w:val="en-US"/>
        </w:rPr>
        <w:t xml:space="preserve">development of </w:t>
      </w:r>
      <w:r w:rsidR="001207FF" w:rsidRPr="00C46646">
        <w:rPr>
          <w:rFonts w:ascii="Times New Roman" w:hAnsi="Times New Roman" w:cs="Times New Roman"/>
          <w:color w:val="231F20"/>
          <w:sz w:val="24"/>
          <w:szCs w:val="24"/>
        </w:rPr>
        <w:t xml:space="preserve">a film of uniform thickness over the coated ring and </w:t>
      </w:r>
      <w:r w:rsidR="0053471B" w:rsidRPr="00C46646">
        <w:rPr>
          <w:rFonts w:ascii="Times New Roman" w:hAnsi="Times New Roman" w:cs="Times New Roman"/>
          <w:color w:val="231F20"/>
          <w:sz w:val="24"/>
          <w:szCs w:val="24"/>
        </w:rPr>
        <w:t xml:space="preserve">by </w:t>
      </w:r>
      <w:r w:rsidR="005069F4" w:rsidRPr="00C46646">
        <w:rPr>
          <w:rFonts w:ascii="Times New Roman" w:hAnsi="Times New Roman" w:cs="Times New Roman"/>
          <w:color w:val="231F20"/>
          <w:sz w:val="24"/>
          <w:szCs w:val="24"/>
        </w:rPr>
        <w:t xml:space="preserve">an </w:t>
      </w:r>
      <w:r w:rsidR="001207FF" w:rsidRPr="00C46646">
        <w:rPr>
          <w:rFonts w:ascii="Times New Roman" w:hAnsi="Times New Roman" w:cs="Times New Roman"/>
          <w:color w:val="231F20"/>
          <w:sz w:val="24"/>
          <w:szCs w:val="24"/>
        </w:rPr>
        <w:t xml:space="preserve">increase </w:t>
      </w:r>
      <w:r w:rsidR="0053471B" w:rsidRPr="00C46646">
        <w:rPr>
          <w:rFonts w:ascii="Times New Roman" w:hAnsi="Times New Roman" w:cs="Times New Roman"/>
          <w:color w:val="231F20"/>
          <w:sz w:val="24"/>
          <w:szCs w:val="24"/>
        </w:rPr>
        <w:t xml:space="preserve">in the </w:t>
      </w:r>
      <w:r w:rsidR="001207FF" w:rsidRPr="00C46646">
        <w:rPr>
          <w:rFonts w:ascii="Times New Roman" w:hAnsi="Times New Roman" w:cs="Times New Roman"/>
          <w:color w:val="231F20"/>
          <w:sz w:val="24"/>
          <w:szCs w:val="24"/>
        </w:rPr>
        <w:t xml:space="preserve">thickness and length of the </w:t>
      </w:r>
      <w:r w:rsidR="00226936" w:rsidRPr="00C46646">
        <w:rPr>
          <w:rFonts w:ascii="Times New Roman" w:hAnsi="Times New Roman" w:cs="Times New Roman"/>
          <w:color w:val="231F20"/>
          <w:sz w:val="24"/>
          <w:szCs w:val="24"/>
        </w:rPr>
        <w:t>droplet over</w:t>
      </w:r>
      <w:r w:rsidR="001207FF" w:rsidRPr="00C46646">
        <w:rPr>
          <w:rFonts w:ascii="Times New Roman" w:hAnsi="Times New Roman" w:cs="Times New Roman"/>
          <w:color w:val="231F20"/>
          <w:sz w:val="24"/>
          <w:szCs w:val="24"/>
        </w:rPr>
        <w:t xml:space="preserve"> the uncoated rings.</w:t>
      </w:r>
      <w:r w:rsidR="000C72F0" w:rsidRPr="00C46646">
        <w:rPr>
          <w:rFonts w:ascii="Times New Roman" w:hAnsi="Times New Roman" w:cs="Times New Roman"/>
          <w:color w:val="231F20"/>
          <w:sz w:val="24"/>
          <w:szCs w:val="24"/>
        </w:rPr>
        <w:t xml:space="preserve"> </w:t>
      </w:r>
      <w:r w:rsidR="006E0A84" w:rsidRPr="00C46646">
        <w:rPr>
          <w:rFonts w:ascii="Times New Roman" w:hAnsi="Times New Roman" w:cs="Times New Roman"/>
          <w:color w:val="231F20"/>
          <w:sz w:val="24"/>
          <w:szCs w:val="24"/>
        </w:rPr>
        <w:t xml:space="preserve">The </w:t>
      </w:r>
      <w:r w:rsidR="006E0A84" w:rsidRPr="00C46646">
        <w:rPr>
          <w:rFonts w:ascii="Times New Roman" w:hAnsi="Times New Roman" w:cs="Times New Roman"/>
          <w:sz w:val="24"/>
          <w:szCs w:val="24"/>
        </w:rPr>
        <w:t xml:space="preserve">high wettability </w:t>
      </w:r>
      <w:r w:rsidR="1C02B8BF" w:rsidRPr="00C46646">
        <w:rPr>
          <w:rFonts w:ascii="Times New Roman" w:hAnsi="Times New Roman" w:cs="Times New Roman"/>
          <w:sz w:val="24"/>
          <w:szCs w:val="24"/>
        </w:rPr>
        <w:t xml:space="preserve">and </w:t>
      </w:r>
      <w:r w:rsidR="006E0A84" w:rsidRPr="00C46646">
        <w:rPr>
          <w:rFonts w:ascii="Times New Roman" w:hAnsi="Times New Roman" w:cs="Times New Roman"/>
          <w:sz w:val="24"/>
          <w:szCs w:val="24"/>
        </w:rPr>
        <w:t>the</w:t>
      </w:r>
      <w:r w:rsidR="006E0A84" w:rsidRPr="00C46646">
        <w:rPr>
          <w:rFonts w:ascii="Times New Roman" w:hAnsi="Times New Roman" w:cs="Times New Roman"/>
          <w:color w:val="231F20"/>
          <w:sz w:val="24"/>
          <w:szCs w:val="24"/>
        </w:rPr>
        <w:t xml:space="preserve"> </w:t>
      </w:r>
      <w:r w:rsidR="000C72F0" w:rsidRPr="00C46646">
        <w:rPr>
          <w:rFonts w:ascii="Times New Roman" w:hAnsi="Times New Roman" w:cs="Times New Roman"/>
          <w:sz w:val="24"/>
          <w:szCs w:val="24"/>
        </w:rPr>
        <w:t>hydrophilic</w:t>
      </w:r>
      <w:r w:rsidR="5F1CC3B0" w:rsidRPr="00C46646">
        <w:rPr>
          <w:rFonts w:ascii="Times New Roman" w:hAnsi="Times New Roman" w:cs="Times New Roman"/>
          <w:sz w:val="24"/>
          <w:szCs w:val="24"/>
        </w:rPr>
        <w:t xml:space="preserve"> nature</w:t>
      </w:r>
      <w:r w:rsidR="67AD971E" w:rsidRPr="00C46646">
        <w:rPr>
          <w:rFonts w:ascii="Times New Roman" w:hAnsi="Times New Roman" w:cs="Times New Roman"/>
          <w:sz w:val="24"/>
          <w:szCs w:val="24"/>
        </w:rPr>
        <w:t xml:space="preserve"> o</w:t>
      </w:r>
      <w:r w:rsidR="3DD56BCB" w:rsidRPr="00C46646">
        <w:rPr>
          <w:rFonts w:ascii="Times New Roman" w:hAnsi="Times New Roman" w:cs="Times New Roman"/>
          <w:sz w:val="24"/>
          <w:szCs w:val="24"/>
        </w:rPr>
        <w:t xml:space="preserve">f the </w:t>
      </w:r>
      <w:r w:rsidR="67AD971E" w:rsidRPr="00C46646">
        <w:rPr>
          <w:rFonts w:ascii="Times New Roman" w:hAnsi="Times New Roman" w:cs="Times New Roman"/>
          <w:sz w:val="24"/>
          <w:szCs w:val="24"/>
        </w:rPr>
        <w:t>uncoated</w:t>
      </w:r>
      <w:r w:rsidR="000C72F0" w:rsidRPr="00C46646">
        <w:rPr>
          <w:rFonts w:ascii="Times New Roman" w:hAnsi="Times New Roman" w:cs="Times New Roman"/>
          <w:sz w:val="24"/>
          <w:szCs w:val="24"/>
        </w:rPr>
        <w:t xml:space="preserve"> </w:t>
      </w:r>
      <w:r w:rsidR="79F540B4" w:rsidRPr="00C46646">
        <w:rPr>
          <w:rFonts w:ascii="Times New Roman" w:hAnsi="Times New Roman" w:cs="Times New Roman"/>
          <w:sz w:val="24"/>
          <w:szCs w:val="24"/>
        </w:rPr>
        <w:t xml:space="preserve">Dixon rings </w:t>
      </w:r>
      <w:r w:rsidR="006E0A84" w:rsidRPr="00C46646">
        <w:rPr>
          <w:rFonts w:ascii="Times New Roman" w:hAnsi="Times New Roman" w:cs="Times New Roman"/>
          <w:sz w:val="24"/>
          <w:szCs w:val="24"/>
        </w:rPr>
        <w:t>can</w:t>
      </w:r>
      <w:r w:rsidR="000C72F0" w:rsidRPr="00C46646">
        <w:rPr>
          <w:rFonts w:ascii="Times New Roman" w:hAnsi="Times New Roman" w:cs="Times New Roman"/>
          <w:sz w:val="24"/>
          <w:szCs w:val="24"/>
        </w:rPr>
        <w:t xml:space="preserve"> reduce</w:t>
      </w:r>
      <w:r w:rsidR="6809D647" w:rsidRPr="00C46646">
        <w:rPr>
          <w:rFonts w:ascii="Times New Roman" w:hAnsi="Times New Roman" w:cs="Times New Roman"/>
          <w:sz w:val="24"/>
          <w:szCs w:val="24"/>
        </w:rPr>
        <w:t xml:space="preserve"> the</w:t>
      </w:r>
      <w:r w:rsidR="692F4592" w:rsidRPr="00C46646">
        <w:rPr>
          <w:rFonts w:ascii="Times New Roman" w:hAnsi="Times New Roman" w:cs="Times New Roman"/>
          <w:sz w:val="24"/>
          <w:szCs w:val="24"/>
        </w:rPr>
        <w:t xml:space="preserve"> operational</w:t>
      </w:r>
      <w:r w:rsidR="006E0A84" w:rsidRPr="00C46646">
        <w:rPr>
          <w:rFonts w:ascii="Times New Roman" w:hAnsi="Times New Roman" w:cs="Times New Roman"/>
          <w:sz w:val="24"/>
          <w:szCs w:val="24"/>
        </w:rPr>
        <w:t xml:space="preserve"> condition</w:t>
      </w:r>
      <w:r w:rsidR="09E983F1" w:rsidRPr="00C46646">
        <w:rPr>
          <w:rFonts w:ascii="Times New Roman" w:hAnsi="Times New Roman" w:cs="Times New Roman"/>
          <w:sz w:val="24"/>
          <w:szCs w:val="24"/>
        </w:rPr>
        <w:t xml:space="preserve"> </w:t>
      </w:r>
      <w:r w:rsidR="7105E71D" w:rsidRPr="00C46646">
        <w:rPr>
          <w:rFonts w:ascii="Times New Roman" w:hAnsi="Times New Roman" w:cs="Times New Roman"/>
          <w:sz w:val="24"/>
          <w:szCs w:val="24"/>
        </w:rPr>
        <w:t>in packed columns</w:t>
      </w:r>
      <w:r w:rsidR="006E0A84" w:rsidRPr="00C46646">
        <w:rPr>
          <w:rFonts w:ascii="Times New Roman" w:hAnsi="Times New Roman" w:cs="Times New Roman"/>
          <w:sz w:val="24"/>
          <w:szCs w:val="24"/>
        </w:rPr>
        <w:t>.</w:t>
      </w:r>
      <w:r w:rsidR="000C72F0" w:rsidRPr="00C46646">
        <w:rPr>
          <w:rFonts w:ascii="Times New Roman" w:hAnsi="Times New Roman" w:cs="Times New Roman"/>
          <w:sz w:val="24"/>
          <w:szCs w:val="24"/>
        </w:rPr>
        <w:t xml:space="preserve"> </w:t>
      </w:r>
      <w:r w:rsidR="006E0A84" w:rsidRPr="00C46646">
        <w:rPr>
          <w:rFonts w:ascii="Times New Roman" w:hAnsi="Times New Roman" w:cs="Times New Roman"/>
          <w:sz w:val="24"/>
          <w:szCs w:val="24"/>
        </w:rPr>
        <w:t>The hydrophobic</w:t>
      </w:r>
      <w:r w:rsidR="000C72F0" w:rsidRPr="00C46646">
        <w:rPr>
          <w:rFonts w:ascii="Times New Roman" w:hAnsi="Times New Roman" w:cs="Times New Roman"/>
          <w:sz w:val="24"/>
          <w:szCs w:val="24"/>
        </w:rPr>
        <w:t xml:space="preserve"> coating</w:t>
      </w:r>
      <w:r w:rsidR="006E0A84" w:rsidRPr="00C46646">
        <w:rPr>
          <w:rFonts w:ascii="Times New Roman" w:hAnsi="Times New Roman" w:cs="Times New Roman"/>
          <w:sz w:val="24"/>
          <w:szCs w:val="24"/>
        </w:rPr>
        <w:t>s</w:t>
      </w:r>
      <w:r w:rsidR="000C72F0" w:rsidRPr="00C46646">
        <w:rPr>
          <w:rFonts w:ascii="Times New Roman" w:hAnsi="Times New Roman" w:cs="Times New Roman"/>
          <w:sz w:val="24"/>
          <w:szCs w:val="24"/>
        </w:rPr>
        <w:t xml:space="preserve"> </w:t>
      </w:r>
      <w:r w:rsidR="006E0A84" w:rsidRPr="00C46646">
        <w:rPr>
          <w:rFonts w:ascii="Times New Roman" w:hAnsi="Times New Roman" w:cs="Times New Roman"/>
          <w:sz w:val="24"/>
          <w:szCs w:val="24"/>
        </w:rPr>
        <w:t>can</w:t>
      </w:r>
      <w:r w:rsidR="000C72F0" w:rsidRPr="00C46646">
        <w:rPr>
          <w:rFonts w:ascii="Times New Roman" w:hAnsi="Times New Roman" w:cs="Times New Roman"/>
          <w:sz w:val="24"/>
          <w:szCs w:val="24"/>
        </w:rPr>
        <w:t xml:space="preserve"> </w:t>
      </w:r>
      <w:r w:rsidR="00BE2EAE" w:rsidRPr="00C46646">
        <w:rPr>
          <w:rFonts w:ascii="Times New Roman" w:hAnsi="Times New Roman" w:cs="Times New Roman"/>
          <w:sz w:val="24"/>
          <w:szCs w:val="24"/>
        </w:rPr>
        <w:t xml:space="preserve">be </w:t>
      </w:r>
      <w:r w:rsidR="006E0A84" w:rsidRPr="00C46646">
        <w:rPr>
          <w:rFonts w:ascii="Times New Roman" w:hAnsi="Times New Roman" w:cs="Times New Roman"/>
          <w:sz w:val="24"/>
          <w:szCs w:val="24"/>
        </w:rPr>
        <w:t xml:space="preserve">implemented in </w:t>
      </w:r>
      <w:r w:rsidR="00E403CD" w:rsidRPr="00C46646">
        <w:rPr>
          <w:rFonts w:ascii="Times New Roman" w:hAnsi="Times New Roman" w:cs="Times New Roman"/>
          <w:sz w:val="24"/>
          <w:szCs w:val="24"/>
        </w:rPr>
        <w:t>gas-liquid separation</w:t>
      </w:r>
      <w:r w:rsidR="005A7666" w:rsidRPr="00C46646">
        <w:rPr>
          <w:rFonts w:ascii="Times New Roman" w:hAnsi="Times New Roman" w:cs="Times New Roman"/>
          <w:sz w:val="24"/>
          <w:szCs w:val="24"/>
        </w:rPr>
        <w:t xml:space="preserve"> </w:t>
      </w:r>
      <w:r w:rsidR="381EF5F9" w:rsidRPr="00C46646">
        <w:rPr>
          <w:rFonts w:ascii="Times New Roman" w:eastAsia="Times New Roman" w:hAnsi="Times New Roman" w:cs="Times New Roman"/>
          <w:sz w:val="24"/>
          <w:szCs w:val="24"/>
        </w:rPr>
        <w:t>processes</w:t>
      </w:r>
      <w:r w:rsidR="381EF5F9" w:rsidRPr="00C46646">
        <w:rPr>
          <w:rFonts w:ascii="Times New Roman" w:hAnsi="Times New Roman" w:cs="Times New Roman"/>
          <w:sz w:val="24"/>
          <w:szCs w:val="24"/>
        </w:rPr>
        <w:t xml:space="preserve"> </w:t>
      </w:r>
      <w:r w:rsidR="000C72F0" w:rsidRPr="00C46646">
        <w:rPr>
          <w:rFonts w:ascii="Times New Roman" w:hAnsi="Times New Roman" w:cs="Times New Roman"/>
          <w:sz w:val="24"/>
          <w:szCs w:val="24"/>
        </w:rPr>
        <w:t>that req</w:t>
      </w:r>
      <w:r w:rsidR="006E0A84" w:rsidRPr="00C46646">
        <w:rPr>
          <w:rFonts w:ascii="Times New Roman" w:hAnsi="Times New Roman" w:cs="Times New Roman"/>
          <w:sz w:val="24"/>
          <w:szCs w:val="24"/>
        </w:rPr>
        <w:t xml:space="preserve">uire </w:t>
      </w:r>
      <w:r w:rsidR="67BA3AE6" w:rsidRPr="00C46646">
        <w:rPr>
          <w:rFonts w:ascii="Times New Roman" w:hAnsi="Times New Roman" w:cs="Times New Roman"/>
          <w:sz w:val="24"/>
          <w:szCs w:val="24"/>
        </w:rPr>
        <w:t xml:space="preserve">high </w:t>
      </w:r>
      <w:r w:rsidR="006E0A84" w:rsidRPr="00C46646">
        <w:rPr>
          <w:rFonts w:ascii="Times New Roman" w:hAnsi="Times New Roman" w:cs="Times New Roman"/>
          <w:sz w:val="24"/>
          <w:szCs w:val="24"/>
        </w:rPr>
        <w:t>mixing in packed beds.</w:t>
      </w:r>
    </w:p>
    <w:p w14:paraId="742E36F7" w14:textId="2D1E8D39" w:rsidR="0082719B" w:rsidRPr="00C46646" w:rsidRDefault="0082719B" w:rsidP="00234EE6">
      <w:pPr>
        <w:spacing w:line="360" w:lineRule="auto"/>
        <w:jc w:val="both"/>
        <w:rPr>
          <w:rFonts w:ascii="Times New Roman" w:hAnsi="Times New Roman" w:cs="Times New Roman"/>
          <w:sz w:val="24"/>
          <w:szCs w:val="24"/>
        </w:rPr>
      </w:pPr>
    </w:p>
    <w:p w14:paraId="081C7CE2" w14:textId="7FD64581" w:rsidR="0082719B" w:rsidRPr="00C46646" w:rsidRDefault="0082719B" w:rsidP="00234EE6">
      <w:pPr>
        <w:spacing w:line="360" w:lineRule="auto"/>
        <w:jc w:val="both"/>
        <w:rPr>
          <w:rFonts w:ascii="Times New Roman" w:hAnsi="Times New Roman" w:cs="Times New Roman"/>
          <w:sz w:val="24"/>
          <w:szCs w:val="24"/>
        </w:rPr>
      </w:pPr>
    </w:p>
    <w:p w14:paraId="5A3564DE" w14:textId="77257DF6" w:rsidR="0082719B" w:rsidRPr="00C46646" w:rsidRDefault="0082719B" w:rsidP="00234EE6">
      <w:pPr>
        <w:spacing w:line="360" w:lineRule="auto"/>
        <w:jc w:val="both"/>
        <w:rPr>
          <w:rFonts w:ascii="Times New Roman" w:hAnsi="Times New Roman" w:cs="Times New Roman"/>
          <w:sz w:val="24"/>
          <w:szCs w:val="24"/>
        </w:rPr>
      </w:pPr>
    </w:p>
    <w:p w14:paraId="745E32C9" w14:textId="7AE4E4D5" w:rsidR="0082719B" w:rsidRPr="00C46646" w:rsidRDefault="0082719B" w:rsidP="00234EE6">
      <w:pPr>
        <w:spacing w:line="360" w:lineRule="auto"/>
        <w:jc w:val="both"/>
        <w:rPr>
          <w:rFonts w:ascii="Times New Roman" w:hAnsi="Times New Roman" w:cs="Times New Roman"/>
          <w:sz w:val="24"/>
          <w:szCs w:val="24"/>
        </w:rPr>
      </w:pPr>
    </w:p>
    <w:p w14:paraId="3A2BC74D" w14:textId="77777777" w:rsidR="0082719B" w:rsidRPr="00C46646" w:rsidRDefault="0082719B" w:rsidP="00234EE6">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72A79" w:rsidRPr="00C46646" w14:paraId="22EF8FFD" w14:textId="77777777" w:rsidTr="00C72A79">
        <w:tc>
          <w:tcPr>
            <w:tcW w:w="4508" w:type="dxa"/>
          </w:tcPr>
          <w:p w14:paraId="09B1BBC7" w14:textId="77777777" w:rsidR="00C72A79" w:rsidRPr="00C46646" w:rsidRDefault="00C72A79" w:rsidP="00C72A79">
            <w:pPr>
              <w:spacing w:line="360" w:lineRule="auto"/>
              <w:jc w:val="center"/>
              <w:rPr>
                <w:rFonts w:ascii="Times New Roman" w:hAnsi="Times New Roman" w:cs="Times New Roman"/>
                <w:sz w:val="24"/>
                <w:szCs w:val="24"/>
              </w:rPr>
            </w:pPr>
            <w:r w:rsidRPr="00C46646">
              <w:rPr>
                <w:rFonts w:ascii="Times New Roman" w:hAnsi="Times New Roman" w:cs="Times New Roman"/>
                <w:sz w:val="24"/>
                <w:szCs w:val="24"/>
              </w:rPr>
              <w:lastRenderedPageBreak/>
              <w:t>Nomenclature</w:t>
            </w:r>
          </w:p>
        </w:tc>
        <w:tc>
          <w:tcPr>
            <w:tcW w:w="4508" w:type="dxa"/>
          </w:tcPr>
          <w:p w14:paraId="027D7B4B" w14:textId="77777777" w:rsidR="00C72A79" w:rsidRPr="00C46646" w:rsidRDefault="00C72A79" w:rsidP="00C72A79">
            <w:pPr>
              <w:spacing w:line="360" w:lineRule="auto"/>
              <w:rPr>
                <w:rFonts w:ascii="Times New Roman" w:hAnsi="Times New Roman" w:cs="Times New Roman"/>
                <w:sz w:val="24"/>
                <w:szCs w:val="24"/>
              </w:rPr>
            </w:pPr>
          </w:p>
        </w:tc>
      </w:tr>
      <w:tr w:rsidR="00C72A79" w:rsidRPr="00C46646" w14:paraId="59F78FEE" w14:textId="77777777" w:rsidTr="00C72A79">
        <w:tc>
          <w:tcPr>
            <w:tcW w:w="4508" w:type="dxa"/>
          </w:tcPr>
          <w:p w14:paraId="5B73A90A" w14:textId="77777777" w:rsidR="00C72A79" w:rsidRPr="00C46646" w:rsidRDefault="00C46646" w:rsidP="00C72A79">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e</m:t>
                    </m:r>
                  </m:sub>
                </m:sSub>
              </m:oMath>
            </m:oMathPara>
          </w:p>
        </w:tc>
        <w:tc>
          <w:tcPr>
            <w:tcW w:w="4508" w:type="dxa"/>
          </w:tcPr>
          <w:p w14:paraId="7F28C417"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hAnsi="Times New Roman" w:cs="Times New Roman"/>
                <w:sz w:val="24"/>
                <w:szCs w:val="24"/>
              </w:rPr>
              <w:t xml:space="preserve">Effective area </w:t>
            </w:r>
            <w:r w:rsidRPr="00C46646">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C46646">
              <w:rPr>
                <w:rFonts w:ascii="Times New Roman" w:eastAsiaTheme="minorEastAsia" w:hAnsi="Times New Roman" w:cs="Times New Roman"/>
                <w:sz w:val="24"/>
                <w:szCs w:val="24"/>
              </w:rPr>
              <w:t>)</w:t>
            </w:r>
          </w:p>
        </w:tc>
      </w:tr>
      <w:tr w:rsidR="00C72A79" w:rsidRPr="00C46646" w14:paraId="1840010D" w14:textId="77777777" w:rsidTr="00C72A79">
        <w:tc>
          <w:tcPr>
            <w:tcW w:w="4508" w:type="dxa"/>
          </w:tcPr>
          <w:p w14:paraId="095974C2" w14:textId="77777777" w:rsidR="00C72A79" w:rsidRPr="00C46646" w:rsidRDefault="00C46646" w:rsidP="00C72A79">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oMath>
            </m:oMathPara>
          </w:p>
        </w:tc>
        <w:tc>
          <w:tcPr>
            <w:tcW w:w="4508" w:type="dxa"/>
          </w:tcPr>
          <w:p w14:paraId="47E0DB0B"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eastAsiaTheme="minorEastAsia" w:hAnsi="Times New Roman" w:cs="Times New Roman"/>
                <w:sz w:val="24"/>
                <w:szCs w:val="24"/>
              </w:rPr>
              <w:t>Packing area per unit volume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C46646">
              <w:rPr>
                <w:rFonts w:ascii="Times New Roman" w:eastAsiaTheme="minorEastAsia" w:hAnsi="Times New Roman" w:cs="Times New Roman"/>
                <w:sz w:val="24"/>
                <w:szCs w:val="24"/>
              </w:rPr>
              <w:t>)</w:t>
            </w:r>
          </w:p>
        </w:tc>
      </w:tr>
      <w:tr w:rsidR="00C72A79" w:rsidRPr="00C46646" w14:paraId="3E8D1079" w14:textId="77777777" w:rsidTr="00C72A79">
        <w:tc>
          <w:tcPr>
            <w:tcW w:w="4508" w:type="dxa"/>
          </w:tcPr>
          <w:p w14:paraId="6A751135" w14:textId="77777777" w:rsidR="00C72A79" w:rsidRPr="00C46646" w:rsidRDefault="00C72A79" w:rsidP="00C72A79">
            <w:pPr>
              <w:spacing w:line="360" w:lineRule="auto"/>
              <w:jc w:val="center"/>
              <w:rPr>
                <w:rFonts w:ascii="Times New Roman" w:eastAsia="Calibri" w:hAnsi="Times New Roman" w:cs="Times New Roman"/>
                <w:sz w:val="24"/>
                <w:szCs w:val="24"/>
              </w:rPr>
            </w:pPr>
            <w:r w:rsidRPr="00C46646">
              <w:rPr>
                <w:rFonts w:ascii="Times New Roman" w:hAnsi="Times New Roman" w:cs="Times New Roman"/>
                <w:i/>
                <w:sz w:val="24"/>
                <w:szCs w:val="24"/>
              </w:rPr>
              <w:t>c</w:t>
            </w:r>
          </w:p>
        </w:tc>
        <w:tc>
          <w:tcPr>
            <w:tcW w:w="4508" w:type="dxa"/>
          </w:tcPr>
          <w:p w14:paraId="28221504"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hAnsi="Times New Roman" w:cs="Times New Roman"/>
                <w:sz w:val="24"/>
                <w:szCs w:val="24"/>
              </w:rPr>
              <w:t>Capillary width (m)</w:t>
            </w:r>
          </w:p>
        </w:tc>
      </w:tr>
      <w:tr w:rsidR="00C72A79" w:rsidRPr="00C46646" w14:paraId="5C663EB9" w14:textId="77777777" w:rsidTr="00C72A79">
        <w:tc>
          <w:tcPr>
            <w:tcW w:w="4508" w:type="dxa"/>
          </w:tcPr>
          <w:p w14:paraId="44BDB983" w14:textId="77777777" w:rsidR="00C72A79" w:rsidRPr="00C46646" w:rsidRDefault="00C46646" w:rsidP="00C72A79">
            <w:pPr>
              <w:spacing w:line="360" w:lineRule="auto"/>
              <w:jc w:val="center"/>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oMath>
            </m:oMathPara>
          </w:p>
        </w:tc>
        <w:tc>
          <w:tcPr>
            <w:tcW w:w="4508" w:type="dxa"/>
          </w:tcPr>
          <w:p w14:paraId="3D82C256"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eastAsiaTheme="minorEastAsia" w:hAnsi="Times New Roman" w:cs="Times New Roman"/>
                <w:sz w:val="24"/>
                <w:szCs w:val="24"/>
              </w:rPr>
              <w:t>Packing diameter (m)</w:t>
            </w:r>
          </w:p>
        </w:tc>
      </w:tr>
      <w:tr w:rsidR="00C72A79" w:rsidRPr="00C46646" w14:paraId="31EBABB2" w14:textId="77777777" w:rsidTr="00C72A79">
        <w:tc>
          <w:tcPr>
            <w:tcW w:w="4508" w:type="dxa"/>
          </w:tcPr>
          <w:p w14:paraId="5981251C" w14:textId="77777777" w:rsidR="00C72A79" w:rsidRPr="00C46646" w:rsidRDefault="00C72A79" w:rsidP="00C72A79">
            <w:pPr>
              <w:spacing w:line="360" w:lineRule="auto"/>
              <w:jc w:val="center"/>
              <w:rPr>
                <w:rFonts w:ascii="Times New Roman" w:eastAsia="Calibri" w:hAnsi="Times New Roman" w:cs="Times New Roman"/>
                <w:sz w:val="24"/>
                <w:szCs w:val="24"/>
              </w:rPr>
            </w:pPr>
            <w:r w:rsidRPr="00C46646">
              <w:rPr>
                <w:rFonts w:ascii="Times New Roman" w:hAnsi="Times New Roman" w:cs="Times New Roman"/>
                <w:i/>
                <w:sz w:val="24"/>
                <w:szCs w:val="24"/>
              </w:rPr>
              <w:t>G</w:t>
            </w:r>
          </w:p>
        </w:tc>
        <w:tc>
          <w:tcPr>
            <w:tcW w:w="4508" w:type="dxa"/>
          </w:tcPr>
          <w:p w14:paraId="4A797E36"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eastAsiaTheme="minorEastAsia" w:hAnsi="Times New Roman" w:cs="Times New Roman"/>
                <w:sz w:val="24"/>
                <w:szCs w:val="24"/>
              </w:rPr>
              <w:t>Chemical potential density (J/m</w:t>
            </w:r>
            <w:r w:rsidRPr="00C46646">
              <w:rPr>
                <w:rFonts w:ascii="Times New Roman" w:eastAsiaTheme="minorEastAsia" w:hAnsi="Times New Roman" w:cs="Times New Roman"/>
                <w:sz w:val="24"/>
                <w:szCs w:val="24"/>
                <w:vertAlign w:val="superscript"/>
              </w:rPr>
              <w:t>3</w:t>
            </w:r>
            <w:r w:rsidRPr="00C46646">
              <w:rPr>
                <w:rFonts w:ascii="Times New Roman" w:eastAsiaTheme="minorEastAsia" w:hAnsi="Times New Roman" w:cs="Times New Roman"/>
                <w:sz w:val="24"/>
                <w:szCs w:val="24"/>
              </w:rPr>
              <w:t>)</w:t>
            </w:r>
          </w:p>
        </w:tc>
      </w:tr>
      <w:tr w:rsidR="00C72A79" w:rsidRPr="00C46646" w14:paraId="22BD090E" w14:textId="77777777" w:rsidTr="00C72A79">
        <w:tc>
          <w:tcPr>
            <w:tcW w:w="4508" w:type="dxa"/>
          </w:tcPr>
          <w:p w14:paraId="3926897B" w14:textId="77777777" w:rsidR="00C72A79" w:rsidRPr="00C46646" w:rsidRDefault="00C72A79" w:rsidP="00C72A79">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g</m:t>
                </m:r>
              </m:oMath>
            </m:oMathPara>
          </w:p>
        </w:tc>
        <w:tc>
          <w:tcPr>
            <w:tcW w:w="4508" w:type="dxa"/>
          </w:tcPr>
          <w:p w14:paraId="167507E8"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eastAsiaTheme="minorEastAsia" w:hAnsi="Times New Roman" w:cs="Times New Roman"/>
                <w:sz w:val="24"/>
                <w:szCs w:val="24"/>
              </w:rPr>
              <w:t>Gravity constant (m/</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r w:rsidRPr="00C46646">
              <w:rPr>
                <w:rFonts w:ascii="Times New Roman" w:eastAsiaTheme="minorEastAsia" w:hAnsi="Times New Roman" w:cs="Times New Roman"/>
                <w:sz w:val="24"/>
                <w:szCs w:val="24"/>
              </w:rPr>
              <w:t>)</w:t>
            </w:r>
          </w:p>
        </w:tc>
      </w:tr>
      <w:tr w:rsidR="00C72A79" w:rsidRPr="00C46646" w14:paraId="20F62A6C" w14:textId="77777777" w:rsidTr="00C72A79">
        <w:tc>
          <w:tcPr>
            <w:tcW w:w="4508" w:type="dxa"/>
          </w:tcPr>
          <w:p w14:paraId="49111349" w14:textId="77777777" w:rsidR="00C72A79" w:rsidRPr="00C46646" w:rsidRDefault="00C46646" w:rsidP="00C72A79">
            <w:pPr>
              <w:spacing w:line="360" w:lineRule="auto"/>
              <w:jc w:val="center"/>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oMath>
            </m:oMathPara>
          </w:p>
        </w:tc>
        <w:tc>
          <w:tcPr>
            <w:tcW w:w="4508" w:type="dxa"/>
          </w:tcPr>
          <w:p w14:paraId="2F1DB003"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eastAsia="Calibri" w:hAnsi="Times New Roman" w:cs="Times New Roman"/>
                <w:sz w:val="24"/>
                <w:szCs w:val="24"/>
              </w:rPr>
              <w:t>Liquid holdup (-)</w:t>
            </w:r>
          </w:p>
        </w:tc>
      </w:tr>
      <w:tr w:rsidR="00C72A79" w:rsidRPr="00C46646" w14:paraId="0C1EFA2B" w14:textId="77777777" w:rsidTr="00C72A79">
        <w:tc>
          <w:tcPr>
            <w:tcW w:w="4508" w:type="dxa"/>
          </w:tcPr>
          <w:p w14:paraId="1EC64814" w14:textId="77777777" w:rsidR="00C72A79" w:rsidRPr="00C46646" w:rsidRDefault="00C72A79" w:rsidP="00C72A79">
            <w:pPr>
              <w:spacing w:line="360" w:lineRule="auto"/>
              <w:jc w:val="center"/>
              <w:rPr>
                <w:rFonts w:ascii="Times New Roman" w:eastAsia="Calibri" w:hAnsi="Times New Roman" w:cs="Times New Roman"/>
                <w:sz w:val="24"/>
                <w:szCs w:val="24"/>
              </w:rPr>
            </w:pPr>
            <w:r w:rsidRPr="00C46646">
              <w:rPr>
                <w:rFonts w:ascii="Times New Roman" w:hAnsi="Times New Roman" w:cs="Times New Roman"/>
                <w:i/>
                <w:sz w:val="24"/>
                <w:szCs w:val="24"/>
              </w:rPr>
              <w:t>F</w:t>
            </w:r>
            <w:r w:rsidRPr="00C46646">
              <w:rPr>
                <w:rFonts w:ascii="Times New Roman" w:eastAsiaTheme="minorEastAsia" w:hAnsi="Times New Roman" w:cs="Times New Roman"/>
                <w:sz w:val="24"/>
                <w:szCs w:val="24"/>
                <w:vertAlign w:val="subscript"/>
              </w:rPr>
              <w:t>g</w:t>
            </w:r>
          </w:p>
        </w:tc>
        <w:tc>
          <w:tcPr>
            <w:tcW w:w="4508" w:type="dxa"/>
          </w:tcPr>
          <w:p w14:paraId="37C7EEBF" w14:textId="77777777" w:rsidR="00C72A79" w:rsidRPr="00C46646" w:rsidRDefault="00C72A79" w:rsidP="00C72A79">
            <w:pPr>
              <w:spacing w:line="360" w:lineRule="auto"/>
              <w:rPr>
                <w:rFonts w:ascii="Times New Roman" w:eastAsia="Calibri" w:hAnsi="Times New Roman" w:cs="Times New Roman"/>
                <w:sz w:val="24"/>
                <w:szCs w:val="24"/>
              </w:rPr>
            </w:pPr>
            <w:r w:rsidRPr="00C46646">
              <w:rPr>
                <w:rFonts w:ascii="Times New Roman" w:eastAsiaTheme="minorEastAsia" w:hAnsi="Times New Roman" w:cs="Times New Roman"/>
                <w:sz w:val="24"/>
                <w:szCs w:val="24"/>
              </w:rPr>
              <w:t>Gravitational forces (N)</w:t>
            </w:r>
          </w:p>
        </w:tc>
      </w:tr>
      <w:tr w:rsidR="00C72A79" w:rsidRPr="00C46646" w14:paraId="0400F557" w14:textId="77777777" w:rsidTr="00C72A79">
        <w:tc>
          <w:tcPr>
            <w:tcW w:w="4508" w:type="dxa"/>
          </w:tcPr>
          <w:p w14:paraId="1B7002DD" w14:textId="77777777" w:rsidR="00C72A79" w:rsidRPr="00C46646" w:rsidRDefault="00C46646" w:rsidP="00C72A79">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e>
                  <m:sub>
                    <m:r>
                      <w:rPr>
                        <w:rFonts w:ascii="Cambria Math" w:hAnsi="Cambria Math" w:cs="Times New Roman"/>
                        <w:sz w:val="24"/>
                        <w:szCs w:val="24"/>
                      </w:rPr>
                      <m:t>L</m:t>
                    </m:r>
                  </m:sub>
                </m:sSub>
              </m:oMath>
            </m:oMathPara>
          </w:p>
        </w:tc>
        <w:tc>
          <w:tcPr>
            <w:tcW w:w="4508" w:type="dxa"/>
          </w:tcPr>
          <w:p w14:paraId="332A9773"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eastAsiaTheme="minorEastAsia" w:hAnsi="Times New Roman" w:cs="Times New Roman"/>
                <w:sz w:val="24"/>
                <w:szCs w:val="24"/>
              </w:rPr>
              <w:t>Froude number (-)</w:t>
            </w:r>
          </w:p>
        </w:tc>
      </w:tr>
      <w:tr w:rsidR="00C72A79" w:rsidRPr="00C46646" w14:paraId="302F1B76" w14:textId="77777777" w:rsidTr="00C72A79">
        <w:tc>
          <w:tcPr>
            <w:tcW w:w="4508" w:type="dxa"/>
          </w:tcPr>
          <w:p w14:paraId="33D0C6EC" w14:textId="77777777" w:rsidR="00C72A79" w:rsidRPr="00C46646" w:rsidRDefault="00C72A79" w:rsidP="00C72A79">
            <w:pPr>
              <w:spacing w:line="360" w:lineRule="auto"/>
              <w:jc w:val="center"/>
              <w:rPr>
                <w:rFonts w:ascii="Times New Roman" w:eastAsia="Calibri" w:hAnsi="Times New Roman" w:cs="Times New Roman"/>
                <w:sz w:val="24"/>
                <w:szCs w:val="24"/>
              </w:rPr>
            </w:pPr>
            <w:r w:rsidRPr="00C46646">
              <w:rPr>
                <w:rFonts w:ascii="Times New Roman" w:hAnsi="Times New Roman" w:cs="Times New Roman"/>
                <w:i/>
                <w:sz w:val="24"/>
                <w:szCs w:val="24"/>
              </w:rPr>
              <w:t>F</w:t>
            </w:r>
            <w:r w:rsidRPr="00C46646">
              <w:rPr>
                <w:rFonts w:ascii="Times New Roman" w:eastAsiaTheme="minorEastAsia" w:hAnsi="Times New Roman" w:cs="Times New Roman"/>
                <w:sz w:val="24"/>
                <w:szCs w:val="24"/>
                <w:vertAlign w:val="subscript"/>
              </w:rPr>
              <w:t>s</w:t>
            </w:r>
          </w:p>
        </w:tc>
        <w:tc>
          <w:tcPr>
            <w:tcW w:w="4508" w:type="dxa"/>
          </w:tcPr>
          <w:p w14:paraId="6B6C2E0A"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eastAsiaTheme="minorEastAsia" w:hAnsi="Times New Roman" w:cs="Times New Roman"/>
                <w:sz w:val="24"/>
                <w:szCs w:val="24"/>
              </w:rPr>
              <w:t>Surface tension forces (N)</w:t>
            </w:r>
          </w:p>
        </w:tc>
      </w:tr>
      <w:tr w:rsidR="00C72A79" w:rsidRPr="00C46646" w14:paraId="75E29B4B" w14:textId="77777777" w:rsidTr="00C72A79">
        <w:tc>
          <w:tcPr>
            <w:tcW w:w="4508" w:type="dxa"/>
          </w:tcPr>
          <w:p w14:paraId="1A3D5204" w14:textId="77777777" w:rsidR="00C72A79" w:rsidRPr="00C46646" w:rsidRDefault="00C72A79" w:rsidP="00C72A79">
            <w:pPr>
              <w:spacing w:line="360" w:lineRule="auto"/>
              <w:jc w:val="center"/>
              <w:rPr>
                <w:rFonts w:ascii="Times New Roman" w:hAnsi="Times New Roman" w:cs="Times New Roman"/>
                <w:sz w:val="24"/>
                <w:szCs w:val="24"/>
              </w:rPr>
            </w:pPr>
            <w:r w:rsidRPr="00C46646">
              <w:rPr>
                <w:rFonts w:ascii="Times New Roman" w:hAnsi="Times New Roman" w:cs="Times New Roman"/>
                <w:sz w:val="24"/>
                <w:szCs w:val="24"/>
              </w:rPr>
              <w:t>p</w:t>
            </w:r>
          </w:p>
        </w:tc>
        <w:tc>
          <w:tcPr>
            <w:tcW w:w="4508" w:type="dxa"/>
          </w:tcPr>
          <w:p w14:paraId="3D801641"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hAnsi="Times New Roman" w:cs="Times New Roman"/>
                <w:sz w:val="24"/>
                <w:szCs w:val="24"/>
              </w:rPr>
              <w:t>Pressure (Pa)</w:t>
            </w:r>
          </w:p>
        </w:tc>
      </w:tr>
      <w:tr w:rsidR="00C72A79" w:rsidRPr="00C46646" w14:paraId="483936AE" w14:textId="77777777" w:rsidTr="00C72A79">
        <w:tc>
          <w:tcPr>
            <w:tcW w:w="4508" w:type="dxa"/>
          </w:tcPr>
          <w:p w14:paraId="116C8ABA" w14:textId="77777777" w:rsidR="00C72A79" w:rsidRPr="00C46646" w:rsidRDefault="00C72A79" w:rsidP="00C72A79">
            <w:pPr>
              <w:spacing w:line="360" w:lineRule="auto"/>
              <w:jc w:val="center"/>
              <w:rPr>
                <w:rFonts w:ascii="Times New Roman" w:hAnsi="Times New Roman" w:cs="Times New Roman"/>
                <w:sz w:val="24"/>
                <w:szCs w:val="24"/>
              </w:rPr>
            </w:pPr>
            <w:r w:rsidRPr="00C46646">
              <w:rPr>
                <w:rFonts w:ascii="Times New Roman" w:hAnsi="Times New Roman" w:cs="Times New Roman"/>
                <w:sz w:val="24"/>
                <w:szCs w:val="24"/>
              </w:rPr>
              <w:t>T</w:t>
            </w:r>
          </w:p>
        </w:tc>
        <w:tc>
          <w:tcPr>
            <w:tcW w:w="4508" w:type="dxa"/>
          </w:tcPr>
          <w:p w14:paraId="0C12CC6D"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hAnsi="Times New Roman" w:cs="Times New Roman"/>
                <w:sz w:val="24"/>
                <w:szCs w:val="24"/>
              </w:rPr>
              <w:t>Viscous deformation tensor</w:t>
            </w:r>
          </w:p>
        </w:tc>
      </w:tr>
      <w:tr w:rsidR="00C72A79" w:rsidRPr="00C46646" w14:paraId="5DF86C9F" w14:textId="77777777" w:rsidTr="00C72A79">
        <w:tc>
          <w:tcPr>
            <w:tcW w:w="4508" w:type="dxa"/>
          </w:tcPr>
          <w:p w14:paraId="55F39D2E" w14:textId="77777777" w:rsidR="00C72A79" w:rsidRPr="00C46646" w:rsidRDefault="00C46646" w:rsidP="00C72A79">
            <w:pPr>
              <w:spacing w:line="360" w:lineRule="auto"/>
              <w:jc w:val="center"/>
              <w:rPr>
                <w:rFonts w:ascii="Times New Roman" w:hAnsi="Times New Roman" w:cs="Times New Roman"/>
                <w:sz w:val="24"/>
                <w:szCs w:val="24"/>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0</m:t>
                    </m:r>
                  </m:sub>
                </m:sSub>
              </m:oMath>
            </m:oMathPara>
          </w:p>
        </w:tc>
        <w:tc>
          <w:tcPr>
            <w:tcW w:w="4508" w:type="dxa"/>
          </w:tcPr>
          <w:p w14:paraId="7DE1E418"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hAnsi="Times New Roman" w:cs="Times New Roman"/>
                <w:sz w:val="24"/>
                <w:szCs w:val="24"/>
              </w:rPr>
              <w:t>Liquid inlet velocity (m/s)</w:t>
            </w:r>
          </w:p>
        </w:tc>
      </w:tr>
      <w:tr w:rsidR="00C72A79" w:rsidRPr="00C46646" w14:paraId="78B8E549" w14:textId="77777777" w:rsidTr="00C72A79">
        <w:tc>
          <w:tcPr>
            <w:tcW w:w="4508" w:type="dxa"/>
          </w:tcPr>
          <w:p w14:paraId="1E6BEC00" w14:textId="77777777" w:rsidR="00C72A79" w:rsidRPr="00C46646" w:rsidRDefault="00C72A79" w:rsidP="00C72A79">
            <w:pPr>
              <w:spacing w:line="360" w:lineRule="auto"/>
              <w:rPr>
                <w:rFonts w:ascii="Times New Roman" w:hAnsi="Times New Roman" w:cs="Times New Roman"/>
                <w:sz w:val="24"/>
                <w:szCs w:val="24"/>
              </w:rPr>
            </w:pPr>
          </w:p>
        </w:tc>
        <w:tc>
          <w:tcPr>
            <w:tcW w:w="4508" w:type="dxa"/>
          </w:tcPr>
          <w:p w14:paraId="2D49867B" w14:textId="77777777" w:rsidR="00C72A79" w:rsidRPr="00C46646" w:rsidRDefault="00C72A79" w:rsidP="00C72A79">
            <w:pPr>
              <w:spacing w:line="360" w:lineRule="auto"/>
              <w:rPr>
                <w:rFonts w:ascii="Times New Roman" w:hAnsi="Times New Roman" w:cs="Times New Roman"/>
                <w:sz w:val="24"/>
                <w:szCs w:val="24"/>
              </w:rPr>
            </w:pPr>
          </w:p>
        </w:tc>
      </w:tr>
      <w:tr w:rsidR="00C72A79" w:rsidRPr="00C46646" w14:paraId="3444AD95" w14:textId="77777777" w:rsidTr="00C72A79">
        <w:tc>
          <w:tcPr>
            <w:tcW w:w="4508" w:type="dxa"/>
          </w:tcPr>
          <w:p w14:paraId="68412218" w14:textId="77777777" w:rsidR="00C72A79" w:rsidRPr="00C46646" w:rsidRDefault="00C72A79" w:rsidP="00C72A79">
            <w:pPr>
              <w:spacing w:line="360" w:lineRule="auto"/>
              <w:jc w:val="center"/>
              <w:rPr>
                <w:rFonts w:ascii="Times New Roman" w:hAnsi="Times New Roman" w:cs="Times New Roman"/>
                <w:sz w:val="24"/>
                <w:szCs w:val="24"/>
              </w:rPr>
            </w:pPr>
            <w:r w:rsidRPr="00C46646">
              <w:rPr>
                <w:rFonts w:ascii="Times New Roman" w:hAnsi="Times New Roman" w:cs="Times New Roman"/>
                <w:sz w:val="24"/>
                <w:szCs w:val="24"/>
              </w:rPr>
              <w:t>Greek letters</w:t>
            </w:r>
          </w:p>
        </w:tc>
        <w:tc>
          <w:tcPr>
            <w:tcW w:w="4508" w:type="dxa"/>
          </w:tcPr>
          <w:p w14:paraId="25C5E73C" w14:textId="77777777" w:rsidR="00C72A79" w:rsidRPr="00C46646" w:rsidRDefault="00C72A79" w:rsidP="00C72A79">
            <w:pPr>
              <w:spacing w:line="360" w:lineRule="auto"/>
              <w:rPr>
                <w:rFonts w:ascii="Times New Roman" w:hAnsi="Times New Roman" w:cs="Times New Roman"/>
                <w:sz w:val="24"/>
                <w:szCs w:val="24"/>
              </w:rPr>
            </w:pPr>
          </w:p>
        </w:tc>
      </w:tr>
      <w:tr w:rsidR="00C72A79" w:rsidRPr="00C46646" w14:paraId="052957CF" w14:textId="77777777" w:rsidTr="00C72A79">
        <w:tc>
          <w:tcPr>
            <w:tcW w:w="4508" w:type="dxa"/>
          </w:tcPr>
          <w:p w14:paraId="49C3FD3A" w14:textId="77777777" w:rsidR="00C72A79" w:rsidRPr="00C46646" w:rsidRDefault="00C46646" w:rsidP="00C72A79">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oMath>
            </m:oMathPara>
          </w:p>
        </w:tc>
        <w:tc>
          <w:tcPr>
            <w:tcW w:w="4508" w:type="dxa"/>
          </w:tcPr>
          <w:p w14:paraId="7ED67A93"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eastAsiaTheme="minorEastAsia" w:hAnsi="Times New Roman" w:cs="Times New Roman"/>
                <w:sz w:val="24"/>
                <w:szCs w:val="24"/>
              </w:rPr>
              <w:t>Liquid Density (kg/</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C46646">
              <w:rPr>
                <w:rFonts w:ascii="Times New Roman" w:eastAsiaTheme="minorEastAsia" w:hAnsi="Times New Roman" w:cs="Times New Roman"/>
                <w:sz w:val="24"/>
                <w:szCs w:val="24"/>
              </w:rPr>
              <w:t>)</w:t>
            </w:r>
          </w:p>
        </w:tc>
      </w:tr>
      <w:tr w:rsidR="00C72A79" w:rsidRPr="00C46646" w14:paraId="7BDCF8A6" w14:textId="77777777" w:rsidTr="00C72A79">
        <w:tc>
          <w:tcPr>
            <w:tcW w:w="4508" w:type="dxa"/>
          </w:tcPr>
          <w:p w14:paraId="1E1A6429" w14:textId="77777777" w:rsidR="00C72A79" w:rsidRPr="00C46646" w:rsidRDefault="00C46646" w:rsidP="00C72A79">
            <w:pPr>
              <w:spacing w:line="360" w:lineRule="auto"/>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L</m:t>
                    </m:r>
                  </m:sub>
                </m:sSub>
              </m:oMath>
            </m:oMathPara>
          </w:p>
        </w:tc>
        <w:tc>
          <w:tcPr>
            <w:tcW w:w="4508" w:type="dxa"/>
          </w:tcPr>
          <w:p w14:paraId="75814911"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eastAsiaTheme="minorEastAsia" w:hAnsi="Times New Roman" w:cs="Times New Roman"/>
                <w:sz w:val="24"/>
                <w:szCs w:val="24"/>
              </w:rPr>
              <w:t>Liquid viscosity (kg/m.hr)</w:t>
            </w:r>
          </w:p>
        </w:tc>
      </w:tr>
      <w:tr w:rsidR="00C72A79" w:rsidRPr="00C46646" w14:paraId="03EF4159" w14:textId="77777777" w:rsidTr="00C72A79">
        <w:tc>
          <w:tcPr>
            <w:tcW w:w="4508" w:type="dxa"/>
          </w:tcPr>
          <w:p w14:paraId="673BF2A9" w14:textId="77777777" w:rsidR="00C72A79" w:rsidRPr="00C46646" w:rsidRDefault="00C46646" w:rsidP="00C72A79">
            <w:pPr>
              <w:spacing w:line="360" w:lineRule="auto"/>
              <w:rPr>
                <w:rFonts w:ascii="Times New Roman" w:eastAsia="Calibri"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L</m:t>
                    </m:r>
                  </m:sub>
                </m:sSub>
              </m:oMath>
            </m:oMathPara>
          </w:p>
        </w:tc>
        <w:tc>
          <w:tcPr>
            <w:tcW w:w="4508" w:type="dxa"/>
          </w:tcPr>
          <w:p w14:paraId="01D92F11" w14:textId="77777777" w:rsidR="00C72A79" w:rsidRPr="00C46646" w:rsidRDefault="00C72A79" w:rsidP="00C72A79">
            <w:pPr>
              <w:spacing w:line="360" w:lineRule="auto"/>
              <w:rPr>
                <w:rFonts w:ascii="Times New Roman" w:eastAsiaTheme="minorEastAsia" w:hAnsi="Times New Roman" w:cs="Times New Roman"/>
                <w:sz w:val="24"/>
                <w:szCs w:val="24"/>
                <w:lang w:val="fr-FR"/>
              </w:rPr>
            </w:pPr>
            <w:r w:rsidRPr="00C46646">
              <w:rPr>
                <w:rFonts w:ascii="Times New Roman" w:eastAsiaTheme="minorEastAsia" w:hAnsi="Times New Roman" w:cs="Times New Roman"/>
                <w:sz w:val="24"/>
                <w:szCs w:val="24"/>
                <w:lang w:val="fr-FR"/>
              </w:rPr>
              <w:t>Surface tension coefficient (N/m)</w:t>
            </w:r>
          </w:p>
        </w:tc>
      </w:tr>
      <w:tr w:rsidR="00C72A79" w:rsidRPr="00C46646" w14:paraId="5FA70E56" w14:textId="77777777" w:rsidTr="00C72A79">
        <w:tc>
          <w:tcPr>
            <w:tcW w:w="4508" w:type="dxa"/>
          </w:tcPr>
          <w:p w14:paraId="0CAAA038" w14:textId="77777777" w:rsidR="00C72A79" w:rsidRPr="00C46646" w:rsidRDefault="00C72A79" w:rsidP="00C72A79">
            <w:pPr>
              <w:spacing w:line="360" w:lineRule="auto"/>
              <w:rPr>
                <w:rFonts w:ascii="Times New Roman" w:eastAsia="Calibri" w:hAnsi="Times New Roman" w:cs="Times New Roman"/>
                <w:sz w:val="24"/>
                <w:szCs w:val="24"/>
              </w:rPr>
            </w:pPr>
            <m:oMathPara>
              <m:oMath>
                <m:r>
                  <w:rPr>
                    <w:rFonts w:ascii="Cambria Math" w:hAnsi="Cambria Math" w:cs="Times New Roman"/>
                    <w:sz w:val="24"/>
                    <w:szCs w:val="24"/>
                  </w:rPr>
                  <m:t>β</m:t>
                </m:r>
              </m:oMath>
            </m:oMathPara>
          </w:p>
        </w:tc>
        <w:tc>
          <w:tcPr>
            <w:tcW w:w="4508" w:type="dxa"/>
          </w:tcPr>
          <w:p w14:paraId="08D14740"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eastAsiaTheme="minorEastAsia" w:hAnsi="Times New Roman" w:cs="Times New Roman"/>
                <w:sz w:val="24"/>
                <w:szCs w:val="24"/>
              </w:rPr>
              <w:t>Slip length (m)</w:t>
            </w:r>
          </w:p>
        </w:tc>
      </w:tr>
      <w:tr w:rsidR="00C72A79" w:rsidRPr="00C46646" w14:paraId="08707E4A" w14:textId="77777777" w:rsidTr="00C72A79">
        <w:tc>
          <w:tcPr>
            <w:tcW w:w="4508" w:type="dxa"/>
          </w:tcPr>
          <w:p w14:paraId="26DDD300" w14:textId="77777777" w:rsidR="00C72A79" w:rsidRPr="00C46646" w:rsidRDefault="00C72A79" w:rsidP="00C72A79">
            <w:pPr>
              <w:spacing w:line="360" w:lineRule="auto"/>
              <w:rPr>
                <w:rFonts w:ascii="Times New Roman" w:eastAsia="Calibri" w:hAnsi="Times New Roman" w:cs="Times New Roman"/>
                <w:sz w:val="24"/>
                <w:szCs w:val="24"/>
              </w:rPr>
            </w:pPr>
            <m:oMathPara>
              <m:oMath>
                <m:r>
                  <w:rPr>
                    <w:rFonts w:ascii="Cambria Math" w:hAnsi="Cambria Math" w:cs="Times New Roman"/>
                    <w:sz w:val="24"/>
                    <w:szCs w:val="24"/>
                  </w:rPr>
                  <m:t>ϕ</m:t>
                </m:r>
              </m:oMath>
            </m:oMathPara>
          </w:p>
        </w:tc>
        <w:tc>
          <w:tcPr>
            <w:tcW w:w="4508" w:type="dxa"/>
          </w:tcPr>
          <w:p w14:paraId="26F4626C"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eastAsiaTheme="minorEastAsia" w:hAnsi="Times New Roman" w:cs="Times New Roman"/>
                <w:sz w:val="24"/>
                <w:szCs w:val="24"/>
              </w:rPr>
              <w:t>Phase field variable (-)</w:t>
            </w:r>
          </w:p>
        </w:tc>
      </w:tr>
      <w:tr w:rsidR="00C72A79" w:rsidRPr="00C46646" w14:paraId="79126F69" w14:textId="77777777" w:rsidTr="00C72A79">
        <w:tc>
          <w:tcPr>
            <w:tcW w:w="4508" w:type="dxa"/>
          </w:tcPr>
          <w:p w14:paraId="5EA98112" w14:textId="77777777" w:rsidR="00C72A79" w:rsidRPr="00C46646" w:rsidRDefault="00C72A79" w:rsidP="00C72A79">
            <w:pPr>
              <w:spacing w:line="360" w:lineRule="auto"/>
              <w:rPr>
                <w:rFonts w:ascii="Times New Roman" w:eastAsia="Calibri" w:hAnsi="Times New Roman" w:cs="Times New Roman"/>
                <w:sz w:val="24"/>
                <w:szCs w:val="24"/>
              </w:rPr>
            </w:pPr>
            <m:oMathPara>
              <m:oMath>
                <m:r>
                  <w:rPr>
                    <w:rFonts w:ascii="Cambria Math" w:hAnsi="Cambria Math" w:cs="Times New Roman"/>
                    <w:sz w:val="24"/>
                    <w:szCs w:val="24"/>
                  </w:rPr>
                  <m:t>λ</m:t>
                </m:r>
              </m:oMath>
            </m:oMathPara>
          </w:p>
        </w:tc>
        <w:tc>
          <w:tcPr>
            <w:tcW w:w="4508" w:type="dxa"/>
          </w:tcPr>
          <w:p w14:paraId="27C9857A" w14:textId="77777777" w:rsidR="00C72A79" w:rsidRPr="00C46646" w:rsidRDefault="00C72A79" w:rsidP="00C72A79">
            <w:pPr>
              <w:spacing w:line="360" w:lineRule="auto"/>
              <w:rPr>
                <w:rFonts w:ascii="Times New Roman" w:eastAsiaTheme="minorEastAsia" w:hAnsi="Times New Roman" w:cs="Times New Roman"/>
                <w:sz w:val="24"/>
                <w:szCs w:val="24"/>
              </w:rPr>
            </w:pPr>
            <w:r w:rsidRPr="00C46646">
              <w:rPr>
                <w:rFonts w:ascii="Times New Roman" w:hAnsi="Times New Roman" w:cs="Times New Roman"/>
                <w:sz w:val="24"/>
                <w:szCs w:val="24"/>
              </w:rPr>
              <w:t>Mixing energy density (N)</w:t>
            </w:r>
          </w:p>
        </w:tc>
      </w:tr>
      <w:tr w:rsidR="00C72A79" w:rsidRPr="00C46646" w14:paraId="4F64D943" w14:textId="77777777" w:rsidTr="00C72A79">
        <w:tc>
          <w:tcPr>
            <w:tcW w:w="4508" w:type="dxa"/>
          </w:tcPr>
          <w:p w14:paraId="53490408" w14:textId="77777777" w:rsidR="00C72A79" w:rsidRPr="00C46646" w:rsidRDefault="00C72A79" w:rsidP="00C72A79">
            <w:pPr>
              <w:spacing w:line="360" w:lineRule="auto"/>
              <w:rPr>
                <w:rFonts w:ascii="Times New Roman" w:eastAsia="Calibri" w:hAnsi="Times New Roman" w:cs="Times New Roman"/>
                <w:sz w:val="24"/>
                <w:szCs w:val="24"/>
              </w:rPr>
            </w:pPr>
            <m:oMathPara>
              <m:oMath>
                <m:r>
                  <w:rPr>
                    <w:rFonts w:ascii="Cambria Math" w:hAnsi="Cambria Math" w:cs="Times New Roman"/>
                    <w:sz w:val="24"/>
                    <w:szCs w:val="24"/>
                  </w:rPr>
                  <m:t>γ</m:t>
                </m:r>
              </m:oMath>
            </m:oMathPara>
          </w:p>
        </w:tc>
        <w:tc>
          <w:tcPr>
            <w:tcW w:w="4508" w:type="dxa"/>
          </w:tcPr>
          <w:p w14:paraId="332C8E88" w14:textId="77777777" w:rsidR="00C72A79" w:rsidRPr="00C46646" w:rsidRDefault="00C72A79" w:rsidP="00C72A79">
            <w:pPr>
              <w:spacing w:line="360" w:lineRule="auto"/>
              <w:rPr>
                <w:rFonts w:ascii="Times New Roman" w:hAnsi="Times New Roman" w:cs="Times New Roman"/>
                <w:sz w:val="24"/>
                <w:szCs w:val="24"/>
              </w:rPr>
            </w:pPr>
            <w:r w:rsidRPr="00C46646">
              <w:rPr>
                <w:rFonts w:ascii="Times New Roman" w:eastAsiaTheme="minorEastAsia" w:hAnsi="Times New Roman" w:cs="Times New Roman"/>
                <w:sz w:val="24"/>
                <w:szCs w:val="24"/>
              </w:rPr>
              <w:t>Mobility parameter (-)</w:t>
            </w:r>
          </w:p>
        </w:tc>
      </w:tr>
    </w:tbl>
    <w:p w14:paraId="6AEFC1B8" w14:textId="77777777" w:rsidR="00C72A79" w:rsidRPr="00C46646" w:rsidRDefault="00C72A79" w:rsidP="00C72A79">
      <w:pPr>
        <w:spacing w:line="360" w:lineRule="auto"/>
        <w:jc w:val="both"/>
        <w:rPr>
          <w:rFonts w:ascii="Times New Roman" w:hAnsi="Times New Roman" w:cs="Times New Roman"/>
          <w:color w:val="000000" w:themeColor="text1"/>
          <w:sz w:val="24"/>
          <w:szCs w:val="24"/>
        </w:rPr>
      </w:pPr>
    </w:p>
    <w:p w14:paraId="49B57202" w14:textId="77777777" w:rsidR="008D20B3" w:rsidRPr="00C46646" w:rsidRDefault="008D20B3" w:rsidP="001207FF">
      <w:pPr>
        <w:spacing w:line="360" w:lineRule="auto"/>
        <w:jc w:val="both"/>
        <w:rPr>
          <w:rFonts w:ascii="Times New Roman" w:hAnsi="Times New Roman" w:cs="Times New Roman"/>
          <w:color w:val="231F20"/>
          <w:sz w:val="24"/>
          <w:szCs w:val="24"/>
        </w:rPr>
      </w:pPr>
    </w:p>
    <w:p w14:paraId="0FB1F6AC" w14:textId="78EB89AE" w:rsidR="00984D30" w:rsidRPr="00C46646" w:rsidRDefault="00984D30" w:rsidP="001A1845">
      <w:pPr>
        <w:pStyle w:val="Heading1"/>
        <w:numPr>
          <w:ilvl w:val="0"/>
          <w:numId w:val="0"/>
        </w:numPr>
      </w:pPr>
      <w:bookmarkStart w:id="77" w:name="_Toc46512605"/>
      <w:r w:rsidRPr="00C46646">
        <w:t>Acknowledg</w:t>
      </w:r>
      <w:r w:rsidR="00920191" w:rsidRPr="00C46646">
        <w:t>e</w:t>
      </w:r>
      <w:r w:rsidRPr="00C46646">
        <w:t>ments</w:t>
      </w:r>
      <w:bookmarkEnd w:id="77"/>
    </w:p>
    <w:p w14:paraId="067AEC91" w14:textId="1D2B3B4B" w:rsidR="003C33B6" w:rsidRPr="00C46646" w:rsidRDefault="00984D30" w:rsidP="001A1845">
      <w:pPr>
        <w:autoSpaceDE w:val="0"/>
        <w:autoSpaceDN w:val="0"/>
        <w:adjustRightInd w:val="0"/>
        <w:spacing w:after="0" w:line="360" w:lineRule="auto"/>
        <w:jc w:val="both"/>
        <w:rPr>
          <w:rFonts w:ascii="Times New Roman" w:hAnsi="Times New Roman" w:cs="Times New Roman"/>
          <w:color w:val="000000" w:themeColor="text1"/>
          <w:sz w:val="24"/>
          <w:szCs w:val="24"/>
        </w:rPr>
      </w:pPr>
      <w:r w:rsidRPr="00C46646">
        <w:rPr>
          <w:rFonts w:ascii="Times New Roman" w:hAnsi="Times New Roman" w:cs="Times New Roman"/>
          <w:color w:val="000000" w:themeColor="text1"/>
          <w:sz w:val="24"/>
          <w:szCs w:val="24"/>
        </w:rPr>
        <w:t xml:space="preserve">The authors acknowledge the financial support from the </w:t>
      </w:r>
      <w:r w:rsidRPr="00C46646">
        <w:rPr>
          <w:rFonts w:ascii="Times New Roman" w:eastAsiaTheme="minorEastAsia" w:hAnsi="Times New Roman" w:cs="Times New Roman"/>
          <w:color w:val="000000" w:themeColor="text1"/>
          <w:sz w:val="24"/>
          <w:szCs w:val="24"/>
        </w:rPr>
        <w:t>Centre for Global Eco-Innovation at Lancaster University, the European Regional Development Fun</w:t>
      </w:r>
      <w:r w:rsidR="003C33B6" w:rsidRPr="00C46646">
        <w:rPr>
          <w:rFonts w:ascii="Times New Roman" w:eastAsiaTheme="minorEastAsia" w:hAnsi="Times New Roman" w:cs="Times New Roman"/>
          <w:color w:val="000000" w:themeColor="text1"/>
          <w:sz w:val="24"/>
          <w:szCs w:val="24"/>
        </w:rPr>
        <w:t>d (Grant Reference: 03R17P01835 – Eco-Innovation Cheshire and Warrington) and</w:t>
      </w:r>
      <w:r w:rsidR="003C33B6" w:rsidRPr="00C46646">
        <w:rPr>
          <w:rFonts w:ascii="Times New Roman" w:hAnsi="Times New Roman" w:cs="Times New Roman"/>
          <w:color w:val="000000" w:themeColor="text1"/>
          <w:sz w:val="24"/>
          <w:szCs w:val="24"/>
        </w:rPr>
        <w:t xml:space="preserve"> Croft Filters Ltd, </w:t>
      </w:r>
      <w:r w:rsidR="00B53FDE" w:rsidRPr="00C46646">
        <w:rPr>
          <w:rFonts w:ascii="Times New Roman" w:hAnsi="Times New Roman" w:cs="Times New Roman"/>
          <w:color w:val="000000" w:themeColor="text1"/>
          <w:sz w:val="24"/>
          <w:szCs w:val="24"/>
        </w:rPr>
        <w:t>Risley</w:t>
      </w:r>
      <w:r w:rsidR="003C33B6" w:rsidRPr="00C46646">
        <w:rPr>
          <w:rFonts w:ascii="Times New Roman" w:hAnsi="Times New Roman" w:cs="Times New Roman"/>
          <w:color w:val="000000" w:themeColor="text1"/>
          <w:sz w:val="24"/>
          <w:szCs w:val="24"/>
        </w:rPr>
        <w:t>, UK.</w:t>
      </w:r>
    </w:p>
    <w:p w14:paraId="1E8E7A66" w14:textId="72798786" w:rsidR="0082719B" w:rsidRPr="00C46646" w:rsidRDefault="0082719B" w:rsidP="001A1845">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B510B5A" w14:textId="3DC75ECB" w:rsidR="0082719B" w:rsidRPr="00C46646" w:rsidRDefault="0082719B" w:rsidP="001A1845">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48C5BDA" w14:textId="77777777" w:rsidR="0082719B" w:rsidRPr="00C46646" w:rsidRDefault="0082719B" w:rsidP="001A1845">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E8426E1" w14:textId="14B72A3E" w:rsidR="00554F0B" w:rsidRPr="00C46646" w:rsidRDefault="00554F0B" w:rsidP="00D5057C">
      <w:pPr>
        <w:pStyle w:val="Heading1"/>
        <w:numPr>
          <w:ilvl w:val="0"/>
          <w:numId w:val="0"/>
        </w:numPr>
      </w:pPr>
      <w:r w:rsidRPr="00C46646">
        <w:lastRenderedPageBreak/>
        <w:t>References</w:t>
      </w:r>
    </w:p>
    <w:p w14:paraId="3488EF07" w14:textId="209CC085" w:rsidR="00645346" w:rsidRPr="00C46646" w:rsidRDefault="003474AC"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color w:val="000000" w:themeColor="text1"/>
          <w:sz w:val="24"/>
          <w:szCs w:val="24"/>
        </w:rPr>
        <w:fldChar w:fldCharType="begin" w:fldLock="1"/>
      </w:r>
      <w:r w:rsidRPr="00C46646">
        <w:rPr>
          <w:rFonts w:ascii="Times New Roman" w:hAnsi="Times New Roman" w:cs="Times New Roman"/>
          <w:color w:val="000000" w:themeColor="text1"/>
          <w:sz w:val="24"/>
          <w:szCs w:val="24"/>
        </w:rPr>
        <w:instrText xml:space="preserve">ADDIN Mendeley Bibliography CSL_BIBLIOGRAPHY </w:instrText>
      </w:r>
      <w:r w:rsidRPr="00C46646">
        <w:rPr>
          <w:rFonts w:ascii="Times New Roman" w:hAnsi="Times New Roman" w:cs="Times New Roman"/>
          <w:color w:val="000000" w:themeColor="text1"/>
          <w:sz w:val="24"/>
          <w:szCs w:val="24"/>
        </w:rPr>
        <w:fldChar w:fldCharType="separate"/>
      </w:r>
      <w:r w:rsidR="00645346" w:rsidRPr="00C46646">
        <w:rPr>
          <w:rFonts w:ascii="Times New Roman" w:hAnsi="Times New Roman" w:cs="Times New Roman"/>
          <w:noProof/>
          <w:sz w:val="24"/>
          <w:szCs w:val="24"/>
        </w:rPr>
        <w:t>[1]</w:t>
      </w:r>
      <w:r w:rsidR="00645346" w:rsidRPr="00C46646">
        <w:rPr>
          <w:rFonts w:ascii="Times New Roman" w:hAnsi="Times New Roman" w:cs="Times New Roman"/>
          <w:noProof/>
          <w:sz w:val="24"/>
          <w:szCs w:val="24"/>
        </w:rPr>
        <w:tab/>
        <w:t>J.J. Llano, R. Rosal, H. Sastre, F. V. Díez, Determination of Wetting Efficiency in Trickle-Bed Reactors by a Reaction Method, Ind. Eng. Chem. Res. 36 (1997) 2616–2625. https://doi.org/10.1021/ie960435o.</w:t>
      </w:r>
    </w:p>
    <w:p w14:paraId="0446BBC9"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w:t>
      </w:r>
      <w:r w:rsidRPr="00C46646">
        <w:rPr>
          <w:rFonts w:ascii="Times New Roman" w:hAnsi="Times New Roman" w:cs="Times New Roman"/>
          <w:noProof/>
          <w:sz w:val="24"/>
          <w:szCs w:val="24"/>
        </w:rPr>
        <w:tab/>
        <w:t>V. Sodhi, Trickle/pulse flow regime transition in downflow packed tower involving foaming liquids, Chem. Ind. Chem. Eng. Q. 18 (2012) 349–359. https://doi.org/10.2298/ciceq111201011s.</w:t>
      </w:r>
    </w:p>
    <w:p w14:paraId="289EB223"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[3]</w:t>
      </w:r>
      <w:r w:rsidRPr="00C46646">
        <w:rPr>
          <w:rFonts w:ascii="Times New Roman" w:hAnsi="Times New Roman" w:cs="Times New Roman"/>
          <w:noProof/>
          <w:sz w:val="24"/>
          <w:szCs w:val="24"/>
        </w:rPr>
        <w:tab/>
        <w:t>P. Yan, X. Li, H. Li, Y. Shao, H. Zhang, X. Gao, Hydrodynamics and mechanism of hydrophobic foam column tray: Contact angle hysteresis effect, AIChE J. 66 (2020) 1–11. https://doi.org/10.1002/aic.16793.</w:t>
      </w:r>
    </w:p>
    <w:p w14:paraId="6B24B151"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[4]</w:t>
      </w:r>
      <w:r w:rsidRPr="00C46646">
        <w:rPr>
          <w:rFonts w:ascii="Times New Roman" w:hAnsi="Times New Roman" w:cs="Times New Roman"/>
          <w:noProof/>
          <w:sz w:val="24"/>
          <w:szCs w:val="24"/>
        </w:rPr>
        <w:tab/>
        <w:t>R. Billet, M. Schultes, Modelling of pressure drop in packed columns, Chem. Eng. Technol. 14 (1991) 89–95. https://doi.org/10.1002/ceat.270140203.</w:t>
      </w:r>
    </w:p>
    <w:p w14:paraId="79B37100"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[5]</w:t>
      </w:r>
      <w:r w:rsidRPr="00C46646">
        <w:rPr>
          <w:rFonts w:ascii="Times New Roman" w:hAnsi="Times New Roman" w:cs="Times New Roman"/>
          <w:noProof/>
          <w:sz w:val="24"/>
          <w:szCs w:val="24"/>
        </w:rPr>
        <w:tab/>
        <w:t>J.A. Rocha, J.L. Bravo, J.R. Fair, Distillation columns containing structured packings: A comprehensive model for their performance. 2. Mass-transfer model, Ind. Eng. Chem. Res. 35 (1996) 1660–1667. https://doi.org/10.1021/ie940406i.</w:t>
      </w:r>
    </w:p>
    <w:p w14:paraId="74030183"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[6]</w:t>
      </w:r>
      <w:r w:rsidRPr="00C46646">
        <w:rPr>
          <w:rFonts w:ascii="Times New Roman" w:hAnsi="Times New Roman" w:cs="Times New Roman"/>
          <w:noProof/>
          <w:sz w:val="24"/>
          <w:szCs w:val="24"/>
        </w:rPr>
        <w:tab/>
        <w:t>C.K. Lambert, R.D. Gonzalez, Effect of Gd2O3 and Sm2O3 addition on the properties of CeO2, J. Korean Inst. Electr. Electron. Mater. Eng. 16 (2003) 979–986. https://doi.org/10.4313/JKEM.2003.16.11.979.</w:t>
      </w:r>
    </w:p>
    <w:p w14:paraId="325DE9D0"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[7]</w:t>
      </w:r>
      <w:r w:rsidRPr="00C46646">
        <w:rPr>
          <w:rFonts w:ascii="Times New Roman" w:hAnsi="Times New Roman" w:cs="Times New Roman"/>
          <w:noProof/>
          <w:sz w:val="24"/>
          <w:szCs w:val="24"/>
        </w:rPr>
        <w:tab/>
        <w:t>Z. Dong, L. Wu, J. Wang, J. Ma, L. Jiang, Superwettability Controlled Overfl ow, Adv. Mater. (2015) 1745–1750. https://doi.org/10.1002/adma.201405387.</w:t>
      </w:r>
    </w:p>
    <w:p w14:paraId="57DFA7B4"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[8]</w:t>
      </w:r>
      <w:r w:rsidRPr="00C46646">
        <w:rPr>
          <w:rFonts w:ascii="Times New Roman" w:hAnsi="Times New Roman" w:cs="Times New Roman"/>
          <w:noProof/>
          <w:sz w:val="24"/>
          <w:szCs w:val="24"/>
        </w:rPr>
        <w:tab/>
        <w:t>Y. Haroun, L. Raynal, P. Alix, Prediction of effective area and liquid hold-up in structured packings by CFD, Chem. Eng. Res. Des. 92 (2014) 2247–2254. https://doi.org/10.1016/j.cherd.2013.12.029.</w:t>
      </w:r>
    </w:p>
    <w:p w14:paraId="3A3187BF"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[9]</w:t>
      </w:r>
      <w:r w:rsidRPr="00C46646">
        <w:rPr>
          <w:rFonts w:ascii="Times New Roman" w:hAnsi="Times New Roman" w:cs="Times New Roman"/>
          <w:noProof/>
          <w:sz w:val="24"/>
          <w:szCs w:val="24"/>
        </w:rPr>
        <w:tab/>
        <w:t>A. Ataki, H.J. Bart, Experimental and CFD simulation study for the wetting of a structured packing element with liquids, Chem. Eng. Technol. 29 (2006) 336–347. https://doi.org/10.1002/ceat.200500302.</w:t>
      </w:r>
    </w:p>
    <w:p w14:paraId="19317EAF"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[10]</w:t>
      </w:r>
      <w:r w:rsidRPr="00C46646">
        <w:rPr>
          <w:rFonts w:ascii="Times New Roman" w:hAnsi="Times New Roman" w:cs="Times New Roman"/>
          <w:noProof/>
          <w:sz w:val="24"/>
          <w:szCs w:val="24"/>
        </w:rPr>
        <w:tab/>
        <w:t>W. Du, D. Feng, J. Xu, W. Wei, Computational Fluid Dynamics Modeling of Gas-Liquid Two-Phase Flow around a Spherical Particle, Chem. Eng. Technol. 36 (2013) 840–850. https://doi.org/10.1002/ceat.201200486.</w:t>
      </w:r>
    </w:p>
    <w:p w14:paraId="1AD5C051"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[11]</w:t>
      </w:r>
      <w:r w:rsidRPr="00C46646">
        <w:rPr>
          <w:rFonts w:ascii="Times New Roman" w:hAnsi="Times New Roman" w:cs="Times New Roman"/>
          <w:noProof/>
          <w:sz w:val="24"/>
          <w:szCs w:val="24"/>
        </w:rPr>
        <w:tab/>
        <w:t>F. Augier, A. Koudil, A. Royon-Lebeaud, L. Muszynski, Q. Yanouri, Numerical approach to predict wetting and catalyst efficiencies inside trickle bed reactors, Chem. Eng. Sci. 65 (2010) 255–260. https://doi.org/10.1016/j.ces.2009.06.027.</w:t>
      </w:r>
    </w:p>
    <w:p w14:paraId="153F9482"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[12]</w:t>
      </w:r>
      <w:r w:rsidRPr="00C46646">
        <w:rPr>
          <w:rFonts w:ascii="Times New Roman" w:hAnsi="Times New Roman" w:cs="Times New Roman"/>
          <w:noProof/>
          <w:sz w:val="24"/>
          <w:szCs w:val="24"/>
        </w:rPr>
        <w:tab/>
        <w:t>R. Kumar, H.J.P.V.K. Sharma, Investigation of hydrodynamic behaviour of a pilot-scale trickle bed reactor packed with hydrophobic and hydrophilic packings using radiotracer technique, (2012) 71–75. https://doi.org/10.1007/s10967-011-1512-1.</w:t>
      </w:r>
    </w:p>
    <w:p w14:paraId="4330F1BA"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lastRenderedPageBreak/>
        <w:t>[13]</w:t>
      </w:r>
      <w:r w:rsidRPr="00C46646">
        <w:rPr>
          <w:rFonts w:ascii="Times New Roman" w:hAnsi="Times New Roman" w:cs="Times New Roman"/>
          <w:noProof/>
          <w:sz w:val="24"/>
          <w:szCs w:val="24"/>
        </w:rPr>
        <w:tab/>
        <w:t>P. Yan, X. Gao, Hydrodynamics and mechanism of hydrophobic foam column tray : Contact angle hysteresis effect, (2020) 1–11. https://doi.org/10.1002/aic.16793.</w:t>
      </w:r>
    </w:p>
    <w:p w14:paraId="47B656BE"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[14]</w:t>
      </w:r>
      <w:r w:rsidRPr="00C46646">
        <w:rPr>
          <w:rFonts w:ascii="Times New Roman" w:hAnsi="Times New Roman" w:cs="Times New Roman"/>
          <w:noProof/>
          <w:sz w:val="24"/>
          <w:szCs w:val="24"/>
        </w:rPr>
        <w:tab/>
        <w:t>J.P. Zhang, Y. Luo, G.W. Chu, L. Sang, Y. Liu, L.L. Zhang, J.F. Chen, A hydrophobic wire mesh for better liquid dispersion in air, Chem. Eng. Sci. 170 (2017) 204–212. https://doi.org/10.1016/j.ces.2017.03.058.</w:t>
      </w:r>
    </w:p>
    <w:p w14:paraId="392A9FA0"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[15]</w:t>
      </w:r>
      <w:r w:rsidRPr="00C46646">
        <w:rPr>
          <w:rFonts w:ascii="Times New Roman" w:hAnsi="Times New Roman" w:cs="Times New Roman"/>
          <w:noProof/>
          <w:sz w:val="24"/>
          <w:szCs w:val="24"/>
        </w:rPr>
        <w:tab/>
        <w:t>C. Ma, M.J. Su, Y. Luo, G.W. Chu, B.C. Sun, J.F. Chen, Wetting behavior of the stainless steel wire mesh with Al2O3 coatings and mass transfer intensification in a rotating packed bed, Ind. Eng. Chem. Res. 59 (2020) 1374–1382. https://doi.org/10.1021/acs.iecr.9b04745.</w:t>
      </w:r>
    </w:p>
    <w:p w14:paraId="333A867B"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[16]</w:t>
      </w:r>
      <w:r w:rsidRPr="00C46646">
        <w:rPr>
          <w:rFonts w:ascii="Times New Roman" w:hAnsi="Times New Roman" w:cs="Times New Roman"/>
          <w:noProof/>
          <w:sz w:val="24"/>
          <w:szCs w:val="24"/>
        </w:rPr>
        <w:tab/>
        <w:t>M. Su, S. Bai, Y. Luo, G. Chu, B. Sun, Y. Le, Controllable wettability on stainless steel substrates with highly stable coatings, 195 (2019) 791–800. https://doi.org/10.1016/j.ces.2018.10.025.</w:t>
      </w:r>
    </w:p>
    <w:p w14:paraId="6745EFDA"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[17]</w:t>
      </w:r>
      <w:r w:rsidRPr="00C46646">
        <w:rPr>
          <w:rFonts w:ascii="Times New Roman" w:hAnsi="Times New Roman" w:cs="Times New Roman"/>
          <w:noProof/>
          <w:sz w:val="24"/>
          <w:szCs w:val="24"/>
        </w:rPr>
        <w:tab/>
        <w:t>Y. Wang, J. Chen, F. Larachi, Modelling and simulation of trickle-bed reactors using computational fluid dynamics: A state-of-the-art review, Can. J. Chem. Eng. 91 (2013) 136–180. https://doi.org/10.1002/cjce.20702.</w:t>
      </w:r>
    </w:p>
    <w:p w14:paraId="010F6FDE"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[18]</w:t>
      </w:r>
      <w:r w:rsidRPr="00C46646">
        <w:rPr>
          <w:rFonts w:ascii="Times New Roman" w:hAnsi="Times New Roman" w:cs="Times New Roman"/>
          <w:noProof/>
          <w:sz w:val="24"/>
          <w:szCs w:val="24"/>
        </w:rPr>
        <w:tab/>
        <w:t>W. Du, L. Zhang, S. Lv, P. Lu, J. Xu, W. Wei, Numerical study of liquid coverage in a gas-liquid-solid packed bed, Particuology. 23 (2015) 90–99. https://doi.org/10.1016/j.partic.2014.10.013.</w:t>
      </w:r>
    </w:p>
    <w:p w14:paraId="484339D1"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[19]</w:t>
      </w:r>
      <w:r w:rsidRPr="00C46646">
        <w:rPr>
          <w:rFonts w:ascii="Times New Roman" w:hAnsi="Times New Roman" w:cs="Times New Roman"/>
          <w:noProof/>
          <w:sz w:val="24"/>
          <w:szCs w:val="24"/>
        </w:rPr>
        <w:tab/>
        <w:t>G.M. Karthik, V. V. Buwa, Effect of particle shape on catalyst deactivation using particle-resolved CFD simulations, Chem. Eng. J. 377 (2019). https://doi.org/10.1016/j.cej.2018.10.101.</w:t>
      </w:r>
    </w:p>
    <w:p w14:paraId="560DDA2C"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[20]</w:t>
      </w:r>
      <w:r w:rsidRPr="00C46646">
        <w:rPr>
          <w:rFonts w:ascii="Times New Roman" w:hAnsi="Times New Roman" w:cs="Times New Roman"/>
          <w:noProof/>
          <w:sz w:val="24"/>
          <w:szCs w:val="24"/>
        </w:rPr>
        <w:tab/>
        <w:t>R.K. Singh, J.E. Galvin, X. Sun, Multiphase flow studies for microscale hydrodynamics in the structured packed column, Chem. Eng. J. 353 (2018) 949–963. https://doi.org/10.1016/j.cej.2018.07.067.</w:t>
      </w:r>
    </w:p>
    <w:p w14:paraId="6C77A7B8"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[21]</w:t>
      </w:r>
      <w:r w:rsidRPr="00C46646">
        <w:rPr>
          <w:rFonts w:ascii="Times New Roman" w:hAnsi="Times New Roman" w:cs="Times New Roman"/>
          <w:noProof/>
          <w:sz w:val="24"/>
          <w:szCs w:val="24"/>
        </w:rPr>
        <w:tab/>
        <w:t>Y. Liu, Y. Luo, G.W. Chu, F. Larachi, H.K. Zou, J.F. Chen, Liquid microflow inside the packing of a rotating packed bed reactor: Computational, observational and experimental studies, Chem. Eng. J. 386 (2020) 121134. https://doi.org/10.1016/j.cej.2019.03.010.</w:t>
      </w:r>
    </w:p>
    <w:p w14:paraId="456A2099"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[22]</w:t>
      </w:r>
      <w:r w:rsidRPr="00C46646">
        <w:rPr>
          <w:rFonts w:ascii="Times New Roman" w:hAnsi="Times New Roman" w:cs="Times New Roman"/>
          <w:noProof/>
          <w:sz w:val="24"/>
          <w:szCs w:val="24"/>
        </w:rPr>
        <w:tab/>
        <w:t>P. Yue, J.J. Feng, C. Liu, J. Shen, A diffuse-interface method for simulating two-phase flows of complex fluids, J. Fluid Mech. 515 (2004) 293–317. https://doi.org/10.1017/S0022112004000370.</w:t>
      </w:r>
    </w:p>
    <w:p w14:paraId="13717702"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[23]</w:t>
      </w:r>
      <w:r w:rsidRPr="00C46646">
        <w:rPr>
          <w:rFonts w:ascii="Times New Roman" w:hAnsi="Times New Roman" w:cs="Times New Roman"/>
          <w:noProof/>
          <w:sz w:val="24"/>
          <w:szCs w:val="24"/>
        </w:rPr>
        <w:tab/>
        <w:t>R. Maiti, A. Atta, K.D.P. Nigam, Effect of particle porosity on hysteresis in trickle-bed reactors, Ind. Eng. Chem. Res. 47 (2008) 8126–8135. https://doi.org/10.1021/ie8003539.</w:t>
      </w:r>
    </w:p>
    <w:p w14:paraId="02EF5103"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[24]</w:t>
      </w:r>
      <w:r w:rsidRPr="00C46646">
        <w:rPr>
          <w:rFonts w:ascii="Times New Roman" w:hAnsi="Times New Roman" w:cs="Times New Roman"/>
          <w:noProof/>
          <w:sz w:val="24"/>
          <w:szCs w:val="24"/>
        </w:rPr>
        <w:tab/>
        <w:t>R.M. Propp, P. Colella, W.Y. Crutchfield, M.S. Day, A Numerical Model for Trickle Bed Reactors, J. Comput. Phys. 165 (2000) 311–333. https://doi.org/10.1006/jcph.2000.6604.</w:t>
      </w:r>
    </w:p>
    <w:p w14:paraId="320385EE"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[25]</w:t>
      </w:r>
      <w:r w:rsidRPr="00C46646">
        <w:rPr>
          <w:rFonts w:ascii="Times New Roman" w:hAnsi="Times New Roman" w:cs="Times New Roman"/>
          <w:noProof/>
          <w:sz w:val="24"/>
          <w:szCs w:val="24"/>
        </w:rPr>
        <w:tab/>
        <w:t>D. Jacqmin, Calculation of Two-Phase Navier – Stokes Flows Using Phase-Field Modeling, J. Comput. Phys. 127 (1999) 96–127.</w:t>
      </w:r>
    </w:p>
    <w:p w14:paraId="4C35CAE3"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lastRenderedPageBreak/>
        <w:t>[26]</w:t>
      </w:r>
      <w:r w:rsidRPr="00C46646">
        <w:rPr>
          <w:rFonts w:ascii="Times New Roman" w:hAnsi="Times New Roman" w:cs="Times New Roman"/>
          <w:noProof/>
          <w:sz w:val="24"/>
          <w:szCs w:val="24"/>
        </w:rPr>
        <w:tab/>
        <w:t>D. Janssen, R. De Palma, S. Verlaak, P. Heremans, W. Dehaen, Static solvent contact angle measurements, surface free energy and wettability determination of various self-assembled monolayers on silicon dioxide, Thin Solid Films. 515 (2006) 1433–1438. https://doi.org/10.1016/j.tsf.2006.04.006.</w:t>
      </w:r>
    </w:p>
    <w:p w14:paraId="46B545A0"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[27]</w:t>
      </w:r>
      <w:r w:rsidRPr="00C46646">
        <w:rPr>
          <w:rFonts w:ascii="Times New Roman" w:hAnsi="Times New Roman" w:cs="Times New Roman"/>
          <w:noProof/>
          <w:sz w:val="24"/>
          <w:szCs w:val="24"/>
        </w:rPr>
        <w:tab/>
        <w:t>M. Vonka, J. Kosek, Modelling the morphology evolution of polymer materials undergoing phase separation, Chem. Eng. J. 207–208 (2012) 895–905. https://doi.org/10.1016/j.cej.2012.06.091.</w:t>
      </w:r>
    </w:p>
    <w:p w14:paraId="333CD8D4"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[28]</w:t>
      </w:r>
      <w:r w:rsidRPr="00C46646">
        <w:rPr>
          <w:rFonts w:ascii="Times New Roman" w:hAnsi="Times New Roman" w:cs="Times New Roman"/>
          <w:noProof/>
          <w:sz w:val="24"/>
          <w:szCs w:val="24"/>
        </w:rPr>
        <w:tab/>
        <w:t>L.J.S. Halloran, P. Brunner, D. Hunkeler, COMPEST, a PEST-COMSOL interface for inverse multiphysics modelling: Development and application to isotopic fractionation of groundwater contaminants, Comput. Geosci. 126 (2019) 107–119. https://doi.org/10.1016/j.cageo.2019.02.001.</w:t>
      </w:r>
    </w:p>
    <w:p w14:paraId="4056FE5A"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lang w:val="de-DE"/>
        </w:rPr>
      </w:pPr>
      <w:r w:rsidRPr="00C46646">
        <w:rPr>
          <w:rFonts w:ascii="Times New Roman" w:hAnsi="Times New Roman" w:cs="Times New Roman"/>
          <w:noProof/>
          <w:sz w:val="24"/>
          <w:szCs w:val="24"/>
        </w:rPr>
        <w:t>[29]</w:t>
      </w:r>
      <w:r w:rsidRPr="00C46646">
        <w:rPr>
          <w:rFonts w:ascii="Times New Roman" w:hAnsi="Times New Roman" w:cs="Times New Roman"/>
          <w:noProof/>
          <w:sz w:val="24"/>
          <w:szCs w:val="24"/>
        </w:rPr>
        <w:tab/>
        <w:t xml:space="preserve">A. Fortin, A. Zine, An improved GMRES method for solving viscoelastic fluid flow problems, J. Nonnewton. </w:t>
      </w:r>
      <w:r w:rsidRPr="00C46646">
        <w:rPr>
          <w:rFonts w:ascii="Times New Roman" w:hAnsi="Times New Roman" w:cs="Times New Roman"/>
          <w:noProof/>
          <w:sz w:val="24"/>
          <w:szCs w:val="24"/>
          <w:lang w:val="de-DE"/>
        </w:rPr>
        <w:t>Fluid Mech. 42 (1992) 1–18. https://doi.org/https://doi.org/10.1016/0377-0257(92)80001-E.</w:t>
      </w:r>
    </w:p>
    <w:p w14:paraId="6468AB85"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lang w:val="de-DE"/>
        </w:rPr>
      </w:pPr>
      <w:r w:rsidRPr="00C46646">
        <w:rPr>
          <w:rFonts w:ascii="Times New Roman" w:hAnsi="Times New Roman" w:cs="Times New Roman"/>
          <w:noProof/>
          <w:sz w:val="24"/>
          <w:szCs w:val="24"/>
          <w:lang w:val="de-DE"/>
        </w:rPr>
        <w:t>[30]</w:t>
      </w:r>
      <w:r w:rsidRPr="00C46646">
        <w:rPr>
          <w:rFonts w:ascii="Times New Roman" w:hAnsi="Times New Roman" w:cs="Times New Roman"/>
          <w:noProof/>
          <w:sz w:val="24"/>
          <w:szCs w:val="24"/>
          <w:lang w:val="de-DE"/>
        </w:rPr>
        <w:tab/>
        <w:t>S.C. Beutelspacher, N. Serbecic, P. Tan, M.O. McClure, Vergleich verschiedener viraler vektoren zur gentherapie von hornhautendothelzellen, Ophthalmologe. 102 (2005) 1168–1174. https://doi.org/10.1007/s00347-005-1230-6.</w:t>
      </w:r>
    </w:p>
    <w:p w14:paraId="1E88EB94"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lang w:val="de-DE"/>
        </w:rPr>
        <w:t>[31]</w:t>
      </w:r>
      <w:r w:rsidRPr="00C46646">
        <w:rPr>
          <w:rFonts w:ascii="Times New Roman" w:hAnsi="Times New Roman" w:cs="Times New Roman"/>
          <w:noProof/>
          <w:sz w:val="24"/>
          <w:szCs w:val="24"/>
          <w:lang w:val="de-DE"/>
        </w:rPr>
        <w:tab/>
        <w:t xml:space="preserve">M. Abdelraouf, J. Hegarty, A. Rennie, R. Elizalde, N. Burns, L. Geekie, V. Najdanovic-Visak, F. Aiouache, Sol-gel alumina coating of wire mesh packing, Ceram. </w:t>
      </w:r>
      <w:r w:rsidRPr="00C46646">
        <w:rPr>
          <w:rFonts w:ascii="Times New Roman" w:hAnsi="Times New Roman" w:cs="Times New Roman"/>
          <w:noProof/>
          <w:sz w:val="24"/>
          <w:szCs w:val="24"/>
        </w:rPr>
        <w:t>Int. (2020) 0–1. https://doi.org/10.1016/j.ceramint.2020.05.043.</w:t>
      </w:r>
    </w:p>
    <w:p w14:paraId="05C25394"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[32]</w:t>
      </w:r>
      <w:r w:rsidRPr="00C46646">
        <w:rPr>
          <w:rFonts w:ascii="Times New Roman" w:hAnsi="Times New Roman" w:cs="Times New Roman"/>
          <w:noProof/>
          <w:sz w:val="24"/>
          <w:szCs w:val="24"/>
        </w:rPr>
        <w:tab/>
        <w:t>R.S. Volkov, G. V. Kuznetsov, P.A. Strizhak, Water droplet deformation in gas stream: Impact of temperature difference between liquid and gas, Int. J. Heat Mass Transf. 85 (2015) 1–11. https://doi.org/10.1016/j.ijheatmasstransfer.2015.01.078.</w:t>
      </w:r>
    </w:p>
    <w:p w14:paraId="0B0CFAD5"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[33]</w:t>
      </w:r>
      <w:r w:rsidRPr="00C46646">
        <w:rPr>
          <w:rFonts w:ascii="Times New Roman" w:hAnsi="Times New Roman" w:cs="Times New Roman"/>
          <w:noProof/>
          <w:sz w:val="24"/>
          <w:szCs w:val="24"/>
        </w:rPr>
        <w:tab/>
        <w:t>M. Osękowska, E. Karuga-Kuźniewska, D. Wojcieszak, M. Mazur, A. Poniedziałek, D. Kaczmarek, M. Szymonowicz, Z. Rybak, Influence of nanocrystalline structure and surface properties of TiO2 thin films on the viability of L929 cells, Polish J. Chem. Technol. 17 (2015) 33–39. https://doi.org/10.1515/pjct-2015-0047.</w:t>
      </w:r>
    </w:p>
    <w:p w14:paraId="0BFF7B59"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46646">
        <w:rPr>
          <w:rFonts w:ascii="Times New Roman" w:hAnsi="Times New Roman" w:cs="Times New Roman"/>
          <w:noProof/>
          <w:sz w:val="24"/>
          <w:szCs w:val="24"/>
        </w:rPr>
        <w:t>[34]</w:t>
      </w:r>
      <w:r w:rsidRPr="00C46646">
        <w:rPr>
          <w:rFonts w:ascii="Times New Roman" w:hAnsi="Times New Roman" w:cs="Times New Roman"/>
          <w:noProof/>
          <w:sz w:val="24"/>
          <w:szCs w:val="24"/>
        </w:rPr>
        <w:tab/>
        <w:t>J. Stichlmair, J.L. Bravo, J.R. Fair, General model for prediction of pressure drop and capacity of countercurrent gas/liquid packed columns, Gas Sep. Purif. 3 (1989) 19–28. https://doi.org/http://dx.doi.org/10.1016/0950-4214(89)80016-7.</w:t>
      </w:r>
    </w:p>
    <w:p w14:paraId="632BC11F" w14:textId="77777777" w:rsidR="00645346" w:rsidRPr="00C46646" w:rsidRDefault="00645346" w:rsidP="001A1845">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C46646">
        <w:rPr>
          <w:rFonts w:ascii="Times New Roman" w:hAnsi="Times New Roman" w:cs="Times New Roman"/>
          <w:noProof/>
          <w:sz w:val="24"/>
          <w:szCs w:val="24"/>
        </w:rPr>
        <w:t>[35]</w:t>
      </w:r>
      <w:r w:rsidRPr="00C46646">
        <w:rPr>
          <w:rFonts w:ascii="Times New Roman" w:hAnsi="Times New Roman" w:cs="Times New Roman"/>
          <w:noProof/>
          <w:sz w:val="24"/>
          <w:szCs w:val="24"/>
        </w:rPr>
        <w:tab/>
        <w:t>V. Linek, P. Petricek, P. Benes, R. Braun, Effective interfacial area and liquid side mass transfer coefficients in absorption columns packed with hydriphilised and untreated plastic packings., Chem. Eng. Res. Des. 62 (1984) 13–21.</w:t>
      </w:r>
    </w:p>
    <w:p w14:paraId="0FDDFE81" w14:textId="6ABB4228" w:rsidR="00245B31" w:rsidRPr="0082719B" w:rsidRDefault="003474AC" w:rsidP="0082719B">
      <w:pPr>
        <w:autoSpaceDE w:val="0"/>
        <w:autoSpaceDN w:val="0"/>
        <w:adjustRightInd w:val="0"/>
        <w:spacing w:after="0" w:line="360" w:lineRule="auto"/>
        <w:jc w:val="both"/>
        <w:rPr>
          <w:rFonts w:ascii="Times New Roman" w:hAnsi="Times New Roman" w:cs="Times New Roman"/>
          <w:color w:val="000000" w:themeColor="text1"/>
          <w:sz w:val="24"/>
          <w:szCs w:val="24"/>
        </w:rPr>
      </w:pPr>
      <w:r w:rsidRPr="00C46646">
        <w:rPr>
          <w:rFonts w:ascii="Times New Roman" w:hAnsi="Times New Roman" w:cs="Times New Roman"/>
          <w:color w:val="000000" w:themeColor="text1"/>
          <w:sz w:val="24"/>
          <w:szCs w:val="24"/>
        </w:rPr>
        <w:fldChar w:fldCharType="end"/>
      </w:r>
    </w:p>
    <w:p w14:paraId="0B449CA7" w14:textId="0398C548" w:rsidR="00100B97" w:rsidRDefault="00100B97" w:rsidP="00CE652E">
      <w:pPr>
        <w:spacing w:line="360" w:lineRule="auto"/>
        <w:jc w:val="both"/>
        <w:rPr>
          <w:rFonts w:ascii="Times New Roman" w:hAnsi="Times New Roman" w:cs="Times New Roman"/>
          <w:sz w:val="24"/>
          <w:szCs w:val="24"/>
        </w:rPr>
      </w:pPr>
    </w:p>
    <w:sectPr w:rsidR="00100B97" w:rsidSect="00E12762">
      <w:footerReference w:type="default" r:id="rId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096FD" w14:textId="77777777" w:rsidR="00032221" w:rsidRDefault="00032221" w:rsidP="00344BAA">
      <w:pPr>
        <w:spacing w:after="0" w:line="240" w:lineRule="auto"/>
      </w:pPr>
      <w:r>
        <w:separator/>
      </w:r>
    </w:p>
  </w:endnote>
  <w:endnote w:type="continuationSeparator" w:id="0">
    <w:p w14:paraId="44A0D1E8" w14:textId="77777777" w:rsidR="00032221" w:rsidRDefault="00032221" w:rsidP="00344BAA">
      <w:pPr>
        <w:spacing w:after="0" w:line="240" w:lineRule="auto"/>
      </w:pPr>
      <w:r>
        <w:continuationSeparator/>
      </w:r>
    </w:p>
  </w:endnote>
  <w:endnote w:type="continuationNotice" w:id="1">
    <w:p w14:paraId="1B26161F" w14:textId="77777777" w:rsidR="00032221" w:rsidRDefault="000322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536902"/>
      <w:docPartObj>
        <w:docPartGallery w:val="Page Numbers (Bottom of Page)"/>
        <w:docPartUnique/>
      </w:docPartObj>
    </w:sdtPr>
    <w:sdtEndPr>
      <w:rPr>
        <w:rFonts w:ascii="Times New Roman" w:hAnsi="Times New Roman" w:cs="Times New Roman"/>
        <w:noProof/>
      </w:rPr>
    </w:sdtEndPr>
    <w:sdtContent>
      <w:p w14:paraId="0EEE070C" w14:textId="320743CA" w:rsidR="005541FB" w:rsidRPr="00401032" w:rsidRDefault="005541FB">
        <w:pPr>
          <w:pStyle w:val="Footer"/>
          <w:jc w:val="right"/>
          <w:rPr>
            <w:rFonts w:ascii="Times New Roman" w:hAnsi="Times New Roman" w:cs="Times New Roman"/>
          </w:rPr>
        </w:pPr>
        <w:r w:rsidRPr="00401032">
          <w:rPr>
            <w:rFonts w:ascii="Times New Roman" w:hAnsi="Times New Roman" w:cs="Times New Roman"/>
          </w:rPr>
          <w:fldChar w:fldCharType="begin"/>
        </w:r>
        <w:r w:rsidRPr="00401032">
          <w:rPr>
            <w:rFonts w:ascii="Times New Roman" w:hAnsi="Times New Roman" w:cs="Times New Roman"/>
          </w:rPr>
          <w:instrText xml:space="preserve"> PAGE   \* MERGEFORMAT </w:instrText>
        </w:r>
        <w:r w:rsidRPr="00401032">
          <w:rPr>
            <w:rFonts w:ascii="Times New Roman" w:hAnsi="Times New Roman" w:cs="Times New Roman"/>
          </w:rPr>
          <w:fldChar w:fldCharType="separate"/>
        </w:r>
        <w:r w:rsidR="00C46646">
          <w:rPr>
            <w:rFonts w:ascii="Times New Roman" w:hAnsi="Times New Roman" w:cs="Times New Roman"/>
            <w:noProof/>
          </w:rPr>
          <w:t>32</w:t>
        </w:r>
        <w:r w:rsidRPr="00401032">
          <w:rPr>
            <w:rFonts w:ascii="Times New Roman" w:hAnsi="Times New Roman" w:cs="Times New Roman"/>
            <w:noProof/>
          </w:rPr>
          <w:fldChar w:fldCharType="end"/>
        </w:r>
      </w:p>
    </w:sdtContent>
  </w:sdt>
  <w:p w14:paraId="5C911EFD" w14:textId="77777777" w:rsidR="005541FB" w:rsidRDefault="0055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36F74" w14:textId="77777777" w:rsidR="00032221" w:rsidRDefault="00032221" w:rsidP="00344BAA">
      <w:pPr>
        <w:spacing w:after="0" w:line="240" w:lineRule="auto"/>
      </w:pPr>
      <w:r>
        <w:separator/>
      </w:r>
    </w:p>
  </w:footnote>
  <w:footnote w:type="continuationSeparator" w:id="0">
    <w:p w14:paraId="361178D8" w14:textId="77777777" w:rsidR="00032221" w:rsidRDefault="00032221" w:rsidP="00344BAA">
      <w:pPr>
        <w:spacing w:after="0" w:line="240" w:lineRule="auto"/>
      </w:pPr>
      <w:r>
        <w:continuationSeparator/>
      </w:r>
    </w:p>
  </w:footnote>
  <w:footnote w:type="continuationNotice" w:id="1">
    <w:p w14:paraId="13222CFE" w14:textId="77777777" w:rsidR="00032221" w:rsidRDefault="000322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161"/>
    <w:multiLevelType w:val="hybridMultilevel"/>
    <w:tmpl w:val="9228AD64"/>
    <w:lvl w:ilvl="0" w:tplc="12A45B2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877AC"/>
    <w:multiLevelType w:val="hybridMultilevel"/>
    <w:tmpl w:val="859C41A4"/>
    <w:lvl w:ilvl="0" w:tplc="885E0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573AE"/>
    <w:multiLevelType w:val="hybridMultilevel"/>
    <w:tmpl w:val="72464276"/>
    <w:lvl w:ilvl="0" w:tplc="22C8A9EE">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1254BE"/>
    <w:multiLevelType w:val="hybridMultilevel"/>
    <w:tmpl w:val="599C2C3C"/>
    <w:lvl w:ilvl="0" w:tplc="885E0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AE48E8"/>
    <w:multiLevelType w:val="multilevel"/>
    <w:tmpl w:val="87600A3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B61D8A"/>
    <w:multiLevelType w:val="hybridMultilevel"/>
    <w:tmpl w:val="EDC8D9DC"/>
    <w:lvl w:ilvl="0" w:tplc="7FF0BC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E1430"/>
    <w:multiLevelType w:val="hybridMultilevel"/>
    <w:tmpl w:val="3E12B060"/>
    <w:lvl w:ilvl="0" w:tplc="C5AC11C0">
      <w:start w:val="1"/>
      <w:numFmt w:val="lowerLetter"/>
      <w:lvlText w:val="(%1)"/>
      <w:lvlJc w:val="left"/>
      <w:pPr>
        <w:ind w:left="3450" w:hanging="360"/>
      </w:pPr>
      <w:rPr>
        <w:rFonts w:ascii="Arial" w:hAnsi="Arial" w:cs="Arial" w:hint="default"/>
      </w:rPr>
    </w:lvl>
    <w:lvl w:ilvl="1" w:tplc="08090019" w:tentative="1">
      <w:start w:val="1"/>
      <w:numFmt w:val="lowerLetter"/>
      <w:lvlText w:val="%2."/>
      <w:lvlJc w:val="left"/>
      <w:pPr>
        <w:ind w:left="4170" w:hanging="360"/>
      </w:pPr>
    </w:lvl>
    <w:lvl w:ilvl="2" w:tplc="0809001B" w:tentative="1">
      <w:start w:val="1"/>
      <w:numFmt w:val="lowerRoman"/>
      <w:lvlText w:val="%3."/>
      <w:lvlJc w:val="right"/>
      <w:pPr>
        <w:ind w:left="4890" w:hanging="180"/>
      </w:pPr>
    </w:lvl>
    <w:lvl w:ilvl="3" w:tplc="0809000F" w:tentative="1">
      <w:start w:val="1"/>
      <w:numFmt w:val="decimal"/>
      <w:lvlText w:val="%4."/>
      <w:lvlJc w:val="left"/>
      <w:pPr>
        <w:ind w:left="5610" w:hanging="360"/>
      </w:pPr>
    </w:lvl>
    <w:lvl w:ilvl="4" w:tplc="08090019" w:tentative="1">
      <w:start w:val="1"/>
      <w:numFmt w:val="lowerLetter"/>
      <w:lvlText w:val="%5."/>
      <w:lvlJc w:val="left"/>
      <w:pPr>
        <w:ind w:left="6330" w:hanging="360"/>
      </w:pPr>
    </w:lvl>
    <w:lvl w:ilvl="5" w:tplc="0809001B" w:tentative="1">
      <w:start w:val="1"/>
      <w:numFmt w:val="lowerRoman"/>
      <w:lvlText w:val="%6."/>
      <w:lvlJc w:val="right"/>
      <w:pPr>
        <w:ind w:left="7050" w:hanging="180"/>
      </w:pPr>
    </w:lvl>
    <w:lvl w:ilvl="6" w:tplc="0809000F" w:tentative="1">
      <w:start w:val="1"/>
      <w:numFmt w:val="decimal"/>
      <w:lvlText w:val="%7."/>
      <w:lvlJc w:val="left"/>
      <w:pPr>
        <w:ind w:left="7770" w:hanging="360"/>
      </w:pPr>
    </w:lvl>
    <w:lvl w:ilvl="7" w:tplc="08090019" w:tentative="1">
      <w:start w:val="1"/>
      <w:numFmt w:val="lowerLetter"/>
      <w:lvlText w:val="%8."/>
      <w:lvlJc w:val="left"/>
      <w:pPr>
        <w:ind w:left="8490" w:hanging="360"/>
      </w:pPr>
    </w:lvl>
    <w:lvl w:ilvl="8" w:tplc="0809001B" w:tentative="1">
      <w:start w:val="1"/>
      <w:numFmt w:val="lowerRoman"/>
      <w:lvlText w:val="%9."/>
      <w:lvlJc w:val="right"/>
      <w:pPr>
        <w:ind w:left="9210" w:hanging="180"/>
      </w:pPr>
    </w:lvl>
  </w:abstractNum>
  <w:abstractNum w:abstractNumId="7" w15:restartNumberingAfterBreak="0">
    <w:nsid w:val="1E10113E"/>
    <w:multiLevelType w:val="hybridMultilevel"/>
    <w:tmpl w:val="66CAE7B0"/>
    <w:lvl w:ilvl="0" w:tplc="FA22A4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5323E9"/>
    <w:multiLevelType w:val="hybridMultilevel"/>
    <w:tmpl w:val="A6966304"/>
    <w:lvl w:ilvl="0" w:tplc="885E0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F67F59"/>
    <w:multiLevelType w:val="hybridMultilevel"/>
    <w:tmpl w:val="4DD8B014"/>
    <w:lvl w:ilvl="0" w:tplc="E8C8DE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2007EC"/>
    <w:multiLevelType w:val="multilevel"/>
    <w:tmpl w:val="ABC0984E"/>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D41B52"/>
    <w:multiLevelType w:val="multilevel"/>
    <w:tmpl w:val="D5FE02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D0400B9"/>
    <w:multiLevelType w:val="multilevel"/>
    <w:tmpl w:val="A1581724"/>
    <w:lvl w:ilvl="0">
      <w:start w:val="1"/>
      <w:numFmt w:val="decimal"/>
      <w:lvlText w:val="%1."/>
      <w:lvlJc w:val="left"/>
      <w:pPr>
        <w:ind w:left="2486" w:hanging="360"/>
      </w:pPr>
      <w:rPr>
        <w:rFonts w:hint="default"/>
      </w:rPr>
    </w:lvl>
    <w:lvl w:ilvl="1">
      <w:start w:val="1"/>
      <w:numFmt w:val="decimal"/>
      <w:isLgl/>
      <w:lvlText w:val="%1.%2."/>
      <w:lvlJc w:val="left"/>
      <w:pPr>
        <w:ind w:left="2486" w:hanging="360"/>
      </w:pPr>
      <w:rPr>
        <w:rFonts w:hint="default"/>
      </w:rPr>
    </w:lvl>
    <w:lvl w:ilvl="2">
      <w:start w:val="1"/>
      <w:numFmt w:val="decimal"/>
      <w:isLgl/>
      <w:lvlText w:val="%1.%2.%3."/>
      <w:lvlJc w:val="left"/>
      <w:pPr>
        <w:ind w:left="2846"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206" w:hanging="1080"/>
      </w:pPr>
      <w:rPr>
        <w:rFonts w:hint="default"/>
      </w:rPr>
    </w:lvl>
    <w:lvl w:ilvl="6">
      <w:start w:val="1"/>
      <w:numFmt w:val="decimal"/>
      <w:isLgl/>
      <w:lvlText w:val="%1.%2.%3.%4.%5.%6.%7."/>
      <w:lvlJc w:val="left"/>
      <w:pPr>
        <w:ind w:left="3566" w:hanging="1440"/>
      </w:pPr>
      <w:rPr>
        <w:rFonts w:hint="default"/>
      </w:rPr>
    </w:lvl>
    <w:lvl w:ilvl="7">
      <w:start w:val="1"/>
      <w:numFmt w:val="decimal"/>
      <w:isLgl/>
      <w:lvlText w:val="%1.%2.%3.%4.%5.%6.%7.%8."/>
      <w:lvlJc w:val="left"/>
      <w:pPr>
        <w:ind w:left="3566" w:hanging="1440"/>
      </w:pPr>
      <w:rPr>
        <w:rFonts w:hint="default"/>
      </w:rPr>
    </w:lvl>
    <w:lvl w:ilvl="8">
      <w:start w:val="1"/>
      <w:numFmt w:val="decimal"/>
      <w:isLgl/>
      <w:lvlText w:val="%1.%2.%3.%4.%5.%6.%7.%8.%9."/>
      <w:lvlJc w:val="left"/>
      <w:pPr>
        <w:ind w:left="3926" w:hanging="1800"/>
      </w:pPr>
      <w:rPr>
        <w:rFonts w:hint="default"/>
      </w:rPr>
    </w:lvl>
  </w:abstractNum>
  <w:abstractNum w:abstractNumId="13" w15:restartNumberingAfterBreak="0">
    <w:nsid w:val="3FAC7898"/>
    <w:multiLevelType w:val="hybridMultilevel"/>
    <w:tmpl w:val="849E3CE0"/>
    <w:lvl w:ilvl="0" w:tplc="FEEEAF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86143"/>
    <w:multiLevelType w:val="hybridMultilevel"/>
    <w:tmpl w:val="7590AEB6"/>
    <w:lvl w:ilvl="0" w:tplc="2A8A5918">
      <w:start w:val="77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670CCA"/>
    <w:multiLevelType w:val="hybridMultilevel"/>
    <w:tmpl w:val="46524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B322F"/>
    <w:multiLevelType w:val="hybridMultilevel"/>
    <w:tmpl w:val="79F87B02"/>
    <w:lvl w:ilvl="0" w:tplc="838C1816">
      <w:start w:val="1"/>
      <w:numFmt w:val="lowerLetter"/>
      <w:lvlText w:val="(%1)"/>
      <w:lvlJc w:val="left"/>
      <w:pPr>
        <w:ind w:left="4755" w:hanging="360"/>
      </w:pPr>
      <w:rPr>
        <w:rFonts w:hint="default"/>
      </w:rPr>
    </w:lvl>
    <w:lvl w:ilvl="1" w:tplc="08090019" w:tentative="1">
      <w:start w:val="1"/>
      <w:numFmt w:val="lowerLetter"/>
      <w:lvlText w:val="%2."/>
      <w:lvlJc w:val="left"/>
      <w:pPr>
        <w:ind w:left="5475" w:hanging="360"/>
      </w:pPr>
    </w:lvl>
    <w:lvl w:ilvl="2" w:tplc="0809001B" w:tentative="1">
      <w:start w:val="1"/>
      <w:numFmt w:val="lowerRoman"/>
      <w:lvlText w:val="%3."/>
      <w:lvlJc w:val="right"/>
      <w:pPr>
        <w:ind w:left="6195" w:hanging="180"/>
      </w:pPr>
    </w:lvl>
    <w:lvl w:ilvl="3" w:tplc="0809000F" w:tentative="1">
      <w:start w:val="1"/>
      <w:numFmt w:val="decimal"/>
      <w:lvlText w:val="%4."/>
      <w:lvlJc w:val="left"/>
      <w:pPr>
        <w:ind w:left="6915" w:hanging="360"/>
      </w:pPr>
    </w:lvl>
    <w:lvl w:ilvl="4" w:tplc="08090019" w:tentative="1">
      <w:start w:val="1"/>
      <w:numFmt w:val="lowerLetter"/>
      <w:lvlText w:val="%5."/>
      <w:lvlJc w:val="left"/>
      <w:pPr>
        <w:ind w:left="7635" w:hanging="360"/>
      </w:pPr>
    </w:lvl>
    <w:lvl w:ilvl="5" w:tplc="0809001B" w:tentative="1">
      <w:start w:val="1"/>
      <w:numFmt w:val="lowerRoman"/>
      <w:lvlText w:val="%6."/>
      <w:lvlJc w:val="right"/>
      <w:pPr>
        <w:ind w:left="8355" w:hanging="180"/>
      </w:pPr>
    </w:lvl>
    <w:lvl w:ilvl="6" w:tplc="0809000F" w:tentative="1">
      <w:start w:val="1"/>
      <w:numFmt w:val="decimal"/>
      <w:lvlText w:val="%7."/>
      <w:lvlJc w:val="left"/>
      <w:pPr>
        <w:ind w:left="9075" w:hanging="360"/>
      </w:pPr>
    </w:lvl>
    <w:lvl w:ilvl="7" w:tplc="08090019" w:tentative="1">
      <w:start w:val="1"/>
      <w:numFmt w:val="lowerLetter"/>
      <w:lvlText w:val="%8."/>
      <w:lvlJc w:val="left"/>
      <w:pPr>
        <w:ind w:left="9795" w:hanging="360"/>
      </w:pPr>
    </w:lvl>
    <w:lvl w:ilvl="8" w:tplc="0809001B" w:tentative="1">
      <w:start w:val="1"/>
      <w:numFmt w:val="lowerRoman"/>
      <w:lvlText w:val="%9."/>
      <w:lvlJc w:val="right"/>
      <w:pPr>
        <w:ind w:left="10515" w:hanging="180"/>
      </w:pPr>
    </w:lvl>
  </w:abstractNum>
  <w:abstractNum w:abstractNumId="17" w15:restartNumberingAfterBreak="0">
    <w:nsid w:val="4B1940D3"/>
    <w:multiLevelType w:val="multilevel"/>
    <w:tmpl w:val="1CB6DF7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BE6A5C"/>
    <w:multiLevelType w:val="hybridMultilevel"/>
    <w:tmpl w:val="213C4768"/>
    <w:lvl w:ilvl="0" w:tplc="885E0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A14391"/>
    <w:multiLevelType w:val="multilevel"/>
    <w:tmpl w:val="DA32735C"/>
    <w:lvl w:ilvl="0">
      <w:start w:val="3"/>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D344F3"/>
    <w:multiLevelType w:val="hybridMultilevel"/>
    <w:tmpl w:val="46ACC23C"/>
    <w:lvl w:ilvl="0" w:tplc="6CD46176">
      <w:start w:val="1"/>
      <w:numFmt w:val="lowerLetter"/>
      <w:lvlText w:val="(%1)"/>
      <w:lvlJc w:val="left"/>
      <w:pPr>
        <w:ind w:left="2010" w:hanging="360"/>
      </w:pPr>
      <w:rPr>
        <w:rFonts w:hint="default"/>
      </w:rPr>
    </w:lvl>
    <w:lvl w:ilvl="1" w:tplc="08090019" w:tentative="1">
      <w:start w:val="1"/>
      <w:numFmt w:val="lowerLetter"/>
      <w:lvlText w:val="%2."/>
      <w:lvlJc w:val="left"/>
      <w:pPr>
        <w:ind w:left="2730" w:hanging="360"/>
      </w:pPr>
    </w:lvl>
    <w:lvl w:ilvl="2" w:tplc="0809001B" w:tentative="1">
      <w:start w:val="1"/>
      <w:numFmt w:val="lowerRoman"/>
      <w:lvlText w:val="%3."/>
      <w:lvlJc w:val="right"/>
      <w:pPr>
        <w:ind w:left="3450" w:hanging="180"/>
      </w:pPr>
    </w:lvl>
    <w:lvl w:ilvl="3" w:tplc="0809000F" w:tentative="1">
      <w:start w:val="1"/>
      <w:numFmt w:val="decimal"/>
      <w:lvlText w:val="%4."/>
      <w:lvlJc w:val="left"/>
      <w:pPr>
        <w:ind w:left="4170" w:hanging="360"/>
      </w:pPr>
    </w:lvl>
    <w:lvl w:ilvl="4" w:tplc="08090019" w:tentative="1">
      <w:start w:val="1"/>
      <w:numFmt w:val="lowerLetter"/>
      <w:lvlText w:val="%5."/>
      <w:lvlJc w:val="left"/>
      <w:pPr>
        <w:ind w:left="4890" w:hanging="360"/>
      </w:pPr>
    </w:lvl>
    <w:lvl w:ilvl="5" w:tplc="0809001B" w:tentative="1">
      <w:start w:val="1"/>
      <w:numFmt w:val="lowerRoman"/>
      <w:lvlText w:val="%6."/>
      <w:lvlJc w:val="right"/>
      <w:pPr>
        <w:ind w:left="5610" w:hanging="180"/>
      </w:pPr>
    </w:lvl>
    <w:lvl w:ilvl="6" w:tplc="0809000F" w:tentative="1">
      <w:start w:val="1"/>
      <w:numFmt w:val="decimal"/>
      <w:lvlText w:val="%7."/>
      <w:lvlJc w:val="left"/>
      <w:pPr>
        <w:ind w:left="6330" w:hanging="360"/>
      </w:pPr>
    </w:lvl>
    <w:lvl w:ilvl="7" w:tplc="08090019" w:tentative="1">
      <w:start w:val="1"/>
      <w:numFmt w:val="lowerLetter"/>
      <w:lvlText w:val="%8."/>
      <w:lvlJc w:val="left"/>
      <w:pPr>
        <w:ind w:left="7050" w:hanging="360"/>
      </w:pPr>
    </w:lvl>
    <w:lvl w:ilvl="8" w:tplc="0809001B" w:tentative="1">
      <w:start w:val="1"/>
      <w:numFmt w:val="lowerRoman"/>
      <w:lvlText w:val="%9."/>
      <w:lvlJc w:val="right"/>
      <w:pPr>
        <w:ind w:left="7770" w:hanging="180"/>
      </w:pPr>
    </w:lvl>
  </w:abstractNum>
  <w:abstractNum w:abstractNumId="21" w15:restartNumberingAfterBreak="0">
    <w:nsid w:val="679164F4"/>
    <w:multiLevelType w:val="hybridMultilevel"/>
    <w:tmpl w:val="46524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F968A8"/>
    <w:multiLevelType w:val="hybridMultilevel"/>
    <w:tmpl w:val="692C4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0242E4"/>
    <w:multiLevelType w:val="hybridMultilevel"/>
    <w:tmpl w:val="AC0E065A"/>
    <w:lvl w:ilvl="0" w:tplc="885E0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845270"/>
    <w:multiLevelType w:val="multilevel"/>
    <w:tmpl w:val="FAB465C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09B3B44"/>
    <w:multiLevelType w:val="multilevel"/>
    <w:tmpl w:val="9A063E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9"/>
  </w:num>
  <w:num w:numId="4">
    <w:abstractNumId w:val="24"/>
  </w:num>
  <w:num w:numId="5">
    <w:abstractNumId w:val="13"/>
  </w:num>
  <w:num w:numId="6">
    <w:abstractNumId w:val="6"/>
  </w:num>
  <w:num w:numId="7">
    <w:abstractNumId w:val="7"/>
  </w:num>
  <w:num w:numId="8">
    <w:abstractNumId w:val="20"/>
  </w:num>
  <w:num w:numId="9">
    <w:abstractNumId w:val="24"/>
    <w:lvlOverride w:ilvl="0">
      <w:startOverride w:val="4"/>
    </w:lvlOverride>
  </w:num>
  <w:num w:numId="10">
    <w:abstractNumId w:val="25"/>
  </w:num>
  <w:num w:numId="11">
    <w:abstractNumId w:val="19"/>
  </w:num>
  <w:num w:numId="12">
    <w:abstractNumId w:val="12"/>
  </w:num>
  <w:num w:numId="13">
    <w:abstractNumId w:val="17"/>
  </w:num>
  <w:num w:numId="14">
    <w:abstractNumId w:val="4"/>
  </w:num>
  <w:num w:numId="15">
    <w:abstractNumId w:val="5"/>
  </w:num>
  <w:num w:numId="16">
    <w:abstractNumId w:val="14"/>
  </w:num>
  <w:num w:numId="17">
    <w:abstractNumId w:val="3"/>
  </w:num>
  <w:num w:numId="18">
    <w:abstractNumId w:val="8"/>
  </w:num>
  <w:num w:numId="19">
    <w:abstractNumId w:val="18"/>
  </w:num>
  <w:num w:numId="20">
    <w:abstractNumId w:val="23"/>
  </w:num>
  <w:num w:numId="2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
  </w:num>
  <w:num w:numId="33">
    <w:abstractNumId w:val="21"/>
  </w:num>
  <w:num w:numId="34">
    <w:abstractNumId w:val="2"/>
  </w:num>
  <w:num w:numId="35">
    <w:abstractNumId w:val="1"/>
  </w:num>
  <w:num w:numId="36">
    <w:abstractNumId w:val="15"/>
  </w:num>
  <w:num w:numId="37">
    <w:abstractNumId w:val="22"/>
  </w:num>
  <w:num w:numId="38">
    <w:abstractNumId w:val="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6" w:nlCheck="1" w:checkStyle="0"/>
  <w:activeWritingStyle w:appName="MSWord" w:lang="it-IT"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documentProtection w:edit="trackedChanges"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0MDEytbA0sTAwNTdX0lEKTi0uzszPAymwNKgFAPveJqgtAAAA"/>
  </w:docVars>
  <w:rsids>
    <w:rsidRoot w:val="004865BC"/>
    <w:rsid w:val="00000941"/>
    <w:rsid w:val="00002165"/>
    <w:rsid w:val="00002EBA"/>
    <w:rsid w:val="00003D40"/>
    <w:rsid w:val="00004FDD"/>
    <w:rsid w:val="00005306"/>
    <w:rsid w:val="00006547"/>
    <w:rsid w:val="00006A64"/>
    <w:rsid w:val="00006B42"/>
    <w:rsid w:val="00010375"/>
    <w:rsid w:val="00010532"/>
    <w:rsid w:val="00010D28"/>
    <w:rsid w:val="0001453D"/>
    <w:rsid w:val="000145EA"/>
    <w:rsid w:val="0001486E"/>
    <w:rsid w:val="00014933"/>
    <w:rsid w:val="00014B54"/>
    <w:rsid w:val="00014C6B"/>
    <w:rsid w:val="00014C76"/>
    <w:rsid w:val="00014FB1"/>
    <w:rsid w:val="00015BD3"/>
    <w:rsid w:val="000160BE"/>
    <w:rsid w:val="00017054"/>
    <w:rsid w:val="00017207"/>
    <w:rsid w:val="00017A41"/>
    <w:rsid w:val="000202FF"/>
    <w:rsid w:val="00020F5B"/>
    <w:rsid w:val="00021B4A"/>
    <w:rsid w:val="00021C9A"/>
    <w:rsid w:val="0002291C"/>
    <w:rsid w:val="00023489"/>
    <w:rsid w:val="00023D25"/>
    <w:rsid w:val="00024365"/>
    <w:rsid w:val="0002700E"/>
    <w:rsid w:val="00027431"/>
    <w:rsid w:val="0002783A"/>
    <w:rsid w:val="00027A51"/>
    <w:rsid w:val="0003088C"/>
    <w:rsid w:val="00030DB1"/>
    <w:rsid w:val="00031714"/>
    <w:rsid w:val="00031C26"/>
    <w:rsid w:val="00032103"/>
    <w:rsid w:val="00032221"/>
    <w:rsid w:val="00033436"/>
    <w:rsid w:val="0003413E"/>
    <w:rsid w:val="00034249"/>
    <w:rsid w:val="0003551F"/>
    <w:rsid w:val="00036799"/>
    <w:rsid w:val="00037346"/>
    <w:rsid w:val="00037491"/>
    <w:rsid w:val="00040481"/>
    <w:rsid w:val="00040B43"/>
    <w:rsid w:val="000417A1"/>
    <w:rsid w:val="00041EF8"/>
    <w:rsid w:val="00042270"/>
    <w:rsid w:val="000426B0"/>
    <w:rsid w:val="00042B2E"/>
    <w:rsid w:val="00043621"/>
    <w:rsid w:val="00044964"/>
    <w:rsid w:val="0004589B"/>
    <w:rsid w:val="00045D10"/>
    <w:rsid w:val="0004647E"/>
    <w:rsid w:val="00047969"/>
    <w:rsid w:val="000479D6"/>
    <w:rsid w:val="00050F30"/>
    <w:rsid w:val="00051993"/>
    <w:rsid w:val="00053EFB"/>
    <w:rsid w:val="00053F36"/>
    <w:rsid w:val="00054699"/>
    <w:rsid w:val="000546DE"/>
    <w:rsid w:val="00054C72"/>
    <w:rsid w:val="00054E85"/>
    <w:rsid w:val="00054EB6"/>
    <w:rsid w:val="00054FBB"/>
    <w:rsid w:val="000558CF"/>
    <w:rsid w:val="000562E7"/>
    <w:rsid w:val="000564B7"/>
    <w:rsid w:val="000579E3"/>
    <w:rsid w:val="000613E1"/>
    <w:rsid w:val="0006160E"/>
    <w:rsid w:val="0006165C"/>
    <w:rsid w:val="00061AFC"/>
    <w:rsid w:val="00061BF6"/>
    <w:rsid w:val="00063594"/>
    <w:rsid w:val="00063D4D"/>
    <w:rsid w:val="00064224"/>
    <w:rsid w:val="000646B7"/>
    <w:rsid w:val="00064BDA"/>
    <w:rsid w:val="000667B9"/>
    <w:rsid w:val="00070B71"/>
    <w:rsid w:val="000710D8"/>
    <w:rsid w:val="00072405"/>
    <w:rsid w:val="00072956"/>
    <w:rsid w:val="000729D1"/>
    <w:rsid w:val="00073367"/>
    <w:rsid w:val="00074F07"/>
    <w:rsid w:val="0007575A"/>
    <w:rsid w:val="00075CF0"/>
    <w:rsid w:val="000765AE"/>
    <w:rsid w:val="00076C20"/>
    <w:rsid w:val="00077715"/>
    <w:rsid w:val="000777E7"/>
    <w:rsid w:val="000806D9"/>
    <w:rsid w:val="00080D5F"/>
    <w:rsid w:val="00080E10"/>
    <w:rsid w:val="00080E78"/>
    <w:rsid w:val="00081349"/>
    <w:rsid w:val="00081678"/>
    <w:rsid w:val="00081739"/>
    <w:rsid w:val="00081E9D"/>
    <w:rsid w:val="00082214"/>
    <w:rsid w:val="00082DC5"/>
    <w:rsid w:val="00082F96"/>
    <w:rsid w:val="00083A2B"/>
    <w:rsid w:val="000842CD"/>
    <w:rsid w:val="00084737"/>
    <w:rsid w:val="00084761"/>
    <w:rsid w:val="00086D35"/>
    <w:rsid w:val="00087A02"/>
    <w:rsid w:val="00090387"/>
    <w:rsid w:val="00090B64"/>
    <w:rsid w:val="00090D4B"/>
    <w:rsid w:val="00090DB7"/>
    <w:rsid w:val="00090F2B"/>
    <w:rsid w:val="0009157E"/>
    <w:rsid w:val="00093106"/>
    <w:rsid w:val="000938C1"/>
    <w:rsid w:val="00093D98"/>
    <w:rsid w:val="0009481D"/>
    <w:rsid w:val="0009487D"/>
    <w:rsid w:val="00095433"/>
    <w:rsid w:val="00095619"/>
    <w:rsid w:val="00096168"/>
    <w:rsid w:val="00097E37"/>
    <w:rsid w:val="000A0240"/>
    <w:rsid w:val="000A04F8"/>
    <w:rsid w:val="000A058F"/>
    <w:rsid w:val="000A0A52"/>
    <w:rsid w:val="000A0D6A"/>
    <w:rsid w:val="000A2AF5"/>
    <w:rsid w:val="000A3343"/>
    <w:rsid w:val="000A3E4B"/>
    <w:rsid w:val="000A4305"/>
    <w:rsid w:val="000A438B"/>
    <w:rsid w:val="000A4C48"/>
    <w:rsid w:val="000A5514"/>
    <w:rsid w:val="000A5D6D"/>
    <w:rsid w:val="000A6EAE"/>
    <w:rsid w:val="000A74E6"/>
    <w:rsid w:val="000B0467"/>
    <w:rsid w:val="000B04F2"/>
    <w:rsid w:val="000B1580"/>
    <w:rsid w:val="000B15B6"/>
    <w:rsid w:val="000B171A"/>
    <w:rsid w:val="000B183E"/>
    <w:rsid w:val="000B2221"/>
    <w:rsid w:val="000B2908"/>
    <w:rsid w:val="000B2946"/>
    <w:rsid w:val="000B3069"/>
    <w:rsid w:val="000B3C04"/>
    <w:rsid w:val="000B407A"/>
    <w:rsid w:val="000B4374"/>
    <w:rsid w:val="000B5621"/>
    <w:rsid w:val="000B5E73"/>
    <w:rsid w:val="000B6FD6"/>
    <w:rsid w:val="000B702C"/>
    <w:rsid w:val="000B755A"/>
    <w:rsid w:val="000B79BC"/>
    <w:rsid w:val="000B7A39"/>
    <w:rsid w:val="000C062F"/>
    <w:rsid w:val="000C0A3F"/>
    <w:rsid w:val="000C12A7"/>
    <w:rsid w:val="000C19FA"/>
    <w:rsid w:val="000C1A3C"/>
    <w:rsid w:val="000C1ACF"/>
    <w:rsid w:val="000C3129"/>
    <w:rsid w:val="000C383D"/>
    <w:rsid w:val="000C38DB"/>
    <w:rsid w:val="000C3AF8"/>
    <w:rsid w:val="000C50E5"/>
    <w:rsid w:val="000C51DE"/>
    <w:rsid w:val="000C5EF8"/>
    <w:rsid w:val="000C6487"/>
    <w:rsid w:val="000C7040"/>
    <w:rsid w:val="000C713A"/>
    <w:rsid w:val="000C72F0"/>
    <w:rsid w:val="000D0A87"/>
    <w:rsid w:val="000D1898"/>
    <w:rsid w:val="000D1E75"/>
    <w:rsid w:val="000D216F"/>
    <w:rsid w:val="000D3FEA"/>
    <w:rsid w:val="000D442A"/>
    <w:rsid w:val="000D502E"/>
    <w:rsid w:val="000D66A6"/>
    <w:rsid w:val="000D7E76"/>
    <w:rsid w:val="000D7F91"/>
    <w:rsid w:val="000E0407"/>
    <w:rsid w:val="000E15AD"/>
    <w:rsid w:val="000E192A"/>
    <w:rsid w:val="000E2169"/>
    <w:rsid w:val="000E309D"/>
    <w:rsid w:val="000E437C"/>
    <w:rsid w:val="000E464B"/>
    <w:rsid w:val="000E4BE6"/>
    <w:rsid w:val="000E5E80"/>
    <w:rsid w:val="000E6344"/>
    <w:rsid w:val="000E65CC"/>
    <w:rsid w:val="000E665B"/>
    <w:rsid w:val="000E67A7"/>
    <w:rsid w:val="000E7373"/>
    <w:rsid w:val="000E7380"/>
    <w:rsid w:val="000E752D"/>
    <w:rsid w:val="000F055E"/>
    <w:rsid w:val="000F0583"/>
    <w:rsid w:val="000F0BE5"/>
    <w:rsid w:val="000F108A"/>
    <w:rsid w:val="000F2F69"/>
    <w:rsid w:val="000F3D10"/>
    <w:rsid w:val="000F49C3"/>
    <w:rsid w:val="000F4A19"/>
    <w:rsid w:val="000F4E9D"/>
    <w:rsid w:val="000F5552"/>
    <w:rsid w:val="000F65B8"/>
    <w:rsid w:val="000F6ACF"/>
    <w:rsid w:val="000F6B30"/>
    <w:rsid w:val="000F6C4E"/>
    <w:rsid w:val="0010002C"/>
    <w:rsid w:val="001009FD"/>
    <w:rsid w:val="00100B97"/>
    <w:rsid w:val="001012AE"/>
    <w:rsid w:val="001023AB"/>
    <w:rsid w:val="001027F9"/>
    <w:rsid w:val="001034C3"/>
    <w:rsid w:val="00105573"/>
    <w:rsid w:val="001069A1"/>
    <w:rsid w:val="00107629"/>
    <w:rsid w:val="001078DE"/>
    <w:rsid w:val="00107B2C"/>
    <w:rsid w:val="00107DCC"/>
    <w:rsid w:val="00107EBE"/>
    <w:rsid w:val="001100E5"/>
    <w:rsid w:val="00111793"/>
    <w:rsid w:val="00111BE6"/>
    <w:rsid w:val="0011231A"/>
    <w:rsid w:val="0011396E"/>
    <w:rsid w:val="00113EFF"/>
    <w:rsid w:val="0011407B"/>
    <w:rsid w:val="00114B74"/>
    <w:rsid w:val="001168A6"/>
    <w:rsid w:val="00116EF4"/>
    <w:rsid w:val="0011725F"/>
    <w:rsid w:val="001175F9"/>
    <w:rsid w:val="00117B39"/>
    <w:rsid w:val="00117E18"/>
    <w:rsid w:val="001206E7"/>
    <w:rsid w:val="001207FF"/>
    <w:rsid w:val="00121B05"/>
    <w:rsid w:val="00122181"/>
    <w:rsid w:val="0012329A"/>
    <w:rsid w:val="001234F2"/>
    <w:rsid w:val="00125C7F"/>
    <w:rsid w:val="00127511"/>
    <w:rsid w:val="00130788"/>
    <w:rsid w:val="00137D2D"/>
    <w:rsid w:val="001403E1"/>
    <w:rsid w:val="00140938"/>
    <w:rsid w:val="00141B36"/>
    <w:rsid w:val="00142073"/>
    <w:rsid w:val="001435DA"/>
    <w:rsid w:val="00143DEB"/>
    <w:rsid w:val="00145654"/>
    <w:rsid w:val="001462C8"/>
    <w:rsid w:val="001463D5"/>
    <w:rsid w:val="00146E94"/>
    <w:rsid w:val="001500CD"/>
    <w:rsid w:val="00150D9A"/>
    <w:rsid w:val="00152EF6"/>
    <w:rsid w:val="001541DB"/>
    <w:rsid w:val="00154BC4"/>
    <w:rsid w:val="001552CF"/>
    <w:rsid w:val="00155D25"/>
    <w:rsid w:val="00157A35"/>
    <w:rsid w:val="001602F1"/>
    <w:rsid w:val="0016031E"/>
    <w:rsid w:val="00160B75"/>
    <w:rsid w:val="0016150C"/>
    <w:rsid w:val="00161AB1"/>
    <w:rsid w:val="00162FD9"/>
    <w:rsid w:val="00163540"/>
    <w:rsid w:val="001638D3"/>
    <w:rsid w:val="001638F1"/>
    <w:rsid w:val="00163931"/>
    <w:rsid w:val="00163E09"/>
    <w:rsid w:val="001646D0"/>
    <w:rsid w:val="001658A5"/>
    <w:rsid w:val="001659CF"/>
    <w:rsid w:val="0016636B"/>
    <w:rsid w:val="0016658E"/>
    <w:rsid w:val="0016662C"/>
    <w:rsid w:val="001667E7"/>
    <w:rsid w:val="00166F6C"/>
    <w:rsid w:val="00167276"/>
    <w:rsid w:val="0017007F"/>
    <w:rsid w:val="00170BE1"/>
    <w:rsid w:val="001715CC"/>
    <w:rsid w:val="0017352A"/>
    <w:rsid w:val="00174208"/>
    <w:rsid w:val="001744EA"/>
    <w:rsid w:val="00175586"/>
    <w:rsid w:val="00175BD5"/>
    <w:rsid w:val="00175CEB"/>
    <w:rsid w:val="001761E2"/>
    <w:rsid w:val="00176972"/>
    <w:rsid w:val="00177CC3"/>
    <w:rsid w:val="001808C4"/>
    <w:rsid w:val="001809AC"/>
    <w:rsid w:val="00181305"/>
    <w:rsid w:val="00181691"/>
    <w:rsid w:val="00184781"/>
    <w:rsid w:val="001851D6"/>
    <w:rsid w:val="00187AE3"/>
    <w:rsid w:val="00190A32"/>
    <w:rsid w:val="00190B83"/>
    <w:rsid w:val="00191765"/>
    <w:rsid w:val="00191BF8"/>
    <w:rsid w:val="0019296F"/>
    <w:rsid w:val="001948F4"/>
    <w:rsid w:val="00194938"/>
    <w:rsid w:val="0019531E"/>
    <w:rsid w:val="001959E5"/>
    <w:rsid w:val="001974F9"/>
    <w:rsid w:val="001977DF"/>
    <w:rsid w:val="001A1845"/>
    <w:rsid w:val="001A2409"/>
    <w:rsid w:val="001A25DC"/>
    <w:rsid w:val="001A2852"/>
    <w:rsid w:val="001A3DD5"/>
    <w:rsid w:val="001A4999"/>
    <w:rsid w:val="001A5C78"/>
    <w:rsid w:val="001A6627"/>
    <w:rsid w:val="001A6655"/>
    <w:rsid w:val="001A6882"/>
    <w:rsid w:val="001A76F9"/>
    <w:rsid w:val="001B0561"/>
    <w:rsid w:val="001B0899"/>
    <w:rsid w:val="001B0B9A"/>
    <w:rsid w:val="001B1113"/>
    <w:rsid w:val="001B133D"/>
    <w:rsid w:val="001B155D"/>
    <w:rsid w:val="001B15F4"/>
    <w:rsid w:val="001B1F7E"/>
    <w:rsid w:val="001B24E0"/>
    <w:rsid w:val="001B2949"/>
    <w:rsid w:val="001B2D96"/>
    <w:rsid w:val="001B38C4"/>
    <w:rsid w:val="001B4389"/>
    <w:rsid w:val="001B525F"/>
    <w:rsid w:val="001B5A55"/>
    <w:rsid w:val="001B5B77"/>
    <w:rsid w:val="001B6ECB"/>
    <w:rsid w:val="001B701E"/>
    <w:rsid w:val="001B7025"/>
    <w:rsid w:val="001B7AA4"/>
    <w:rsid w:val="001C0B92"/>
    <w:rsid w:val="001C0DF4"/>
    <w:rsid w:val="001C0E2A"/>
    <w:rsid w:val="001C10AE"/>
    <w:rsid w:val="001C118A"/>
    <w:rsid w:val="001C1CE0"/>
    <w:rsid w:val="001C2F49"/>
    <w:rsid w:val="001C3501"/>
    <w:rsid w:val="001C3E03"/>
    <w:rsid w:val="001C40F0"/>
    <w:rsid w:val="001C4806"/>
    <w:rsid w:val="001C4B03"/>
    <w:rsid w:val="001C52A9"/>
    <w:rsid w:val="001C76C7"/>
    <w:rsid w:val="001C7AAB"/>
    <w:rsid w:val="001C7BFF"/>
    <w:rsid w:val="001D1E37"/>
    <w:rsid w:val="001D4923"/>
    <w:rsid w:val="001D4C68"/>
    <w:rsid w:val="001D62ED"/>
    <w:rsid w:val="001D64D3"/>
    <w:rsid w:val="001E03D5"/>
    <w:rsid w:val="001E1116"/>
    <w:rsid w:val="001E1317"/>
    <w:rsid w:val="001E1861"/>
    <w:rsid w:val="001E22E6"/>
    <w:rsid w:val="001E2306"/>
    <w:rsid w:val="001E2974"/>
    <w:rsid w:val="001E297A"/>
    <w:rsid w:val="001E2EFE"/>
    <w:rsid w:val="001E33EB"/>
    <w:rsid w:val="001E3BF1"/>
    <w:rsid w:val="001E4934"/>
    <w:rsid w:val="001E4F58"/>
    <w:rsid w:val="001E683D"/>
    <w:rsid w:val="001F0B8B"/>
    <w:rsid w:val="001F1000"/>
    <w:rsid w:val="001F177B"/>
    <w:rsid w:val="001F2D46"/>
    <w:rsid w:val="001F309B"/>
    <w:rsid w:val="001F3301"/>
    <w:rsid w:val="001F35D3"/>
    <w:rsid w:val="001F398C"/>
    <w:rsid w:val="001F4745"/>
    <w:rsid w:val="001F52A6"/>
    <w:rsid w:val="001F63A4"/>
    <w:rsid w:val="001F704C"/>
    <w:rsid w:val="001F704D"/>
    <w:rsid w:val="001F784C"/>
    <w:rsid w:val="001F7883"/>
    <w:rsid w:val="002000AC"/>
    <w:rsid w:val="0020091D"/>
    <w:rsid w:val="00200B20"/>
    <w:rsid w:val="00201118"/>
    <w:rsid w:val="0020132B"/>
    <w:rsid w:val="00201E85"/>
    <w:rsid w:val="002021C5"/>
    <w:rsid w:val="00202503"/>
    <w:rsid w:val="002026EF"/>
    <w:rsid w:val="00202F6C"/>
    <w:rsid w:val="002045BC"/>
    <w:rsid w:val="002046B8"/>
    <w:rsid w:val="00206377"/>
    <w:rsid w:val="002064F1"/>
    <w:rsid w:val="00206857"/>
    <w:rsid w:val="002068B7"/>
    <w:rsid w:val="00207A88"/>
    <w:rsid w:val="002106A7"/>
    <w:rsid w:val="00210B9F"/>
    <w:rsid w:val="00210EDE"/>
    <w:rsid w:val="0021127E"/>
    <w:rsid w:val="002116A7"/>
    <w:rsid w:val="002133B2"/>
    <w:rsid w:val="00214B46"/>
    <w:rsid w:val="00214D42"/>
    <w:rsid w:val="00215483"/>
    <w:rsid w:val="00216FE1"/>
    <w:rsid w:val="002172F1"/>
    <w:rsid w:val="002175B7"/>
    <w:rsid w:val="002200D1"/>
    <w:rsid w:val="00220242"/>
    <w:rsid w:val="002211AB"/>
    <w:rsid w:val="00221D63"/>
    <w:rsid w:val="00221E07"/>
    <w:rsid w:val="002224E0"/>
    <w:rsid w:val="0022368D"/>
    <w:rsid w:val="0022378C"/>
    <w:rsid w:val="0022436C"/>
    <w:rsid w:val="002249AB"/>
    <w:rsid w:val="00224A07"/>
    <w:rsid w:val="00224E6D"/>
    <w:rsid w:val="00226936"/>
    <w:rsid w:val="002279F5"/>
    <w:rsid w:val="00230A08"/>
    <w:rsid w:val="00231B67"/>
    <w:rsid w:val="00232664"/>
    <w:rsid w:val="002334EE"/>
    <w:rsid w:val="00233568"/>
    <w:rsid w:val="002343CA"/>
    <w:rsid w:val="00234C73"/>
    <w:rsid w:val="00234EE6"/>
    <w:rsid w:val="00235A30"/>
    <w:rsid w:val="002363B2"/>
    <w:rsid w:val="00236E19"/>
    <w:rsid w:val="002376C5"/>
    <w:rsid w:val="002378AB"/>
    <w:rsid w:val="00237E24"/>
    <w:rsid w:val="00240291"/>
    <w:rsid w:val="002410C2"/>
    <w:rsid w:val="002411F5"/>
    <w:rsid w:val="00241B2F"/>
    <w:rsid w:val="002426A4"/>
    <w:rsid w:val="002432F3"/>
    <w:rsid w:val="0024449A"/>
    <w:rsid w:val="00244E97"/>
    <w:rsid w:val="00245B31"/>
    <w:rsid w:val="002463D5"/>
    <w:rsid w:val="00246B3C"/>
    <w:rsid w:val="002474F0"/>
    <w:rsid w:val="00250259"/>
    <w:rsid w:val="002505C7"/>
    <w:rsid w:val="002509DB"/>
    <w:rsid w:val="00250A16"/>
    <w:rsid w:val="00250F94"/>
    <w:rsid w:val="00250FE9"/>
    <w:rsid w:val="002510AE"/>
    <w:rsid w:val="00251866"/>
    <w:rsid w:val="0025433F"/>
    <w:rsid w:val="00254BA8"/>
    <w:rsid w:val="00255144"/>
    <w:rsid w:val="002555BC"/>
    <w:rsid w:val="0025610F"/>
    <w:rsid w:val="00256EE5"/>
    <w:rsid w:val="00257292"/>
    <w:rsid w:val="00257E35"/>
    <w:rsid w:val="00260754"/>
    <w:rsid w:val="00260E73"/>
    <w:rsid w:val="002614DB"/>
    <w:rsid w:val="0026170B"/>
    <w:rsid w:val="002622FA"/>
    <w:rsid w:val="00262AC2"/>
    <w:rsid w:val="00262DB9"/>
    <w:rsid w:val="0026334A"/>
    <w:rsid w:val="00264171"/>
    <w:rsid w:val="00264E7F"/>
    <w:rsid w:val="002652D0"/>
    <w:rsid w:val="00265858"/>
    <w:rsid w:val="00265EE0"/>
    <w:rsid w:val="00266834"/>
    <w:rsid w:val="00266B41"/>
    <w:rsid w:val="00267FA7"/>
    <w:rsid w:val="0027150F"/>
    <w:rsid w:val="00271B98"/>
    <w:rsid w:val="0027469F"/>
    <w:rsid w:val="002750C2"/>
    <w:rsid w:val="0027555D"/>
    <w:rsid w:val="00275F88"/>
    <w:rsid w:val="00276153"/>
    <w:rsid w:val="002778BC"/>
    <w:rsid w:val="00277F47"/>
    <w:rsid w:val="00277FD0"/>
    <w:rsid w:val="0028078F"/>
    <w:rsid w:val="00280917"/>
    <w:rsid w:val="0028157E"/>
    <w:rsid w:val="00281697"/>
    <w:rsid w:val="002816F2"/>
    <w:rsid w:val="00281923"/>
    <w:rsid w:val="00282C2B"/>
    <w:rsid w:val="00283E32"/>
    <w:rsid w:val="00283F77"/>
    <w:rsid w:val="0028673C"/>
    <w:rsid w:val="00286B32"/>
    <w:rsid w:val="00286C9A"/>
    <w:rsid w:val="0028756C"/>
    <w:rsid w:val="0028758B"/>
    <w:rsid w:val="00291353"/>
    <w:rsid w:val="0029254C"/>
    <w:rsid w:val="00292A17"/>
    <w:rsid w:val="00292DC8"/>
    <w:rsid w:val="00293889"/>
    <w:rsid w:val="0029391E"/>
    <w:rsid w:val="00293BED"/>
    <w:rsid w:val="00294378"/>
    <w:rsid w:val="0029474A"/>
    <w:rsid w:val="00296CEF"/>
    <w:rsid w:val="00296DBA"/>
    <w:rsid w:val="00296F5B"/>
    <w:rsid w:val="0029730F"/>
    <w:rsid w:val="0029761F"/>
    <w:rsid w:val="00297CCD"/>
    <w:rsid w:val="002A01AC"/>
    <w:rsid w:val="002A08B1"/>
    <w:rsid w:val="002A0D9C"/>
    <w:rsid w:val="002A1184"/>
    <w:rsid w:val="002A1F95"/>
    <w:rsid w:val="002A2748"/>
    <w:rsid w:val="002A2A0E"/>
    <w:rsid w:val="002A4AEB"/>
    <w:rsid w:val="002A516B"/>
    <w:rsid w:val="002A5997"/>
    <w:rsid w:val="002A5CEB"/>
    <w:rsid w:val="002A5D3E"/>
    <w:rsid w:val="002A6579"/>
    <w:rsid w:val="002A6664"/>
    <w:rsid w:val="002A73F2"/>
    <w:rsid w:val="002A7BB1"/>
    <w:rsid w:val="002A7DC5"/>
    <w:rsid w:val="002B0446"/>
    <w:rsid w:val="002B086D"/>
    <w:rsid w:val="002B24D2"/>
    <w:rsid w:val="002B25B0"/>
    <w:rsid w:val="002B3776"/>
    <w:rsid w:val="002B4866"/>
    <w:rsid w:val="002B4D46"/>
    <w:rsid w:val="002B5E54"/>
    <w:rsid w:val="002B6CCE"/>
    <w:rsid w:val="002B7296"/>
    <w:rsid w:val="002B7DB0"/>
    <w:rsid w:val="002C1257"/>
    <w:rsid w:val="002C3305"/>
    <w:rsid w:val="002C3F10"/>
    <w:rsid w:val="002C451B"/>
    <w:rsid w:val="002C4B43"/>
    <w:rsid w:val="002C5D8B"/>
    <w:rsid w:val="002C668D"/>
    <w:rsid w:val="002C6A89"/>
    <w:rsid w:val="002C6F1B"/>
    <w:rsid w:val="002C7011"/>
    <w:rsid w:val="002C7233"/>
    <w:rsid w:val="002C750D"/>
    <w:rsid w:val="002C79AE"/>
    <w:rsid w:val="002D0275"/>
    <w:rsid w:val="002D05B2"/>
    <w:rsid w:val="002D0CA9"/>
    <w:rsid w:val="002D0FC6"/>
    <w:rsid w:val="002D15F6"/>
    <w:rsid w:val="002D2577"/>
    <w:rsid w:val="002D3869"/>
    <w:rsid w:val="002D3A43"/>
    <w:rsid w:val="002D3C58"/>
    <w:rsid w:val="002D4379"/>
    <w:rsid w:val="002D4441"/>
    <w:rsid w:val="002D4C8F"/>
    <w:rsid w:val="002D574E"/>
    <w:rsid w:val="002D5769"/>
    <w:rsid w:val="002D6527"/>
    <w:rsid w:val="002D679E"/>
    <w:rsid w:val="002D68D0"/>
    <w:rsid w:val="002D727A"/>
    <w:rsid w:val="002D7A5C"/>
    <w:rsid w:val="002E11D6"/>
    <w:rsid w:val="002E2E4B"/>
    <w:rsid w:val="002E2E98"/>
    <w:rsid w:val="002E4046"/>
    <w:rsid w:val="002E4D47"/>
    <w:rsid w:val="002E4F9A"/>
    <w:rsid w:val="002E5555"/>
    <w:rsid w:val="002E6419"/>
    <w:rsid w:val="002E6B86"/>
    <w:rsid w:val="002E7F63"/>
    <w:rsid w:val="002F010A"/>
    <w:rsid w:val="002F0187"/>
    <w:rsid w:val="002F087B"/>
    <w:rsid w:val="002F10C8"/>
    <w:rsid w:val="002F1B0E"/>
    <w:rsid w:val="002F1C90"/>
    <w:rsid w:val="002F2281"/>
    <w:rsid w:val="002F2BD0"/>
    <w:rsid w:val="002F312D"/>
    <w:rsid w:val="002F433B"/>
    <w:rsid w:val="002F4851"/>
    <w:rsid w:val="002F5939"/>
    <w:rsid w:val="002F5FCE"/>
    <w:rsid w:val="002F7A8B"/>
    <w:rsid w:val="00300C76"/>
    <w:rsid w:val="003011D1"/>
    <w:rsid w:val="00301225"/>
    <w:rsid w:val="0030134C"/>
    <w:rsid w:val="0030303E"/>
    <w:rsid w:val="00303995"/>
    <w:rsid w:val="003043A6"/>
    <w:rsid w:val="00305406"/>
    <w:rsid w:val="003054D9"/>
    <w:rsid w:val="003069CF"/>
    <w:rsid w:val="00306A91"/>
    <w:rsid w:val="00306C9B"/>
    <w:rsid w:val="00307A90"/>
    <w:rsid w:val="00307E99"/>
    <w:rsid w:val="003100ED"/>
    <w:rsid w:val="003101B4"/>
    <w:rsid w:val="00310959"/>
    <w:rsid w:val="003115EF"/>
    <w:rsid w:val="00311A85"/>
    <w:rsid w:val="00312D0D"/>
    <w:rsid w:val="00312DB1"/>
    <w:rsid w:val="00313189"/>
    <w:rsid w:val="00313661"/>
    <w:rsid w:val="00313749"/>
    <w:rsid w:val="00313D6C"/>
    <w:rsid w:val="0031518E"/>
    <w:rsid w:val="003151A0"/>
    <w:rsid w:val="00315677"/>
    <w:rsid w:val="0031594C"/>
    <w:rsid w:val="00315DBF"/>
    <w:rsid w:val="003168C6"/>
    <w:rsid w:val="00320F9C"/>
    <w:rsid w:val="0032154A"/>
    <w:rsid w:val="00321D88"/>
    <w:rsid w:val="00321FE1"/>
    <w:rsid w:val="00323FA7"/>
    <w:rsid w:val="00324A02"/>
    <w:rsid w:val="00324AF8"/>
    <w:rsid w:val="00325836"/>
    <w:rsid w:val="00326C96"/>
    <w:rsid w:val="003271A3"/>
    <w:rsid w:val="00327E86"/>
    <w:rsid w:val="0033084E"/>
    <w:rsid w:val="0033137F"/>
    <w:rsid w:val="003319CC"/>
    <w:rsid w:val="00332664"/>
    <w:rsid w:val="00332A57"/>
    <w:rsid w:val="00332AFC"/>
    <w:rsid w:val="003346A5"/>
    <w:rsid w:val="00335826"/>
    <w:rsid w:val="00335CB1"/>
    <w:rsid w:val="0033619A"/>
    <w:rsid w:val="00336469"/>
    <w:rsid w:val="00336797"/>
    <w:rsid w:val="00336BB5"/>
    <w:rsid w:val="0033735F"/>
    <w:rsid w:val="0034056D"/>
    <w:rsid w:val="00340B66"/>
    <w:rsid w:val="00340BF6"/>
    <w:rsid w:val="003410E5"/>
    <w:rsid w:val="0034230B"/>
    <w:rsid w:val="00342C4E"/>
    <w:rsid w:val="00343E1B"/>
    <w:rsid w:val="003444B7"/>
    <w:rsid w:val="003446FE"/>
    <w:rsid w:val="00344BAA"/>
    <w:rsid w:val="0034516C"/>
    <w:rsid w:val="00345A09"/>
    <w:rsid w:val="003474AC"/>
    <w:rsid w:val="0034756F"/>
    <w:rsid w:val="0034781D"/>
    <w:rsid w:val="0035057B"/>
    <w:rsid w:val="00350CE2"/>
    <w:rsid w:val="00351A62"/>
    <w:rsid w:val="003526E3"/>
    <w:rsid w:val="0035330B"/>
    <w:rsid w:val="0035406C"/>
    <w:rsid w:val="00354653"/>
    <w:rsid w:val="003546A8"/>
    <w:rsid w:val="00354896"/>
    <w:rsid w:val="00354A8E"/>
    <w:rsid w:val="00354B60"/>
    <w:rsid w:val="00356134"/>
    <w:rsid w:val="003564DE"/>
    <w:rsid w:val="00357BA8"/>
    <w:rsid w:val="0036011A"/>
    <w:rsid w:val="00361D62"/>
    <w:rsid w:val="00361E15"/>
    <w:rsid w:val="00363BC6"/>
    <w:rsid w:val="00363BDF"/>
    <w:rsid w:val="00363EA5"/>
    <w:rsid w:val="00363EEB"/>
    <w:rsid w:val="00364EAC"/>
    <w:rsid w:val="00365339"/>
    <w:rsid w:val="003653E4"/>
    <w:rsid w:val="00365636"/>
    <w:rsid w:val="0036665F"/>
    <w:rsid w:val="003671D0"/>
    <w:rsid w:val="00367557"/>
    <w:rsid w:val="00367A74"/>
    <w:rsid w:val="003701DE"/>
    <w:rsid w:val="003713EB"/>
    <w:rsid w:val="00371853"/>
    <w:rsid w:val="00372391"/>
    <w:rsid w:val="003727B1"/>
    <w:rsid w:val="00372DE1"/>
    <w:rsid w:val="00373928"/>
    <w:rsid w:val="0037454A"/>
    <w:rsid w:val="00374A04"/>
    <w:rsid w:val="003758A8"/>
    <w:rsid w:val="00375EB4"/>
    <w:rsid w:val="00375FBB"/>
    <w:rsid w:val="00376FAA"/>
    <w:rsid w:val="00377BC6"/>
    <w:rsid w:val="00377C71"/>
    <w:rsid w:val="003800A7"/>
    <w:rsid w:val="00381730"/>
    <w:rsid w:val="00381AFA"/>
    <w:rsid w:val="00382A2D"/>
    <w:rsid w:val="00382A47"/>
    <w:rsid w:val="0038357D"/>
    <w:rsid w:val="0038390E"/>
    <w:rsid w:val="00383B16"/>
    <w:rsid w:val="003843F2"/>
    <w:rsid w:val="0038450B"/>
    <w:rsid w:val="00385058"/>
    <w:rsid w:val="00385160"/>
    <w:rsid w:val="00385659"/>
    <w:rsid w:val="00385989"/>
    <w:rsid w:val="00385CE1"/>
    <w:rsid w:val="00385DD6"/>
    <w:rsid w:val="00385EB9"/>
    <w:rsid w:val="00386673"/>
    <w:rsid w:val="00386981"/>
    <w:rsid w:val="00387385"/>
    <w:rsid w:val="00387621"/>
    <w:rsid w:val="00387A13"/>
    <w:rsid w:val="00387BF9"/>
    <w:rsid w:val="00390D69"/>
    <w:rsid w:val="00391691"/>
    <w:rsid w:val="00391794"/>
    <w:rsid w:val="00391CD9"/>
    <w:rsid w:val="00392053"/>
    <w:rsid w:val="003929E5"/>
    <w:rsid w:val="00392E42"/>
    <w:rsid w:val="00394307"/>
    <w:rsid w:val="0039445F"/>
    <w:rsid w:val="00394C2F"/>
    <w:rsid w:val="003955A5"/>
    <w:rsid w:val="003957E4"/>
    <w:rsid w:val="00396C85"/>
    <w:rsid w:val="0039716F"/>
    <w:rsid w:val="0039763E"/>
    <w:rsid w:val="003A07CC"/>
    <w:rsid w:val="003A25F1"/>
    <w:rsid w:val="003A38EB"/>
    <w:rsid w:val="003A3EDD"/>
    <w:rsid w:val="003A4391"/>
    <w:rsid w:val="003A46B5"/>
    <w:rsid w:val="003A51E7"/>
    <w:rsid w:val="003A5458"/>
    <w:rsid w:val="003A60B7"/>
    <w:rsid w:val="003B01D2"/>
    <w:rsid w:val="003B0895"/>
    <w:rsid w:val="003B0C95"/>
    <w:rsid w:val="003B0D00"/>
    <w:rsid w:val="003B1818"/>
    <w:rsid w:val="003B216B"/>
    <w:rsid w:val="003B2EDD"/>
    <w:rsid w:val="003B3462"/>
    <w:rsid w:val="003B43BA"/>
    <w:rsid w:val="003B4BC3"/>
    <w:rsid w:val="003B582C"/>
    <w:rsid w:val="003B5F1A"/>
    <w:rsid w:val="003B6F2F"/>
    <w:rsid w:val="003B7D6C"/>
    <w:rsid w:val="003C1A06"/>
    <w:rsid w:val="003C29DA"/>
    <w:rsid w:val="003C33B6"/>
    <w:rsid w:val="003C372C"/>
    <w:rsid w:val="003C3834"/>
    <w:rsid w:val="003C4624"/>
    <w:rsid w:val="003C471C"/>
    <w:rsid w:val="003C4942"/>
    <w:rsid w:val="003C52A1"/>
    <w:rsid w:val="003C55F0"/>
    <w:rsid w:val="003C6181"/>
    <w:rsid w:val="003C644F"/>
    <w:rsid w:val="003C77E0"/>
    <w:rsid w:val="003C7CF0"/>
    <w:rsid w:val="003C7FC8"/>
    <w:rsid w:val="003D141A"/>
    <w:rsid w:val="003D1991"/>
    <w:rsid w:val="003D2610"/>
    <w:rsid w:val="003D280B"/>
    <w:rsid w:val="003D31A5"/>
    <w:rsid w:val="003D364F"/>
    <w:rsid w:val="003D3AF8"/>
    <w:rsid w:val="003D3C99"/>
    <w:rsid w:val="003D3EE5"/>
    <w:rsid w:val="003D4974"/>
    <w:rsid w:val="003D4C68"/>
    <w:rsid w:val="003D4F7E"/>
    <w:rsid w:val="003D5EF6"/>
    <w:rsid w:val="003D6638"/>
    <w:rsid w:val="003D7260"/>
    <w:rsid w:val="003D7480"/>
    <w:rsid w:val="003D7847"/>
    <w:rsid w:val="003E0671"/>
    <w:rsid w:val="003E068D"/>
    <w:rsid w:val="003E119B"/>
    <w:rsid w:val="003E12FD"/>
    <w:rsid w:val="003E26EF"/>
    <w:rsid w:val="003E30D3"/>
    <w:rsid w:val="003E435E"/>
    <w:rsid w:val="003E465F"/>
    <w:rsid w:val="003E4887"/>
    <w:rsid w:val="003E50C6"/>
    <w:rsid w:val="003E5166"/>
    <w:rsid w:val="003E543A"/>
    <w:rsid w:val="003E5869"/>
    <w:rsid w:val="003E77E3"/>
    <w:rsid w:val="003F0836"/>
    <w:rsid w:val="003F0974"/>
    <w:rsid w:val="003F0D09"/>
    <w:rsid w:val="003F1297"/>
    <w:rsid w:val="003F220C"/>
    <w:rsid w:val="003F22F2"/>
    <w:rsid w:val="003F23A8"/>
    <w:rsid w:val="003F3A79"/>
    <w:rsid w:val="003F5059"/>
    <w:rsid w:val="003F5720"/>
    <w:rsid w:val="003F5B7C"/>
    <w:rsid w:val="003F68F5"/>
    <w:rsid w:val="00400074"/>
    <w:rsid w:val="00400229"/>
    <w:rsid w:val="00400BBD"/>
    <w:rsid w:val="0040147A"/>
    <w:rsid w:val="00401D0C"/>
    <w:rsid w:val="0040263E"/>
    <w:rsid w:val="00406C64"/>
    <w:rsid w:val="00406DE1"/>
    <w:rsid w:val="0040743E"/>
    <w:rsid w:val="004078B4"/>
    <w:rsid w:val="004109B9"/>
    <w:rsid w:val="004119FD"/>
    <w:rsid w:val="00411C61"/>
    <w:rsid w:val="00412595"/>
    <w:rsid w:val="004128F6"/>
    <w:rsid w:val="00412DBC"/>
    <w:rsid w:val="00413365"/>
    <w:rsid w:val="00413485"/>
    <w:rsid w:val="00413596"/>
    <w:rsid w:val="00414451"/>
    <w:rsid w:val="00414675"/>
    <w:rsid w:val="00414E33"/>
    <w:rsid w:val="00414F92"/>
    <w:rsid w:val="004157F8"/>
    <w:rsid w:val="004158F7"/>
    <w:rsid w:val="004168E7"/>
    <w:rsid w:val="00416E73"/>
    <w:rsid w:val="00417041"/>
    <w:rsid w:val="0041723E"/>
    <w:rsid w:val="004177CC"/>
    <w:rsid w:val="004201FB"/>
    <w:rsid w:val="00420287"/>
    <w:rsid w:val="0042046E"/>
    <w:rsid w:val="004214B6"/>
    <w:rsid w:val="0042204C"/>
    <w:rsid w:val="004229EA"/>
    <w:rsid w:val="00422A98"/>
    <w:rsid w:val="00422DDE"/>
    <w:rsid w:val="004248A6"/>
    <w:rsid w:val="00424C20"/>
    <w:rsid w:val="0042546B"/>
    <w:rsid w:val="00425D68"/>
    <w:rsid w:val="0042626F"/>
    <w:rsid w:val="0042680C"/>
    <w:rsid w:val="004272B9"/>
    <w:rsid w:val="00430438"/>
    <w:rsid w:val="00430CA3"/>
    <w:rsid w:val="00430E8B"/>
    <w:rsid w:val="00432528"/>
    <w:rsid w:val="00432B22"/>
    <w:rsid w:val="00433762"/>
    <w:rsid w:val="00434678"/>
    <w:rsid w:val="0043485D"/>
    <w:rsid w:val="00435008"/>
    <w:rsid w:val="00435309"/>
    <w:rsid w:val="00435883"/>
    <w:rsid w:val="00435DF2"/>
    <w:rsid w:val="004366B8"/>
    <w:rsid w:val="0043771F"/>
    <w:rsid w:val="00437C44"/>
    <w:rsid w:val="00440A05"/>
    <w:rsid w:val="00440E27"/>
    <w:rsid w:val="00440F7A"/>
    <w:rsid w:val="0044208E"/>
    <w:rsid w:val="00442C53"/>
    <w:rsid w:val="0044318F"/>
    <w:rsid w:val="004437DE"/>
    <w:rsid w:val="0044387F"/>
    <w:rsid w:val="0044414A"/>
    <w:rsid w:val="004444E1"/>
    <w:rsid w:val="00444CD0"/>
    <w:rsid w:val="00445444"/>
    <w:rsid w:val="004459A5"/>
    <w:rsid w:val="00445A9C"/>
    <w:rsid w:val="00445B6E"/>
    <w:rsid w:val="00445C69"/>
    <w:rsid w:val="00446DF1"/>
    <w:rsid w:val="004502E5"/>
    <w:rsid w:val="004505DD"/>
    <w:rsid w:val="00450ED8"/>
    <w:rsid w:val="004515BB"/>
    <w:rsid w:val="00451866"/>
    <w:rsid w:val="00452BA9"/>
    <w:rsid w:val="00452E94"/>
    <w:rsid w:val="00453A72"/>
    <w:rsid w:val="00453CEC"/>
    <w:rsid w:val="00453DB9"/>
    <w:rsid w:val="00454091"/>
    <w:rsid w:val="00455387"/>
    <w:rsid w:val="00455429"/>
    <w:rsid w:val="004555DB"/>
    <w:rsid w:val="00455B28"/>
    <w:rsid w:val="00455DD1"/>
    <w:rsid w:val="0046007E"/>
    <w:rsid w:val="004604F9"/>
    <w:rsid w:val="004618BF"/>
    <w:rsid w:val="0046258F"/>
    <w:rsid w:val="004630C2"/>
    <w:rsid w:val="00463425"/>
    <w:rsid w:val="00464120"/>
    <w:rsid w:val="004673AD"/>
    <w:rsid w:val="00470191"/>
    <w:rsid w:val="00470DA3"/>
    <w:rsid w:val="004715A3"/>
    <w:rsid w:val="00471C7C"/>
    <w:rsid w:val="004722E9"/>
    <w:rsid w:val="0047276D"/>
    <w:rsid w:val="00473F37"/>
    <w:rsid w:val="004741FA"/>
    <w:rsid w:val="00474A8B"/>
    <w:rsid w:val="00474F64"/>
    <w:rsid w:val="004765FA"/>
    <w:rsid w:val="0047692C"/>
    <w:rsid w:val="00477D4D"/>
    <w:rsid w:val="00480B94"/>
    <w:rsid w:val="00481C8A"/>
    <w:rsid w:val="00481DA3"/>
    <w:rsid w:val="00482A8B"/>
    <w:rsid w:val="0048399F"/>
    <w:rsid w:val="00483A55"/>
    <w:rsid w:val="004852B8"/>
    <w:rsid w:val="004854F6"/>
    <w:rsid w:val="0048581D"/>
    <w:rsid w:val="00485947"/>
    <w:rsid w:val="004865BC"/>
    <w:rsid w:val="00486BBF"/>
    <w:rsid w:val="00490626"/>
    <w:rsid w:val="00490629"/>
    <w:rsid w:val="004907EB"/>
    <w:rsid w:val="004912E9"/>
    <w:rsid w:val="0049139D"/>
    <w:rsid w:val="00491B79"/>
    <w:rsid w:val="004926A4"/>
    <w:rsid w:val="0049278C"/>
    <w:rsid w:val="00494BE2"/>
    <w:rsid w:val="00494C6C"/>
    <w:rsid w:val="00495350"/>
    <w:rsid w:val="00495B1C"/>
    <w:rsid w:val="004962BE"/>
    <w:rsid w:val="00496608"/>
    <w:rsid w:val="00497AEC"/>
    <w:rsid w:val="00497B6F"/>
    <w:rsid w:val="00497C2B"/>
    <w:rsid w:val="00497CEC"/>
    <w:rsid w:val="00497E3E"/>
    <w:rsid w:val="004A0A32"/>
    <w:rsid w:val="004A0F4C"/>
    <w:rsid w:val="004A23C1"/>
    <w:rsid w:val="004A28B0"/>
    <w:rsid w:val="004A4B2C"/>
    <w:rsid w:val="004A6896"/>
    <w:rsid w:val="004A6E2D"/>
    <w:rsid w:val="004A756E"/>
    <w:rsid w:val="004B1FA9"/>
    <w:rsid w:val="004B2C08"/>
    <w:rsid w:val="004B3A65"/>
    <w:rsid w:val="004B3AB9"/>
    <w:rsid w:val="004B45AE"/>
    <w:rsid w:val="004B5208"/>
    <w:rsid w:val="004B5593"/>
    <w:rsid w:val="004B5B5B"/>
    <w:rsid w:val="004B63DA"/>
    <w:rsid w:val="004B71EA"/>
    <w:rsid w:val="004B73D6"/>
    <w:rsid w:val="004B753C"/>
    <w:rsid w:val="004C171C"/>
    <w:rsid w:val="004C21C2"/>
    <w:rsid w:val="004C2CDF"/>
    <w:rsid w:val="004C36E5"/>
    <w:rsid w:val="004C375F"/>
    <w:rsid w:val="004C3CF5"/>
    <w:rsid w:val="004C4207"/>
    <w:rsid w:val="004C432D"/>
    <w:rsid w:val="004C4686"/>
    <w:rsid w:val="004C4934"/>
    <w:rsid w:val="004C4AC5"/>
    <w:rsid w:val="004C4B48"/>
    <w:rsid w:val="004C4F67"/>
    <w:rsid w:val="004C4FCD"/>
    <w:rsid w:val="004C5FC7"/>
    <w:rsid w:val="004C6FD3"/>
    <w:rsid w:val="004C7527"/>
    <w:rsid w:val="004C7989"/>
    <w:rsid w:val="004D08E8"/>
    <w:rsid w:val="004D10F0"/>
    <w:rsid w:val="004D11AC"/>
    <w:rsid w:val="004D179A"/>
    <w:rsid w:val="004D1883"/>
    <w:rsid w:val="004D1DE8"/>
    <w:rsid w:val="004D3731"/>
    <w:rsid w:val="004D37E0"/>
    <w:rsid w:val="004D3C1B"/>
    <w:rsid w:val="004D43BC"/>
    <w:rsid w:val="004D51F8"/>
    <w:rsid w:val="004D5519"/>
    <w:rsid w:val="004D574E"/>
    <w:rsid w:val="004D5E0E"/>
    <w:rsid w:val="004D6365"/>
    <w:rsid w:val="004D66EE"/>
    <w:rsid w:val="004D6D32"/>
    <w:rsid w:val="004D7A98"/>
    <w:rsid w:val="004E13B8"/>
    <w:rsid w:val="004E182E"/>
    <w:rsid w:val="004E1A8D"/>
    <w:rsid w:val="004E3348"/>
    <w:rsid w:val="004E34F0"/>
    <w:rsid w:val="004E39E3"/>
    <w:rsid w:val="004E3E7C"/>
    <w:rsid w:val="004E45A6"/>
    <w:rsid w:val="004E5001"/>
    <w:rsid w:val="004E5D3D"/>
    <w:rsid w:val="004E716D"/>
    <w:rsid w:val="004E7191"/>
    <w:rsid w:val="004E7230"/>
    <w:rsid w:val="004E7395"/>
    <w:rsid w:val="004E74F7"/>
    <w:rsid w:val="004E7E04"/>
    <w:rsid w:val="004F0A5C"/>
    <w:rsid w:val="004F0EFA"/>
    <w:rsid w:val="004F19FC"/>
    <w:rsid w:val="004F267A"/>
    <w:rsid w:val="004F2C9C"/>
    <w:rsid w:val="004F3C70"/>
    <w:rsid w:val="004F6AAC"/>
    <w:rsid w:val="004F7D35"/>
    <w:rsid w:val="00500175"/>
    <w:rsid w:val="005005C7"/>
    <w:rsid w:val="0050132F"/>
    <w:rsid w:val="0050178A"/>
    <w:rsid w:val="005025DF"/>
    <w:rsid w:val="005037FF"/>
    <w:rsid w:val="0050383A"/>
    <w:rsid w:val="00503AA0"/>
    <w:rsid w:val="00503DFD"/>
    <w:rsid w:val="005048B0"/>
    <w:rsid w:val="0050507E"/>
    <w:rsid w:val="005050D5"/>
    <w:rsid w:val="00505A3F"/>
    <w:rsid w:val="0050651E"/>
    <w:rsid w:val="005069F4"/>
    <w:rsid w:val="00507513"/>
    <w:rsid w:val="00507F03"/>
    <w:rsid w:val="0051088E"/>
    <w:rsid w:val="00511EFF"/>
    <w:rsid w:val="00512124"/>
    <w:rsid w:val="00512789"/>
    <w:rsid w:val="0051281A"/>
    <w:rsid w:val="0051318C"/>
    <w:rsid w:val="0051334D"/>
    <w:rsid w:val="00513972"/>
    <w:rsid w:val="00513A19"/>
    <w:rsid w:val="00513E99"/>
    <w:rsid w:val="0051439D"/>
    <w:rsid w:val="00514803"/>
    <w:rsid w:val="0051581C"/>
    <w:rsid w:val="00516BA0"/>
    <w:rsid w:val="00517450"/>
    <w:rsid w:val="00517588"/>
    <w:rsid w:val="0051784B"/>
    <w:rsid w:val="00517C93"/>
    <w:rsid w:val="00520241"/>
    <w:rsid w:val="005222A9"/>
    <w:rsid w:val="00523020"/>
    <w:rsid w:val="005230C8"/>
    <w:rsid w:val="005233E7"/>
    <w:rsid w:val="005239DD"/>
    <w:rsid w:val="00524BBA"/>
    <w:rsid w:val="005251C3"/>
    <w:rsid w:val="00526BC3"/>
    <w:rsid w:val="00526DC6"/>
    <w:rsid w:val="00527145"/>
    <w:rsid w:val="00527546"/>
    <w:rsid w:val="00527F55"/>
    <w:rsid w:val="00530647"/>
    <w:rsid w:val="00530AA1"/>
    <w:rsid w:val="00530BA4"/>
    <w:rsid w:val="00530C83"/>
    <w:rsid w:val="00530E2E"/>
    <w:rsid w:val="00532F94"/>
    <w:rsid w:val="005335E9"/>
    <w:rsid w:val="0053471B"/>
    <w:rsid w:val="00534B1E"/>
    <w:rsid w:val="00536BAB"/>
    <w:rsid w:val="00537007"/>
    <w:rsid w:val="005372B5"/>
    <w:rsid w:val="00537BFC"/>
    <w:rsid w:val="00540FE2"/>
    <w:rsid w:val="00541C45"/>
    <w:rsid w:val="00542700"/>
    <w:rsid w:val="00544345"/>
    <w:rsid w:val="00544573"/>
    <w:rsid w:val="00544D39"/>
    <w:rsid w:val="00544F33"/>
    <w:rsid w:val="00545746"/>
    <w:rsid w:val="0054671F"/>
    <w:rsid w:val="00547364"/>
    <w:rsid w:val="00552A1A"/>
    <w:rsid w:val="005533A8"/>
    <w:rsid w:val="00553C14"/>
    <w:rsid w:val="005541FB"/>
    <w:rsid w:val="00554750"/>
    <w:rsid w:val="00554A61"/>
    <w:rsid w:val="00554F0B"/>
    <w:rsid w:val="00555555"/>
    <w:rsid w:val="00555850"/>
    <w:rsid w:val="00555996"/>
    <w:rsid w:val="005560E6"/>
    <w:rsid w:val="005574A0"/>
    <w:rsid w:val="005604E5"/>
    <w:rsid w:val="00560A0F"/>
    <w:rsid w:val="00560B50"/>
    <w:rsid w:val="0056201F"/>
    <w:rsid w:val="0056214D"/>
    <w:rsid w:val="00562536"/>
    <w:rsid w:val="00563CC0"/>
    <w:rsid w:val="0056465C"/>
    <w:rsid w:val="005646C3"/>
    <w:rsid w:val="00564FFF"/>
    <w:rsid w:val="00565668"/>
    <w:rsid w:val="0056566D"/>
    <w:rsid w:val="00565959"/>
    <w:rsid w:val="00566C7B"/>
    <w:rsid w:val="0056711E"/>
    <w:rsid w:val="00567BEB"/>
    <w:rsid w:val="00570360"/>
    <w:rsid w:val="00570EBE"/>
    <w:rsid w:val="0057300E"/>
    <w:rsid w:val="00573B18"/>
    <w:rsid w:val="00573B6E"/>
    <w:rsid w:val="00573F0C"/>
    <w:rsid w:val="005745C8"/>
    <w:rsid w:val="00574887"/>
    <w:rsid w:val="00574F09"/>
    <w:rsid w:val="00574F2C"/>
    <w:rsid w:val="00576004"/>
    <w:rsid w:val="005769E6"/>
    <w:rsid w:val="0057757C"/>
    <w:rsid w:val="00577DAE"/>
    <w:rsid w:val="00577E07"/>
    <w:rsid w:val="00577FC5"/>
    <w:rsid w:val="005816DD"/>
    <w:rsid w:val="005822DB"/>
    <w:rsid w:val="00582AC4"/>
    <w:rsid w:val="00582C3D"/>
    <w:rsid w:val="00582DDC"/>
    <w:rsid w:val="00583034"/>
    <w:rsid w:val="00583146"/>
    <w:rsid w:val="00583D0D"/>
    <w:rsid w:val="0058432B"/>
    <w:rsid w:val="005855E5"/>
    <w:rsid w:val="00586B81"/>
    <w:rsid w:val="00587B34"/>
    <w:rsid w:val="00591B16"/>
    <w:rsid w:val="00591CF8"/>
    <w:rsid w:val="00592212"/>
    <w:rsid w:val="005928D1"/>
    <w:rsid w:val="00592A7A"/>
    <w:rsid w:val="0059338F"/>
    <w:rsid w:val="0059403B"/>
    <w:rsid w:val="005953DF"/>
    <w:rsid w:val="005968CF"/>
    <w:rsid w:val="00596EA6"/>
    <w:rsid w:val="00597AED"/>
    <w:rsid w:val="00597E38"/>
    <w:rsid w:val="005A0E6C"/>
    <w:rsid w:val="005A1FA2"/>
    <w:rsid w:val="005A20A1"/>
    <w:rsid w:val="005A26C2"/>
    <w:rsid w:val="005A2EEC"/>
    <w:rsid w:val="005A38C3"/>
    <w:rsid w:val="005A4832"/>
    <w:rsid w:val="005A53C2"/>
    <w:rsid w:val="005A5D68"/>
    <w:rsid w:val="005A5DA2"/>
    <w:rsid w:val="005A5FE5"/>
    <w:rsid w:val="005A6662"/>
    <w:rsid w:val="005A6904"/>
    <w:rsid w:val="005A6BB7"/>
    <w:rsid w:val="005A7059"/>
    <w:rsid w:val="005A7666"/>
    <w:rsid w:val="005A7FAF"/>
    <w:rsid w:val="005B0BC1"/>
    <w:rsid w:val="005B13FC"/>
    <w:rsid w:val="005B1C1E"/>
    <w:rsid w:val="005B2C4F"/>
    <w:rsid w:val="005B311D"/>
    <w:rsid w:val="005B39AC"/>
    <w:rsid w:val="005B3D64"/>
    <w:rsid w:val="005B41F0"/>
    <w:rsid w:val="005B42D5"/>
    <w:rsid w:val="005B4B7E"/>
    <w:rsid w:val="005B631A"/>
    <w:rsid w:val="005B6510"/>
    <w:rsid w:val="005B7306"/>
    <w:rsid w:val="005B7F16"/>
    <w:rsid w:val="005C078A"/>
    <w:rsid w:val="005C1F60"/>
    <w:rsid w:val="005C29CE"/>
    <w:rsid w:val="005C3B2A"/>
    <w:rsid w:val="005C6F03"/>
    <w:rsid w:val="005C7149"/>
    <w:rsid w:val="005D07E7"/>
    <w:rsid w:val="005D0970"/>
    <w:rsid w:val="005D0D41"/>
    <w:rsid w:val="005D1225"/>
    <w:rsid w:val="005D2507"/>
    <w:rsid w:val="005D2DCE"/>
    <w:rsid w:val="005D3262"/>
    <w:rsid w:val="005D3680"/>
    <w:rsid w:val="005D3C73"/>
    <w:rsid w:val="005D3DD1"/>
    <w:rsid w:val="005D4392"/>
    <w:rsid w:val="005D4399"/>
    <w:rsid w:val="005D4D04"/>
    <w:rsid w:val="005D4E6A"/>
    <w:rsid w:val="005D4EEA"/>
    <w:rsid w:val="005D56DB"/>
    <w:rsid w:val="005D5AE9"/>
    <w:rsid w:val="005D6667"/>
    <w:rsid w:val="005D6D15"/>
    <w:rsid w:val="005E028F"/>
    <w:rsid w:val="005E09CE"/>
    <w:rsid w:val="005E1177"/>
    <w:rsid w:val="005E14C4"/>
    <w:rsid w:val="005E31EB"/>
    <w:rsid w:val="005E3ED1"/>
    <w:rsid w:val="005E5A21"/>
    <w:rsid w:val="005E5A51"/>
    <w:rsid w:val="005E65E6"/>
    <w:rsid w:val="005E7E6F"/>
    <w:rsid w:val="005F0297"/>
    <w:rsid w:val="005F092F"/>
    <w:rsid w:val="005F0D2B"/>
    <w:rsid w:val="005F0F5D"/>
    <w:rsid w:val="005F122C"/>
    <w:rsid w:val="005F1617"/>
    <w:rsid w:val="005F1CD6"/>
    <w:rsid w:val="005F3581"/>
    <w:rsid w:val="005F35AC"/>
    <w:rsid w:val="005F3B6A"/>
    <w:rsid w:val="005F3BF8"/>
    <w:rsid w:val="005F3F9B"/>
    <w:rsid w:val="005F51AB"/>
    <w:rsid w:val="005F5258"/>
    <w:rsid w:val="005F53CA"/>
    <w:rsid w:val="005F6C42"/>
    <w:rsid w:val="005F6E31"/>
    <w:rsid w:val="005F706D"/>
    <w:rsid w:val="00600B48"/>
    <w:rsid w:val="00603274"/>
    <w:rsid w:val="00603C3A"/>
    <w:rsid w:val="006053FA"/>
    <w:rsid w:val="00605689"/>
    <w:rsid w:val="00606629"/>
    <w:rsid w:val="00606E79"/>
    <w:rsid w:val="00610392"/>
    <w:rsid w:val="00610C05"/>
    <w:rsid w:val="00611CA5"/>
    <w:rsid w:val="00612450"/>
    <w:rsid w:val="0061320A"/>
    <w:rsid w:val="00613831"/>
    <w:rsid w:val="00614C8A"/>
    <w:rsid w:val="006152B9"/>
    <w:rsid w:val="006168E0"/>
    <w:rsid w:val="00616BBC"/>
    <w:rsid w:val="00617A2F"/>
    <w:rsid w:val="00620CEB"/>
    <w:rsid w:val="00621846"/>
    <w:rsid w:val="0062500B"/>
    <w:rsid w:val="0062543D"/>
    <w:rsid w:val="006267F1"/>
    <w:rsid w:val="006277A0"/>
    <w:rsid w:val="00627CC9"/>
    <w:rsid w:val="006312EF"/>
    <w:rsid w:val="00631404"/>
    <w:rsid w:val="00631D3A"/>
    <w:rsid w:val="00631DE4"/>
    <w:rsid w:val="00632911"/>
    <w:rsid w:val="00632CC7"/>
    <w:rsid w:val="00632DAC"/>
    <w:rsid w:val="00633411"/>
    <w:rsid w:val="006337D2"/>
    <w:rsid w:val="00633EFE"/>
    <w:rsid w:val="00634C99"/>
    <w:rsid w:val="00635BCA"/>
    <w:rsid w:val="00636515"/>
    <w:rsid w:val="00636DBF"/>
    <w:rsid w:val="00637415"/>
    <w:rsid w:val="006376C8"/>
    <w:rsid w:val="006403E2"/>
    <w:rsid w:val="00640A13"/>
    <w:rsid w:val="00640F22"/>
    <w:rsid w:val="00641018"/>
    <w:rsid w:val="0064101D"/>
    <w:rsid w:val="00641125"/>
    <w:rsid w:val="00641751"/>
    <w:rsid w:val="00641DCD"/>
    <w:rsid w:val="00642DDD"/>
    <w:rsid w:val="0064348C"/>
    <w:rsid w:val="00643970"/>
    <w:rsid w:val="00644D48"/>
    <w:rsid w:val="0064516E"/>
    <w:rsid w:val="00645346"/>
    <w:rsid w:val="0064561C"/>
    <w:rsid w:val="00646C41"/>
    <w:rsid w:val="00646D94"/>
    <w:rsid w:val="00646F94"/>
    <w:rsid w:val="006470FA"/>
    <w:rsid w:val="00647ECF"/>
    <w:rsid w:val="00650D24"/>
    <w:rsid w:val="006516EE"/>
    <w:rsid w:val="00653BAC"/>
    <w:rsid w:val="00653E77"/>
    <w:rsid w:val="00654AA6"/>
    <w:rsid w:val="00654FC8"/>
    <w:rsid w:val="006552A1"/>
    <w:rsid w:val="0065575B"/>
    <w:rsid w:val="006561EF"/>
    <w:rsid w:val="006567D1"/>
    <w:rsid w:val="00656B11"/>
    <w:rsid w:val="006604DE"/>
    <w:rsid w:val="00660A01"/>
    <w:rsid w:val="00660ACF"/>
    <w:rsid w:val="00660BCA"/>
    <w:rsid w:val="006617B9"/>
    <w:rsid w:val="00661A75"/>
    <w:rsid w:val="00662A7C"/>
    <w:rsid w:val="00665E89"/>
    <w:rsid w:val="00666AFB"/>
    <w:rsid w:val="0066727F"/>
    <w:rsid w:val="0066729F"/>
    <w:rsid w:val="0066758C"/>
    <w:rsid w:val="0066780A"/>
    <w:rsid w:val="00667BCC"/>
    <w:rsid w:val="0067015C"/>
    <w:rsid w:val="0067186A"/>
    <w:rsid w:val="006723CF"/>
    <w:rsid w:val="006725C8"/>
    <w:rsid w:val="006727F8"/>
    <w:rsid w:val="00672E67"/>
    <w:rsid w:val="006733E3"/>
    <w:rsid w:val="00673600"/>
    <w:rsid w:val="00674147"/>
    <w:rsid w:val="00674748"/>
    <w:rsid w:val="006749E3"/>
    <w:rsid w:val="006765D9"/>
    <w:rsid w:val="0067758A"/>
    <w:rsid w:val="00680987"/>
    <w:rsid w:val="00680E67"/>
    <w:rsid w:val="00681AB9"/>
    <w:rsid w:val="00682ED2"/>
    <w:rsid w:val="006831DC"/>
    <w:rsid w:val="006834CE"/>
    <w:rsid w:val="00683B06"/>
    <w:rsid w:val="00684938"/>
    <w:rsid w:val="00684E88"/>
    <w:rsid w:val="00686418"/>
    <w:rsid w:val="00686DCF"/>
    <w:rsid w:val="00687572"/>
    <w:rsid w:val="00687B50"/>
    <w:rsid w:val="00687F0C"/>
    <w:rsid w:val="00690FE2"/>
    <w:rsid w:val="0069100F"/>
    <w:rsid w:val="0069189F"/>
    <w:rsid w:val="00691B3E"/>
    <w:rsid w:val="006920D6"/>
    <w:rsid w:val="006921EB"/>
    <w:rsid w:val="00692780"/>
    <w:rsid w:val="006928D7"/>
    <w:rsid w:val="00693C64"/>
    <w:rsid w:val="006941BE"/>
    <w:rsid w:val="00694BCA"/>
    <w:rsid w:val="006952D5"/>
    <w:rsid w:val="00695B6B"/>
    <w:rsid w:val="00695EB9"/>
    <w:rsid w:val="00696877"/>
    <w:rsid w:val="006A0919"/>
    <w:rsid w:val="006A1619"/>
    <w:rsid w:val="006A1D64"/>
    <w:rsid w:val="006A1E7E"/>
    <w:rsid w:val="006A222A"/>
    <w:rsid w:val="006A24D0"/>
    <w:rsid w:val="006A27FA"/>
    <w:rsid w:val="006A2CFE"/>
    <w:rsid w:val="006A40AE"/>
    <w:rsid w:val="006A4901"/>
    <w:rsid w:val="006A49F3"/>
    <w:rsid w:val="006A4A9B"/>
    <w:rsid w:val="006A5525"/>
    <w:rsid w:val="006A5B1A"/>
    <w:rsid w:val="006A752E"/>
    <w:rsid w:val="006B010A"/>
    <w:rsid w:val="006B07B5"/>
    <w:rsid w:val="006B1D1D"/>
    <w:rsid w:val="006B1DF3"/>
    <w:rsid w:val="006B20B9"/>
    <w:rsid w:val="006B4D8E"/>
    <w:rsid w:val="006B54A1"/>
    <w:rsid w:val="006B6402"/>
    <w:rsid w:val="006B6A12"/>
    <w:rsid w:val="006B7B86"/>
    <w:rsid w:val="006B7F15"/>
    <w:rsid w:val="006C13B3"/>
    <w:rsid w:val="006C1CDE"/>
    <w:rsid w:val="006C1DA7"/>
    <w:rsid w:val="006C3D38"/>
    <w:rsid w:val="006C3FD1"/>
    <w:rsid w:val="006C42D7"/>
    <w:rsid w:val="006C556D"/>
    <w:rsid w:val="006C56E7"/>
    <w:rsid w:val="006C68A9"/>
    <w:rsid w:val="006C7474"/>
    <w:rsid w:val="006C7BF3"/>
    <w:rsid w:val="006D007E"/>
    <w:rsid w:val="006D034F"/>
    <w:rsid w:val="006D2213"/>
    <w:rsid w:val="006D3955"/>
    <w:rsid w:val="006D3D3B"/>
    <w:rsid w:val="006D3EB1"/>
    <w:rsid w:val="006D40F5"/>
    <w:rsid w:val="006D42C9"/>
    <w:rsid w:val="006D580E"/>
    <w:rsid w:val="006D5C9A"/>
    <w:rsid w:val="006D6FA8"/>
    <w:rsid w:val="006D772B"/>
    <w:rsid w:val="006D7F37"/>
    <w:rsid w:val="006E0A84"/>
    <w:rsid w:val="006E0ACB"/>
    <w:rsid w:val="006E18A2"/>
    <w:rsid w:val="006E1C96"/>
    <w:rsid w:val="006E1CF3"/>
    <w:rsid w:val="006E1D5D"/>
    <w:rsid w:val="006E2043"/>
    <w:rsid w:val="006E24E5"/>
    <w:rsid w:val="006E250E"/>
    <w:rsid w:val="006E2788"/>
    <w:rsid w:val="006E53FE"/>
    <w:rsid w:val="006E7CA4"/>
    <w:rsid w:val="006E9FE1"/>
    <w:rsid w:val="006F086E"/>
    <w:rsid w:val="006F1210"/>
    <w:rsid w:val="006F17CA"/>
    <w:rsid w:val="006F19F4"/>
    <w:rsid w:val="006F2425"/>
    <w:rsid w:val="006F2819"/>
    <w:rsid w:val="006F2F53"/>
    <w:rsid w:val="006F347D"/>
    <w:rsid w:val="006F4366"/>
    <w:rsid w:val="006F4BF4"/>
    <w:rsid w:val="006F5617"/>
    <w:rsid w:val="006F5D45"/>
    <w:rsid w:val="006F6591"/>
    <w:rsid w:val="006F748C"/>
    <w:rsid w:val="0070054D"/>
    <w:rsid w:val="00700DFA"/>
    <w:rsid w:val="00701426"/>
    <w:rsid w:val="0070228B"/>
    <w:rsid w:val="00702F3D"/>
    <w:rsid w:val="007043D5"/>
    <w:rsid w:val="007046B2"/>
    <w:rsid w:val="00705AA6"/>
    <w:rsid w:val="00705EA2"/>
    <w:rsid w:val="00706220"/>
    <w:rsid w:val="007069E3"/>
    <w:rsid w:val="00706C5B"/>
    <w:rsid w:val="00706ED0"/>
    <w:rsid w:val="00707CBB"/>
    <w:rsid w:val="007111E1"/>
    <w:rsid w:val="007118D6"/>
    <w:rsid w:val="00712450"/>
    <w:rsid w:val="007126DC"/>
    <w:rsid w:val="007134E6"/>
    <w:rsid w:val="00713871"/>
    <w:rsid w:val="00713980"/>
    <w:rsid w:val="0071447D"/>
    <w:rsid w:val="00714670"/>
    <w:rsid w:val="00716D21"/>
    <w:rsid w:val="00716D27"/>
    <w:rsid w:val="00717517"/>
    <w:rsid w:val="00720498"/>
    <w:rsid w:val="00720C2D"/>
    <w:rsid w:val="00721037"/>
    <w:rsid w:val="00721618"/>
    <w:rsid w:val="0072206D"/>
    <w:rsid w:val="00724078"/>
    <w:rsid w:val="00724CFB"/>
    <w:rsid w:val="00724ED6"/>
    <w:rsid w:val="00726580"/>
    <w:rsid w:val="00726680"/>
    <w:rsid w:val="00726A8D"/>
    <w:rsid w:val="00726B0E"/>
    <w:rsid w:val="00726DC5"/>
    <w:rsid w:val="00730166"/>
    <w:rsid w:val="00730642"/>
    <w:rsid w:val="00730DAF"/>
    <w:rsid w:val="00731DAC"/>
    <w:rsid w:val="00731DF6"/>
    <w:rsid w:val="00732252"/>
    <w:rsid w:val="00732C9B"/>
    <w:rsid w:val="00732EBB"/>
    <w:rsid w:val="007331E1"/>
    <w:rsid w:val="00733504"/>
    <w:rsid w:val="00733B64"/>
    <w:rsid w:val="00733C18"/>
    <w:rsid w:val="00734770"/>
    <w:rsid w:val="00734A1C"/>
    <w:rsid w:val="00734B6A"/>
    <w:rsid w:val="00734D5D"/>
    <w:rsid w:val="007350B9"/>
    <w:rsid w:val="00735821"/>
    <w:rsid w:val="00736332"/>
    <w:rsid w:val="00740750"/>
    <w:rsid w:val="00740BA0"/>
    <w:rsid w:val="00741037"/>
    <w:rsid w:val="0074120A"/>
    <w:rsid w:val="00743A6F"/>
    <w:rsid w:val="00743A85"/>
    <w:rsid w:val="00745181"/>
    <w:rsid w:val="00745A6D"/>
    <w:rsid w:val="00745DBE"/>
    <w:rsid w:val="00745F25"/>
    <w:rsid w:val="00746070"/>
    <w:rsid w:val="007466C4"/>
    <w:rsid w:val="007479F0"/>
    <w:rsid w:val="00747B3F"/>
    <w:rsid w:val="00747BED"/>
    <w:rsid w:val="007501A3"/>
    <w:rsid w:val="007501F3"/>
    <w:rsid w:val="007505D9"/>
    <w:rsid w:val="00750744"/>
    <w:rsid w:val="00753142"/>
    <w:rsid w:val="00754D8F"/>
    <w:rsid w:val="00756300"/>
    <w:rsid w:val="00756810"/>
    <w:rsid w:val="00757790"/>
    <w:rsid w:val="0075790D"/>
    <w:rsid w:val="007614CE"/>
    <w:rsid w:val="007618EC"/>
    <w:rsid w:val="00762087"/>
    <w:rsid w:val="00762CBE"/>
    <w:rsid w:val="00763147"/>
    <w:rsid w:val="007639A4"/>
    <w:rsid w:val="00763DCE"/>
    <w:rsid w:val="00764173"/>
    <w:rsid w:val="00764E31"/>
    <w:rsid w:val="007657A9"/>
    <w:rsid w:val="00765B14"/>
    <w:rsid w:val="00766075"/>
    <w:rsid w:val="00766089"/>
    <w:rsid w:val="00766CDE"/>
    <w:rsid w:val="00770C61"/>
    <w:rsid w:val="0077126A"/>
    <w:rsid w:val="00771441"/>
    <w:rsid w:val="00772BE3"/>
    <w:rsid w:val="00772EC1"/>
    <w:rsid w:val="007734C2"/>
    <w:rsid w:val="007746F7"/>
    <w:rsid w:val="007753A4"/>
    <w:rsid w:val="00776677"/>
    <w:rsid w:val="007768A3"/>
    <w:rsid w:val="00776B80"/>
    <w:rsid w:val="0077795A"/>
    <w:rsid w:val="00780288"/>
    <w:rsid w:val="00780E16"/>
    <w:rsid w:val="00781486"/>
    <w:rsid w:val="00781A85"/>
    <w:rsid w:val="00784845"/>
    <w:rsid w:val="00785EFF"/>
    <w:rsid w:val="007873F2"/>
    <w:rsid w:val="00787AC5"/>
    <w:rsid w:val="00787B5D"/>
    <w:rsid w:val="0079069A"/>
    <w:rsid w:val="00792565"/>
    <w:rsid w:val="00792A33"/>
    <w:rsid w:val="00793158"/>
    <w:rsid w:val="00793873"/>
    <w:rsid w:val="007944AC"/>
    <w:rsid w:val="007945C1"/>
    <w:rsid w:val="0079486D"/>
    <w:rsid w:val="00794B22"/>
    <w:rsid w:val="00794EA7"/>
    <w:rsid w:val="0079786E"/>
    <w:rsid w:val="00797E51"/>
    <w:rsid w:val="007A0D0B"/>
    <w:rsid w:val="007A202F"/>
    <w:rsid w:val="007A2AAD"/>
    <w:rsid w:val="007A2CE8"/>
    <w:rsid w:val="007A38F3"/>
    <w:rsid w:val="007A3C53"/>
    <w:rsid w:val="007A3DFB"/>
    <w:rsid w:val="007A4583"/>
    <w:rsid w:val="007A5525"/>
    <w:rsid w:val="007A6C19"/>
    <w:rsid w:val="007A6E98"/>
    <w:rsid w:val="007A760D"/>
    <w:rsid w:val="007B0ECC"/>
    <w:rsid w:val="007B238F"/>
    <w:rsid w:val="007B3C64"/>
    <w:rsid w:val="007B4711"/>
    <w:rsid w:val="007B520F"/>
    <w:rsid w:val="007B5511"/>
    <w:rsid w:val="007B6DF8"/>
    <w:rsid w:val="007B727A"/>
    <w:rsid w:val="007B73BB"/>
    <w:rsid w:val="007B77FB"/>
    <w:rsid w:val="007B79C0"/>
    <w:rsid w:val="007B7F53"/>
    <w:rsid w:val="007C0CD6"/>
    <w:rsid w:val="007C117D"/>
    <w:rsid w:val="007C14F8"/>
    <w:rsid w:val="007C27B0"/>
    <w:rsid w:val="007C2AD8"/>
    <w:rsid w:val="007C328A"/>
    <w:rsid w:val="007C3380"/>
    <w:rsid w:val="007C4E4D"/>
    <w:rsid w:val="007C5D47"/>
    <w:rsid w:val="007C60E6"/>
    <w:rsid w:val="007C610B"/>
    <w:rsid w:val="007C6776"/>
    <w:rsid w:val="007C6BEA"/>
    <w:rsid w:val="007C7D29"/>
    <w:rsid w:val="007D0F33"/>
    <w:rsid w:val="007D1E99"/>
    <w:rsid w:val="007D1ED4"/>
    <w:rsid w:val="007D1F56"/>
    <w:rsid w:val="007D31C5"/>
    <w:rsid w:val="007D3BFD"/>
    <w:rsid w:val="007D470B"/>
    <w:rsid w:val="007D482A"/>
    <w:rsid w:val="007D4C41"/>
    <w:rsid w:val="007D5269"/>
    <w:rsid w:val="007D5A37"/>
    <w:rsid w:val="007D5ED8"/>
    <w:rsid w:val="007D69F3"/>
    <w:rsid w:val="007D7257"/>
    <w:rsid w:val="007D7D3F"/>
    <w:rsid w:val="007E0422"/>
    <w:rsid w:val="007E08B1"/>
    <w:rsid w:val="007E0EB8"/>
    <w:rsid w:val="007E14BA"/>
    <w:rsid w:val="007E18C3"/>
    <w:rsid w:val="007E29D3"/>
    <w:rsid w:val="007E3727"/>
    <w:rsid w:val="007E52D4"/>
    <w:rsid w:val="007E650F"/>
    <w:rsid w:val="007E6774"/>
    <w:rsid w:val="007E6E5C"/>
    <w:rsid w:val="007E77F0"/>
    <w:rsid w:val="007E7802"/>
    <w:rsid w:val="007F0270"/>
    <w:rsid w:val="007F056E"/>
    <w:rsid w:val="007F0CA7"/>
    <w:rsid w:val="007F1534"/>
    <w:rsid w:val="007F1E05"/>
    <w:rsid w:val="007F268F"/>
    <w:rsid w:val="007F347D"/>
    <w:rsid w:val="007F3594"/>
    <w:rsid w:val="007F3F70"/>
    <w:rsid w:val="007F439D"/>
    <w:rsid w:val="007F4F8B"/>
    <w:rsid w:val="007F5077"/>
    <w:rsid w:val="007F50C2"/>
    <w:rsid w:val="007F51C7"/>
    <w:rsid w:val="007F5A24"/>
    <w:rsid w:val="007F5A33"/>
    <w:rsid w:val="007F5B84"/>
    <w:rsid w:val="007F5E31"/>
    <w:rsid w:val="007F60F1"/>
    <w:rsid w:val="007F7CD0"/>
    <w:rsid w:val="00800683"/>
    <w:rsid w:val="00800991"/>
    <w:rsid w:val="00800A56"/>
    <w:rsid w:val="00800B97"/>
    <w:rsid w:val="00800F13"/>
    <w:rsid w:val="008012DA"/>
    <w:rsid w:val="008014B7"/>
    <w:rsid w:val="00801D0B"/>
    <w:rsid w:val="00802722"/>
    <w:rsid w:val="00802DE0"/>
    <w:rsid w:val="00803A41"/>
    <w:rsid w:val="0080418A"/>
    <w:rsid w:val="0080492B"/>
    <w:rsid w:val="00805611"/>
    <w:rsid w:val="00805DE1"/>
    <w:rsid w:val="00805E25"/>
    <w:rsid w:val="0080663C"/>
    <w:rsid w:val="0080685A"/>
    <w:rsid w:val="00807126"/>
    <w:rsid w:val="008072AB"/>
    <w:rsid w:val="00807B77"/>
    <w:rsid w:val="00807CFB"/>
    <w:rsid w:val="008100ED"/>
    <w:rsid w:val="00811919"/>
    <w:rsid w:val="00811BDA"/>
    <w:rsid w:val="008124B7"/>
    <w:rsid w:val="0081330C"/>
    <w:rsid w:val="00815644"/>
    <w:rsid w:val="0081651B"/>
    <w:rsid w:val="0081681F"/>
    <w:rsid w:val="00816CF0"/>
    <w:rsid w:val="00823506"/>
    <w:rsid w:val="00823C74"/>
    <w:rsid w:val="00824F10"/>
    <w:rsid w:val="008262B0"/>
    <w:rsid w:val="0082719B"/>
    <w:rsid w:val="00830B73"/>
    <w:rsid w:val="00830FF2"/>
    <w:rsid w:val="00831643"/>
    <w:rsid w:val="00832EE8"/>
    <w:rsid w:val="00833124"/>
    <w:rsid w:val="008338C3"/>
    <w:rsid w:val="008351DD"/>
    <w:rsid w:val="00835C02"/>
    <w:rsid w:val="00835D51"/>
    <w:rsid w:val="00835F19"/>
    <w:rsid w:val="00836BD8"/>
    <w:rsid w:val="00836CA4"/>
    <w:rsid w:val="00837718"/>
    <w:rsid w:val="00837884"/>
    <w:rsid w:val="00840A38"/>
    <w:rsid w:val="0084249E"/>
    <w:rsid w:val="00842B01"/>
    <w:rsid w:val="00842BCD"/>
    <w:rsid w:val="00842CEC"/>
    <w:rsid w:val="0084570A"/>
    <w:rsid w:val="008463F6"/>
    <w:rsid w:val="0084697D"/>
    <w:rsid w:val="00847AE2"/>
    <w:rsid w:val="0085023B"/>
    <w:rsid w:val="008506CE"/>
    <w:rsid w:val="00850A55"/>
    <w:rsid w:val="00851EA5"/>
    <w:rsid w:val="00852345"/>
    <w:rsid w:val="00852384"/>
    <w:rsid w:val="00852A4E"/>
    <w:rsid w:val="00853A83"/>
    <w:rsid w:val="00853ED9"/>
    <w:rsid w:val="00854BE2"/>
    <w:rsid w:val="00855EC1"/>
    <w:rsid w:val="00856B91"/>
    <w:rsid w:val="00857458"/>
    <w:rsid w:val="00857CFE"/>
    <w:rsid w:val="00857F45"/>
    <w:rsid w:val="00857F95"/>
    <w:rsid w:val="00860254"/>
    <w:rsid w:val="008620B4"/>
    <w:rsid w:val="00862473"/>
    <w:rsid w:val="0086327B"/>
    <w:rsid w:val="00863558"/>
    <w:rsid w:val="008635E0"/>
    <w:rsid w:val="00863C8F"/>
    <w:rsid w:val="00863F61"/>
    <w:rsid w:val="008646BC"/>
    <w:rsid w:val="00864775"/>
    <w:rsid w:val="00864D2E"/>
    <w:rsid w:val="00865480"/>
    <w:rsid w:val="0086629A"/>
    <w:rsid w:val="00866991"/>
    <w:rsid w:val="0086784D"/>
    <w:rsid w:val="00867993"/>
    <w:rsid w:val="00870514"/>
    <w:rsid w:val="008707BA"/>
    <w:rsid w:val="00870AD1"/>
    <w:rsid w:val="00870E1F"/>
    <w:rsid w:val="00871328"/>
    <w:rsid w:val="00871819"/>
    <w:rsid w:val="008723BE"/>
    <w:rsid w:val="00872A7F"/>
    <w:rsid w:val="00873288"/>
    <w:rsid w:val="008741E4"/>
    <w:rsid w:val="0087459B"/>
    <w:rsid w:val="0087492C"/>
    <w:rsid w:val="00874A54"/>
    <w:rsid w:val="00875280"/>
    <w:rsid w:val="00875589"/>
    <w:rsid w:val="00875653"/>
    <w:rsid w:val="0087653E"/>
    <w:rsid w:val="0087752E"/>
    <w:rsid w:val="008777A7"/>
    <w:rsid w:val="008802DC"/>
    <w:rsid w:val="00880C91"/>
    <w:rsid w:val="00880F0E"/>
    <w:rsid w:val="00880F5F"/>
    <w:rsid w:val="008813B4"/>
    <w:rsid w:val="0088266E"/>
    <w:rsid w:val="0088293B"/>
    <w:rsid w:val="008837A4"/>
    <w:rsid w:val="008840C7"/>
    <w:rsid w:val="008858E6"/>
    <w:rsid w:val="00885AC7"/>
    <w:rsid w:val="00886558"/>
    <w:rsid w:val="008875E2"/>
    <w:rsid w:val="00887DFF"/>
    <w:rsid w:val="0089143C"/>
    <w:rsid w:val="0089178E"/>
    <w:rsid w:val="00891B0F"/>
    <w:rsid w:val="00891CC2"/>
    <w:rsid w:val="0089326D"/>
    <w:rsid w:val="0089350E"/>
    <w:rsid w:val="00893B1E"/>
    <w:rsid w:val="008954E6"/>
    <w:rsid w:val="0089566A"/>
    <w:rsid w:val="00895777"/>
    <w:rsid w:val="00896CFD"/>
    <w:rsid w:val="008973C8"/>
    <w:rsid w:val="0089772E"/>
    <w:rsid w:val="00897833"/>
    <w:rsid w:val="00897D8E"/>
    <w:rsid w:val="008A05FB"/>
    <w:rsid w:val="008A07C0"/>
    <w:rsid w:val="008A07D7"/>
    <w:rsid w:val="008A2F01"/>
    <w:rsid w:val="008A3FE3"/>
    <w:rsid w:val="008A4336"/>
    <w:rsid w:val="008A5498"/>
    <w:rsid w:val="008A5799"/>
    <w:rsid w:val="008A5822"/>
    <w:rsid w:val="008A5873"/>
    <w:rsid w:val="008A7260"/>
    <w:rsid w:val="008A785B"/>
    <w:rsid w:val="008B03DF"/>
    <w:rsid w:val="008B0670"/>
    <w:rsid w:val="008B0976"/>
    <w:rsid w:val="008B16BA"/>
    <w:rsid w:val="008B174B"/>
    <w:rsid w:val="008B179C"/>
    <w:rsid w:val="008B20B6"/>
    <w:rsid w:val="008B4392"/>
    <w:rsid w:val="008B55E5"/>
    <w:rsid w:val="008B607B"/>
    <w:rsid w:val="008B647C"/>
    <w:rsid w:val="008B7286"/>
    <w:rsid w:val="008B7C3C"/>
    <w:rsid w:val="008C03DA"/>
    <w:rsid w:val="008C0507"/>
    <w:rsid w:val="008C1FA7"/>
    <w:rsid w:val="008C321F"/>
    <w:rsid w:val="008C3750"/>
    <w:rsid w:val="008C3918"/>
    <w:rsid w:val="008C3F80"/>
    <w:rsid w:val="008C439C"/>
    <w:rsid w:val="008C4892"/>
    <w:rsid w:val="008C527C"/>
    <w:rsid w:val="008C59A4"/>
    <w:rsid w:val="008C5BBC"/>
    <w:rsid w:val="008C630D"/>
    <w:rsid w:val="008C6E68"/>
    <w:rsid w:val="008C7163"/>
    <w:rsid w:val="008C72E0"/>
    <w:rsid w:val="008D0D7A"/>
    <w:rsid w:val="008D17A5"/>
    <w:rsid w:val="008D1BDE"/>
    <w:rsid w:val="008D1ECA"/>
    <w:rsid w:val="008D20B3"/>
    <w:rsid w:val="008D4934"/>
    <w:rsid w:val="008D4BE9"/>
    <w:rsid w:val="008D5E99"/>
    <w:rsid w:val="008D6ED1"/>
    <w:rsid w:val="008D79BE"/>
    <w:rsid w:val="008D7A00"/>
    <w:rsid w:val="008E09E7"/>
    <w:rsid w:val="008E0E7C"/>
    <w:rsid w:val="008E2FD5"/>
    <w:rsid w:val="008E37ED"/>
    <w:rsid w:val="008E47B0"/>
    <w:rsid w:val="008E47FF"/>
    <w:rsid w:val="008E4E04"/>
    <w:rsid w:val="008E555B"/>
    <w:rsid w:val="008E5769"/>
    <w:rsid w:val="008E584E"/>
    <w:rsid w:val="008E67BC"/>
    <w:rsid w:val="008E7E40"/>
    <w:rsid w:val="008F0833"/>
    <w:rsid w:val="008F0C5A"/>
    <w:rsid w:val="008F1BE6"/>
    <w:rsid w:val="008F20C5"/>
    <w:rsid w:val="008F25DD"/>
    <w:rsid w:val="008F2653"/>
    <w:rsid w:val="008F3668"/>
    <w:rsid w:val="008F38FB"/>
    <w:rsid w:val="008F3CE3"/>
    <w:rsid w:val="008F4BA5"/>
    <w:rsid w:val="008F520E"/>
    <w:rsid w:val="00900740"/>
    <w:rsid w:val="009013F7"/>
    <w:rsid w:val="00901F03"/>
    <w:rsid w:val="00902195"/>
    <w:rsid w:val="00902579"/>
    <w:rsid w:val="00902B96"/>
    <w:rsid w:val="00903A21"/>
    <w:rsid w:val="00903D38"/>
    <w:rsid w:val="0090401D"/>
    <w:rsid w:val="00905C98"/>
    <w:rsid w:val="00905C9D"/>
    <w:rsid w:val="00905F52"/>
    <w:rsid w:val="00907686"/>
    <w:rsid w:val="0091020F"/>
    <w:rsid w:val="0091179D"/>
    <w:rsid w:val="009118C5"/>
    <w:rsid w:val="00911DEA"/>
    <w:rsid w:val="00912042"/>
    <w:rsid w:val="009122D3"/>
    <w:rsid w:val="0091362E"/>
    <w:rsid w:val="00913A49"/>
    <w:rsid w:val="00913E96"/>
    <w:rsid w:val="009153DA"/>
    <w:rsid w:val="00915AF9"/>
    <w:rsid w:val="00915C74"/>
    <w:rsid w:val="009162BD"/>
    <w:rsid w:val="00917B28"/>
    <w:rsid w:val="0092018A"/>
    <w:rsid w:val="00920191"/>
    <w:rsid w:val="00920A8F"/>
    <w:rsid w:val="00920E7F"/>
    <w:rsid w:val="00921C96"/>
    <w:rsid w:val="00922A66"/>
    <w:rsid w:val="00922BB5"/>
    <w:rsid w:val="00923605"/>
    <w:rsid w:val="009239D3"/>
    <w:rsid w:val="009246D8"/>
    <w:rsid w:val="00925CD5"/>
    <w:rsid w:val="00926A4F"/>
    <w:rsid w:val="009272BF"/>
    <w:rsid w:val="00927708"/>
    <w:rsid w:val="00927879"/>
    <w:rsid w:val="00930192"/>
    <w:rsid w:val="00930A33"/>
    <w:rsid w:val="00930D60"/>
    <w:rsid w:val="00931B14"/>
    <w:rsid w:val="00932A7E"/>
    <w:rsid w:val="00933252"/>
    <w:rsid w:val="00934DC7"/>
    <w:rsid w:val="00936B52"/>
    <w:rsid w:val="00937924"/>
    <w:rsid w:val="00937CEF"/>
    <w:rsid w:val="009400B2"/>
    <w:rsid w:val="00940F6E"/>
    <w:rsid w:val="009410D4"/>
    <w:rsid w:val="009423C3"/>
    <w:rsid w:val="00942408"/>
    <w:rsid w:val="009426FD"/>
    <w:rsid w:val="0094309F"/>
    <w:rsid w:val="009435DB"/>
    <w:rsid w:val="0094393F"/>
    <w:rsid w:val="00943A6B"/>
    <w:rsid w:val="00943BA1"/>
    <w:rsid w:val="0094673B"/>
    <w:rsid w:val="009470EC"/>
    <w:rsid w:val="0094797F"/>
    <w:rsid w:val="00950109"/>
    <w:rsid w:val="0095087B"/>
    <w:rsid w:val="009509E2"/>
    <w:rsid w:val="00950A39"/>
    <w:rsid w:val="00952E85"/>
    <w:rsid w:val="00953594"/>
    <w:rsid w:val="00953770"/>
    <w:rsid w:val="009538EA"/>
    <w:rsid w:val="00953969"/>
    <w:rsid w:val="00953B8D"/>
    <w:rsid w:val="00953D98"/>
    <w:rsid w:val="0095607C"/>
    <w:rsid w:val="0095632E"/>
    <w:rsid w:val="00956BCE"/>
    <w:rsid w:val="009572C1"/>
    <w:rsid w:val="009572F1"/>
    <w:rsid w:val="009602C4"/>
    <w:rsid w:val="00960A10"/>
    <w:rsid w:val="0096238D"/>
    <w:rsid w:val="009624FA"/>
    <w:rsid w:val="00962DFA"/>
    <w:rsid w:val="00963633"/>
    <w:rsid w:val="00965088"/>
    <w:rsid w:val="00965303"/>
    <w:rsid w:val="009654F2"/>
    <w:rsid w:val="009663D6"/>
    <w:rsid w:val="00966A81"/>
    <w:rsid w:val="00967790"/>
    <w:rsid w:val="00971D15"/>
    <w:rsid w:val="00971D8A"/>
    <w:rsid w:val="009721E0"/>
    <w:rsid w:val="00972514"/>
    <w:rsid w:val="00974745"/>
    <w:rsid w:val="0097517C"/>
    <w:rsid w:val="009763AE"/>
    <w:rsid w:val="00976473"/>
    <w:rsid w:val="00976735"/>
    <w:rsid w:val="00976B57"/>
    <w:rsid w:val="00977352"/>
    <w:rsid w:val="009778FB"/>
    <w:rsid w:val="00977987"/>
    <w:rsid w:val="00977FBA"/>
    <w:rsid w:val="00980907"/>
    <w:rsid w:val="00981B23"/>
    <w:rsid w:val="00981E07"/>
    <w:rsid w:val="009820C2"/>
    <w:rsid w:val="00982318"/>
    <w:rsid w:val="00982D25"/>
    <w:rsid w:val="00982F71"/>
    <w:rsid w:val="0098365B"/>
    <w:rsid w:val="009838F7"/>
    <w:rsid w:val="00983EAA"/>
    <w:rsid w:val="0098423A"/>
    <w:rsid w:val="00984D30"/>
    <w:rsid w:val="00985343"/>
    <w:rsid w:val="00987216"/>
    <w:rsid w:val="0098788D"/>
    <w:rsid w:val="009878FF"/>
    <w:rsid w:val="009879A2"/>
    <w:rsid w:val="00987BDE"/>
    <w:rsid w:val="009903DC"/>
    <w:rsid w:val="00990D69"/>
    <w:rsid w:val="00992889"/>
    <w:rsid w:val="00992B3F"/>
    <w:rsid w:val="00992D0D"/>
    <w:rsid w:val="00992EB4"/>
    <w:rsid w:val="009936F6"/>
    <w:rsid w:val="00993D60"/>
    <w:rsid w:val="009941A7"/>
    <w:rsid w:val="00994482"/>
    <w:rsid w:val="00994CD7"/>
    <w:rsid w:val="00994E77"/>
    <w:rsid w:val="00994E96"/>
    <w:rsid w:val="00995AB0"/>
    <w:rsid w:val="00995D10"/>
    <w:rsid w:val="0099644F"/>
    <w:rsid w:val="00997971"/>
    <w:rsid w:val="009A00C7"/>
    <w:rsid w:val="009A0673"/>
    <w:rsid w:val="009A103F"/>
    <w:rsid w:val="009A27A9"/>
    <w:rsid w:val="009A3D7F"/>
    <w:rsid w:val="009A4237"/>
    <w:rsid w:val="009A4599"/>
    <w:rsid w:val="009A51BE"/>
    <w:rsid w:val="009A554B"/>
    <w:rsid w:val="009A6162"/>
    <w:rsid w:val="009A672D"/>
    <w:rsid w:val="009A6997"/>
    <w:rsid w:val="009A7945"/>
    <w:rsid w:val="009B073B"/>
    <w:rsid w:val="009B1167"/>
    <w:rsid w:val="009B2324"/>
    <w:rsid w:val="009B2652"/>
    <w:rsid w:val="009B34A8"/>
    <w:rsid w:val="009B3538"/>
    <w:rsid w:val="009B4F68"/>
    <w:rsid w:val="009B557D"/>
    <w:rsid w:val="009B55BD"/>
    <w:rsid w:val="009B5C21"/>
    <w:rsid w:val="009B727C"/>
    <w:rsid w:val="009B7C28"/>
    <w:rsid w:val="009C215A"/>
    <w:rsid w:val="009C2320"/>
    <w:rsid w:val="009C2670"/>
    <w:rsid w:val="009C2F78"/>
    <w:rsid w:val="009C3B1C"/>
    <w:rsid w:val="009C3E19"/>
    <w:rsid w:val="009C4F06"/>
    <w:rsid w:val="009C537B"/>
    <w:rsid w:val="009C6450"/>
    <w:rsid w:val="009C7656"/>
    <w:rsid w:val="009C7E39"/>
    <w:rsid w:val="009D010E"/>
    <w:rsid w:val="009D10FA"/>
    <w:rsid w:val="009D1A16"/>
    <w:rsid w:val="009D2514"/>
    <w:rsid w:val="009D553B"/>
    <w:rsid w:val="009D5A76"/>
    <w:rsid w:val="009D5DBF"/>
    <w:rsid w:val="009D6943"/>
    <w:rsid w:val="009E0273"/>
    <w:rsid w:val="009E0DA9"/>
    <w:rsid w:val="009E1DE6"/>
    <w:rsid w:val="009E2500"/>
    <w:rsid w:val="009E3BEF"/>
    <w:rsid w:val="009E44BC"/>
    <w:rsid w:val="009E49BD"/>
    <w:rsid w:val="009E49C4"/>
    <w:rsid w:val="009E4B9E"/>
    <w:rsid w:val="009E552C"/>
    <w:rsid w:val="009E75FF"/>
    <w:rsid w:val="009F09E7"/>
    <w:rsid w:val="009F0C02"/>
    <w:rsid w:val="009F0EEF"/>
    <w:rsid w:val="009F12DB"/>
    <w:rsid w:val="009F1487"/>
    <w:rsid w:val="009F1A98"/>
    <w:rsid w:val="009F1E11"/>
    <w:rsid w:val="009F2DFE"/>
    <w:rsid w:val="009F3771"/>
    <w:rsid w:val="009F4397"/>
    <w:rsid w:val="009F47F5"/>
    <w:rsid w:val="009F4E87"/>
    <w:rsid w:val="009F7C66"/>
    <w:rsid w:val="009F7C8D"/>
    <w:rsid w:val="00A00299"/>
    <w:rsid w:val="00A00A9F"/>
    <w:rsid w:val="00A0132A"/>
    <w:rsid w:val="00A01621"/>
    <w:rsid w:val="00A01E5E"/>
    <w:rsid w:val="00A0223D"/>
    <w:rsid w:val="00A02296"/>
    <w:rsid w:val="00A0334F"/>
    <w:rsid w:val="00A03CBE"/>
    <w:rsid w:val="00A04D89"/>
    <w:rsid w:val="00A05424"/>
    <w:rsid w:val="00A0597D"/>
    <w:rsid w:val="00A05D6A"/>
    <w:rsid w:val="00A060B6"/>
    <w:rsid w:val="00A06439"/>
    <w:rsid w:val="00A105AB"/>
    <w:rsid w:val="00A114DC"/>
    <w:rsid w:val="00A138E5"/>
    <w:rsid w:val="00A14414"/>
    <w:rsid w:val="00A14656"/>
    <w:rsid w:val="00A14F40"/>
    <w:rsid w:val="00A1513E"/>
    <w:rsid w:val="00A15AB5"/>
    <w:rsid w:val="00A161BA"/>
    <w:rsid w:val="00A1714E"/>
    <w:rsid w:val="00A175E3"/>
    <w:rsid w:val="00A1794A"/>
    <w:rsid w:val="00A17FE2"/>
    <w:rsid w:val="00A203F4"/>
    <w:rsid w:val="00A2046A"/>
    <w:rsid w:val="00A210F6"/>
    <w:rsid w:val="00A219F0"/>
    <w:rsid w:val="00A21BC6"/>
    <w:rsid w:val="00A2274B"/>
    <w:rsid w:val="00A22937"/>
    <w:rsid w:val="00A230AC"/>
    <w:rsid w:val="00A23114"/>
    <w:rsid w:val="00A237CE"/>
    <w:rsid w:val="00A23E70"/>
    <w:rsid w:val="00A24088"/>
    <w:rsid w:val="00A24447"/>
    <w:rsid w:val="00A2534D"/>
    <w:rsid w:val="00A27C6A"/>
    <w:rsid w:val="00A27E0E"/>
    <w:rsid w:val="00A27E46"/>
    <w:rsid w:val="00A30410"/>
    <w:rsid w:val="00A3095B"/>
    <w:rsid w:val="00A312AF"/>
    <w:rsid w:val="00A31C5D"/>
    <w:rsid w:val="00A3361E"/>
    <w:rsid w:val="00A339E2"/>
    <w:rsid w:val="00A34ECB"/>
    <w:rsid w:val="00A35597"/>
    <w:rsid w:val="00A36925"/>
    <w:rsid w:val="00A36D60"/>
    <w:rsid w:val="00A36F7B"/>
    <w:rsid w:val="00A370DB"/>
    <w:rsid w:val="00A371FE"/>
    <w:rsid w:val="00A37F2B"/>
    <w:rsid w:val="00A40173"/>
    <w:rsid w:val="00A40E66"/>
    <w:rsid w:val="00A43BF4"/>
    <w:rsid w:val="00A45975"/>
    <w:rsid w:val="00A45CF8"/>
    <w:rsid w:val="00A4667E"/>
    <w:rsid w:val="00A46E79"/>
    <w:rsid w:val="00A502F1"/>
    <w:rsid w:val="00A51855"/>
    <w:rsid w:val="00A51C43"/>
    <w:rsid w:val="00A51D9B"/>
    <w:rsid w:val="00A51E40"/>
    <w:rsid w:val="00A5265E"/>
    <w:rsid w:val="00A53F57"/>
    <w:rsid w:val="00A54034"/>
    <w:rsid w:val="00A54FFD"/>
    <w:rsid w:val="00A557CC"/>
    <w:rsid w:val="00A55AD2"/>
    <w:rsid w:val="00A56572"/>
    <w:rsid w:val="00A56CF0"/>
    <w:rsid w:val="00A57685"/>
    <w:rsid w:val="00A60474"/>
    <w:rsid w:val="00A60BA2"/>
    <w:rsid w:val="00A61C28"/>
    <w:rsid w:val="00A62125"/>
    <w:rsid w:val="00A6352E"/>
    <w:rsid w:val="00A63E1E"/>
    <w:rsid w:val="00A66F5E"/>
    <w:rsid w:val="00A670FA"/>
    <w:rsid w:val="00A700F0"/>
    <w:rsid w:val="00A70EB9"/>
    <w:rsid w:val="00A70EFC"/>
    <w:rsid w:val="00A70FA4"/>
    <w:rsid w:val="00A71199"/>
    <w:rsid w:val="00A71515"/>
    <w:rsid w:val="00A73112"/>
    <w:rsid w:val="00A73319"/>
    <w:rsid w:val="00A73F52"/>
    <w:rsid w:val="00A742C5"/>
    <w:rsid w:val="00A74D74"/>
    <w:rsid w:val="00A75DC2"/>
    <w:rsid w:val="00A75DF8"/>
    <w:rsid w:val="00A77CCA"/>
    <w:rsid w:val="00A80257"/>
    <w:rsid w:val="00A8065C"/>
    <w:rsid w:val="00A83E97"/>
    <w:rsid w:val="00A84269"/>
    <w:rsid w:val="00A846D1"/>
    <w:rsid w:val="00A856BE"/>
    <w:rsid w:val="00A858C5"/>
    <w:rsid w:val="00A859F1"/>
    <w:rsid w:val="00A86C14"/>
    <w:rsid w:val="00A87FE4"/>
    <w:rsid w:val="00A9093D"/>
    <w:rsid w:val="00A91528"/>
    <w:rsid w:val="00A91984"/>
    <w:rsid w:val="00A91AD1"/>
    <w:rsid w:val="00A9210C"/>
    <w:rsid w:val="00A924C9"/>
    <w:rsid w:val="00A93147"/>
    <w:rsid w:val="00A93586"/>
    <w:rsid w:val="00A94D32"/>
    <w:rsid w:val="00A9543A"/>
    <w:rsid w:val="00A95589"/>
    <w:rsid w:val="00A95C01"/>
    <w:rsid w:val="00A96820"/>
    <w:rsid w:val="00A97BC8"/>
    <w:rsid w:val="00AA0339"/>
    <w:rsid w:val="00AA10D6"/>
    <w:rsid w:val="00AA1322"/>
    <w:rsid w:val="00AA2395"/>
    <w:rsid w:val="00AA23BD"/>
    <w:rsid w:val="00AA280E"/>
    <w:rsid w:val="00AA3B24"/>
    <w:rsid w:val="00AA5986"/>
    <w:rsid w:val="00AA7855"/>
    <w:rsid w:val="00AB0A60"/>
    <w:rsid w:val="00AB0D2D"/>
    <w:rsid w:val="00AB1267"/>
    <w:rsid w:val="00AB1F19"/>
    <w:rsid w:val="00AB5D78"/>
    <w:rsid w:val="00AB6048"/>
    <w:rsid w:val="00AB6233"/>
    <w:rsid w:val="00AB705C"/>
    <w:rsid w:val="00AB79BC"/>
    <w:rsid w:val="00AB7C4E"/>
    <w:rsid w:val="00AC093C"/>
    <w:rsid w:val="00AC0D57"/>
    <w:rsid w:val="00AC0D80"/>
    <w:rsid w:val="00AC1918"/>
    <w:rsid w:val="00AC2126"/>
    <w:rsid w:val="00AC2855"/>
    <w:rsid w:val="00AC2C36"/>
    <w:rsid w:val="00AC2EEF"/>
    <w:rsid w:val="00AC30AB"/>
    <w:rsid w:val="00AC4AC6"/>
    <w:rsid w:val="00AC6151"/>
    <w:rsid w:val="00AD073B"/>
    <w:rsid w:val="00AD1526"/>
    <w:rsid w:val="00AD19E2"/>
    <w:rsid w:val="00AD1DD1"/>
    <w:rsid w:val="00AD2BCC"/>
    <w:rsid w:val="00AD2E9B"/>
    <w:rsid w:val="00AD3C7D"/>
    <w:rsid w:val="00AD3FA2"/>
    <w:rsid w:val="00AD444B"/>
    <w:rsid w:val="00AD63C4"/>
    <w:rsid w:val="00AD776A"/>
    <w:rsid w:val="00AD78E9"/>
    <w:rsid w:val="00AD7ABD"/>
    <w:rsid w:val="00AE00DD"/>
    <w:rsid w:val="00AE043F"/>
    <w:rsid w:val="00AE0941"/>
    <w:rsid w:val="00AE1B7A"/>
    <w:rsid w:val="00AE1D0C"/>
    <w:rsid w:val="00AE1F1B"/>
    <w:rsid w:val="00AE2920"/>
    <w:rsid w:val="00AE297B"/>
    <w:rsid w:val="00AE2ADC"/>
    <w:rsid w:val="00AE30BE"/>
    <w:rsid w:val="00AE358A"/>
    <w:rsid w:val="00AE3786"/>
    <w:rsid w:val="00AE42CF"/>
    <w:rsid w:val="00AE5089"/>
    <w:rsid w:val="00AE5E30"/>
    <w:rsid w:val="00AE6E13"/>
    <w:rsid w:val="00AF03F5"/>
    <w:rsid w:val="00AF09A5"/>
    <w:rsid w:val="00AF0A98"/>
    <w:rsid w:val="00AF14F3"/>
    <w:rsid w:val="00AF2AB7"/>
    <w:rsid w:val="00AF2E83"/>
    <w:rsid w:val="00AF433D"/>
    <w:rsid w:val="00AF476E"/>
    <w:rsid w:val="00AF59AC"/>
    <w:rsid w:val="00AF5B14"/>
    <w:rsid w:val="00AF5B82"/>
    <w:rsid w:val="00AF5E28"/>
    <w:rsid w:val="00AF6098"/>
    <w:rsid w:val="00AF6CF0"/>
    <w:rsid w:val="00AF6E16"/>
    <w:rsid w:val="00B00751"/>
    <w:rsid w:val="00B0097F"/>
    <w:rsid w:val="00B00B45"/>
    <w:rsid w:val="00B012BE"/>
    <w:rsid w:val="00B016AC"/>
    <w:rsid w:val="00B01A5E"/>
    <w:rsid w:val="00B01D4E"/>
    <w:rsid w:val="00B02043"/>
    <w:rsid w:val="00B023F3"/>
    <w:rsid w:val="00B03845"/>
    <w:rsid w:val="00B03A86"/>
    <w:rsid w:val="00B03D82"/>
    <w:rsid w:val="00B05A41"/>
    <w:rsid w:val="00B05BA4"/>
    <w:rsid w:val="00B05D44"/>
    <w:rsid w:val="00B060AB"/>
    <w:rsid w:val="00B06534"/>
    <w:rsid w:val="00B06A1F"/>
    <w:rsid w:val="00B07700"/>
    <w:rsid w:val="00B07938"/>
    <w:rsid w:val="00B10448"/>
    <w:rsid w:val="00B108D2"/>
    <w:rsid w:val="00B10B14"/>
    <w:rsid w:val="00B124DD"/>
    <w:rsid w:val="00B129D3"/>
    <w:rsid w:val="00B12A57"/>
    <w:rsid w:val="00B12FAA"/>
    <w:rsid w:val="00B13058"/>
    <w:rsid w:val="00B14321"/>
    <w:rsid w:val="00B14C7C"/>
    <w:rsid w:val="00B155CF"/>
    <w:rsid w:val="00B16729"/>
    <w:rsid w:val="00B174C5"/>
    <w:rsid w:val="00B17844"/>
    <w:rsid w:val="00B20384"/>
    <w:rsid w:val="00B21242"/>
    <w:rsid w:val="00B237BF"/>
    <w:rsid w:val="00B23F31"/>
    <w:rsid w:val="00B25104"/>
    <w:rsid w:val="00B25885"/>
    <w:rsid w:val="00B25A1D"/>
    <w:rsid w:val="00B25B6F"/>
    <w:rsid w:val="00B26A6C"/>
    <w:rsid w:val="00B26EBB"/>
    <w:rsid w:val="00B3018D"/>
    <w:rsid w:val="00B30966"/>
    <w:rsid w:val="00B3113E"/>
    <w:rsid w:val="00B31259"/>
    <w:rsid w:val="00B312C5"/>
    <w:rsid w:val="00B314F6"/>
    <w:rsid w:val="00B31772"/>
    <w:rsid w:val="00B31CA5"/>
    <w:rsid w:val="00B31E0F"/>
    <w:rsid w:val="00B32818"/>
    <w:rsid w:val="00B32E59"/>
    <w:rsid w:val="00B348C8"/>
    <w:rsid w:val="00B34BFF"/>
    <w:rsid w:val="00B34EFC"/>
    <w:rsid w:val="00B35066"/>
    <w:rsid w:val="00B351D6"/>
    <w:rsid w:val="00B3557C"/>
    <w:rsid w:val="00B358A0"/>
    <w:rsid w:val="00B35DE7"/>
    <w:rsid w:val="00B35FD7"/>
    <w:rsid w:val="00B36326"/>
    <w:rsid w:val="00B36F9D"/>
    <w:rsid w:val="00B36FB7"/>
    <w:rsid w:val="00B37058"/>
    <w:rsid w:val="00B370B3"/>
    <w:rsid w:val="00B3775B"/>
    <w:rsid w:val="00B37BB9"/>
    <w:rsid w:val="00B40B1B"/>
    <w:rsid w:val="00B4109D"/>
    <w:rsid w:val="00B41B71"/>
    <w:rsid w:val="00B41D8E"/>
    <w:rsid w:val="00B43689"/>
    <w:rsid w:val="00B43DA3"/>
    <w:rsid w:val="00B447F7"/>
    <w:rsid w:val="00B44901"/>
    <w:rsid w:val="00B44CBF"/>
    <w:rsid w:val="00B44F1F"/>
    <w:rsid w:val="00B458A3"/>
    <w:rsid w:val="00B46DDB"/>
    <w:rsid w:val="00B47804"/>
    <w:rsid w:val="00B50252"/>
    <w:rsid w:val="00B51312"/>
    <w:rsid w:val="00B516C3"/>
    <w:rsid w:val="00B51DA6"/>
    <w:rsid w:val="00B5206C"/>
    <w:rsid w:val="00B52C20"/>
    <w:rsid w:val="00B53126"/>
    <w:rsid w:val="00B53D0A"/>
    <w:rsid w:val="00B53F01"/>
    <w:rsid w:val="00B53FDE"/>
    <w:rsid w:val="00B54034"/>
    <w:rsid w:val="00B54682"/>
    <w:rsid w:val="00B54ED3"/>
    <w:rsid w:val="00B5527D"/>
    <w:rsid w:val="00B561C3"/>
    <w:rsid w:val="00B56CD6"/>
    <w:rsid w:val="00B56D9D"/>
    <w:rsid w:val="00B56DD0"/>
    <w:rsid w:val="00B608AF"/>
    <w:rsid w:val="00B60A59"/>
    <w:rsid w:val="00B60DCE"/>
    <w:rsid w:val="00B61376"/>
    <w:rsid w:val="00B61533"/>
    <w:rsid w:val="00B615C9"/>
    <w:rsid w:val="00B6199B"/>
    <w:rsid w:val="00B61B31"/>
    <w:rsid w:val="00B61BB3"/>
    <w:rsid w:val="00B61C76"/>
    <w:rsid w:val="00B61EF5"/>
    <w:rsid w:val="00B624DB"/>
    <w:rsid w:val="00B63170"/>
    <w:rsid w:val="00B63200"/>
    <w:rsid w:val="00B635D6"/>
    <w:rsid w:val="00B636D1"/>
    <w:rsid w:val="00B64437"/>
    <w:rsid w:val="00B65C56"/>
    <w:rsid w:val="00B671D3"/>
    <w:rsid w:val="00B7017F"/>
    <w:rsid w:val="00B70EE4"/>
    <w:rsid w:val="00B715F2"/>
    <w:rsid w:val="00B72120"/>
    <w:rsid w:val="00B7219E"/>
    <w:rsid w:val="00B729C2"/>
    <w:rsid w:val="00B72B37"/>
    <w:rsid w:val="00B72F36"/>
    <w:rsid w:val="00B735A7"/>
    <w:rsid w:val="00B74528"/>
    <w:rsid w:val="00B74594"/>
    <w:rsid w:val="00B750F7"/>
    <w:rsid w:val="00B7533B"/>
    <w:rsid w:val="00B75535"/>
    <w:rsid w:val="00B76481"/>
    <w:rsid w:val="00B77634"/>
    <w:rsid w:val="00B77658"/>
    <w:rsid w:val="00B778CE"/>
    <w:rsid w:val="00B801F8"/>
    <w:rsid w:val="00B80F59"/>
    <w:rsid w:val="00B8179C"/>
    <w:rsid w:val="00B81E39"/>
    <w:rsid w:val="00B8243C"/>
    <w:rsid w:val="00B832DA"/>
    <w:rsid w:val="00B84673"/>
    <w:rsid w:val="00B84763"/>
    <w:rsid w:val="00B85DF4"/>
    <w:rsid w:val="00B862BA"/>
    <w:rsid w:val="00B87D4B"/>
    <w:rsid w:val="00B90521"/>
    <w:rsid w:val="00B91128"/>
    <w:rsid w:val="00B912A7"/>
    <w:rsid w:val="00B91685"/>
    <w:rsid w:val="00B929DC"/>
    <w:rsid w:val="00B929EC"/>
    <w:rsid w:val="00B92CC0"/>
    <w:rsid w:val="00B93038"/>
    <w:rsid w:val="00B93F5E"/>
    <w:rsid w:val="00B95AD7"/>
    <w:rsid w:val="00B963CB"/>
    <w:rsid w:val="00B968E9"/>
    <w:rsid w:val="00B96AAA"/>
    <w:rsid w:val="00B97692"/>
    <w:rsid w:val="00BA1FFE"/>
    <w:rsid w:val="00BA218D"/>
    <w:rsid w:val="00BA2283"/>
    <w:rsid w:val="00BA256E"/>
    <w:rsid w:val="00BA3355"/>
    <w:rsid w:val="00BA3639"/>
    <w:rsid w:val="00BA3DE4"/>
    <w:rsid w:val="00BA5AD4"/>
    <w:rsid w:val="00BA5B30"/>
    <w:rsid w:val="00BA619F"/>
    <w:rsid w:val="00BA640B"/>
    <w:rsid w:val="00BA73C4"/>
    <w:rsid w:val="00BA757C"/>
    <w:rsid w:val="00BB0199"/>
    <w:rsid w:val="00BB0400"/>
    <w:rsid w:val="00BB0637"/>
    <w:rsid w:val="00BB1661"/>
    <w:rsid w:val="00BB2691"/>
    <w:rsid w:val="00BB26EE"/>
    <w:rsid w:val="00BB43A9"/>
    <w:rsid w:val="00BB4E2D"/>
    <w:rsid w:val="00BB4E3C"/>
    <w:rsid w:val="00BB4EA1"/>
    <w:rsid w:val="00BB7192"/>
    <w:rsid w:val="00BB71A6"/>
    <w:rsid w:val="00BB7213"/>
    <w:rsid w:val="00BB72AA"/>
    <w:rsid w:val="00BB7AB6"/>
    <w:rsid w:val="00BC0367"/>
    <w:rsid w:val="00BC0C9F"/>
    <w:rsid w:val="00BC0CDA"/>
    <w:rsid w:val="00BC17AF"/>
    <w:rsid w:val="00BC1C6B"/>
    <w:rsid w:val="00BC1E49"/>
    <w:rsid w:val="00BC2464"/>
    <w:rsid w:val="00BC3B03"/>
    <w:rsid w:val="00BC56E4"/>
    <w:rsid w:val="00BC6CE4"/>
    <w:rsid w:val="00BC6DE5"/>
    <w:rsid w:val="00BC6F74"/>
    <w:rsid w:val="00BC7630"/>
    <w:rsid w:val="00BC7D32"/>
    <w:rsid w:val="00BD0899"/>
    <w:rsid w:val="00BD097C"/>
    <w:rsid w:val="00BD184B"/>
    <w:rsid w:val="00BD1A72"/>
    <w:rsid w:val="00BD1FAB"/>
    <w:rsid w:val="00BD2120"/>
    <w:rsid w:val="00BD2FA7"/>
    <w:rsid w:val="00BD32BE"/>
    <w:rsid w:val="00BD3B66"/>
    <w:rsid w:val="00BD4E7D"/>
    <w:rsid w:val="00BD50C9"/>
    <w:rsid w:val="00BD7016"/>
    <w:rsid w:val="00BD72DA"/>
    <w:rsid w:val="00BE0605"/>
    <w:rsid w:val="00BE0EBD"/>
    <w:rsid w:val="00BE1C7D"/>
    <w:rsid w:val="00BE2BF0"/>
    <w:rsid w:val="00BE2EAE"/>
    <w:rsid w:val="00BE3884"/>
    <w:rsid w:val="00BE3A3E"/>
    <w:rsid w:val="00BE3CF8"/>
    <w:rsid w:val="00BE3D98"/>
    <w:rsid w:val="00BE3DD8"/>
    <w:rsid w:val="00BE4478"/>
    <w:rsid w:val="00BE45C4"/>
    <w:rsid w:val="00BE4720"/>
    <w:rsid w:val="00BE4DC0"/>
    <w:rsid w:val="00BE4F5D"/>
    <w:rsid w:val="00BE5DFF"/>
    <w:rsid w:val="00BE5E85"/>
    <w:rsid w:val="00BE63F4"/>
    <w:rsid w:val="00BE6BDD"/>
    <w:rsid w:val="00BE7255"/>
    <w:rsid w:val="00BF0028"/>
    <w:rsid w:val="00BF1903"/>
    <w:rsid w:val="00BF2C2A"/>
    <w:rsid w:val="00BF2DB7"/>
    <w:rsid w:val="00BF3D10"/>
    <w:rsid w:val="00BF4048"/>
    <w:rsid w:val="00BF4546"/>
    <w:rsid w:val="00BF5143"/>
    <w:rsid w:val="00BF51BB"/>
    <w:rsid w:val="00BF5AAA"/>
    <w:rsid w:val="00BF67FA"/>
    <w:rsid w:val="00BF6D0F"/>
    <w:rsid w:val="00C0099F"/>
    <w:rsid w:val="00C0172F"/>
    <w:rsid w:val="00C01996"/>
    <w:rsid w:val="00C020AB"/>
    <w:rsid w:val="00C02204"/>
    <w:rsid w:val="00C03451"/>
    <w:rsid w:val="00C03541"/>
    <w:rsid w:val="00C04E73"/>
    <w:rsid w:val="00C05B48"/>
    <w:rsid w:val="00C06C6A"/>
    <w:rsid w:val="00C06C84"/>
    <w:rsid w:val="00C074DD"/>
    <w:rsid w:val="00C075C6"/>
    <w:rsid w:val="00C07976"/>
    <w:rsid w:val="00C07B7E"/>
    <w:rsid w:val="00C07C85"/>
    <w:rsid w:val="00C11168"/>
    <w:rsid w:val="00C11391"/>
    <w:rsid w:val="00C11C36"/>
    <w:rsid w:val="00C128B3"/>
    <w:rsid w:val="00C12AD4"/>
    <w:rsid w:val="00C13FB9"/>
    <w:rsid w:val="00C140E5"/>
    <w:rsid w:val="00C15E2E"/>
    <w:rsid w:val="00C16066"/>
    <w:rsid w:val="00C16099"/>
    <w:rsid w:val="00C17D8B"/>
    <w:rsid w:val="00C2136B"/>
    <w:rsid w:val="00C2251A"/>
    <w:rsid w:val="00C23319"/>
    <w:rsid w:val="00C24C78"/>
    <w:rsid w:val="00C25625"/>
    <w:rsid w:val="00C256CE"/>
    <w:rsid w:val="00C31512"/>
    <w:rsid w:val="00C31ABB"/>
    <w:rsid w:val="00C3222C"/>
    <w:rsid w:val="00C33426"/>
    <w:rsid w:val="00C33AF0"/>
    <w:rsid w:val="00C3448A"/>
    <w:rsid w:val="00C34805"/>
    <w:rsid w:val="00C355FC"/>
    <w:rsid w:val="00C357C3"/>
    <w:rsid w:val="00C35AC7"/>
    <w:rsid w:val="00C36145"/>
    <w:rsid w:val="00C36480"/>
    <w:rsid w:val="00C37974"/>
    <w:rsid w:val="00C41637"/>
    <w:rsid w:val="00C41A36"/>
    <w:rsid w:val="00C41CDC"/>
    <w:rsid w:val="00C42235"/>
    <w:rsid w:val="00C422EC"/>
    <w:rsid w:val="00C42F69"/>
    <w:rsid w:val="00C4300E"/>
    <w:rsid w:val="00C435E0"/>
    <w:rsid w:val="00C4383D"/>
    <w:rsid w:val="00C44018"/>
    <w:rsid w:val="00C44A72"/>
    <w:rsid w:val="00C44FF8"/>
    <w:rsid w:val="00C45CDC"/>
    <w:rsid w:val="00C46646"/>
    <w:rsid w:val="00C468EE"/>
    <w:rsid w:val="00C46A37"/>
    <w:rsid w:val="00C46F8B"/>
    <w:rsid w:val="00C470D2"/>
    <w:rsid w:val="00C478B7"/>
    <w:rsid w:val="00C5028C"/>
    <w:rsid w:val="00C5045A"/>
    <w:rsid w:val="00C50F0B"/>
    <w:rsid w:val="00C5212A"/>
    <w:rsid w:val="00C52AD4"/>
    <w:rsid w:val="00C52BA9"/>
    <w:rsid w:val="00C52F13"/>
    <w:rsid w:val="00C532D6"/>
    <w:rsid w:val="00C53F98"/>
    <w:rsid w:val="00C54EF6"/>
    <w:rsid w:val="00C55201"/>
    <w:rsid w:val="00C565F5"/>
    <w:rsid w:val="00C569C1"/>
    <w:rsid w:val="00C56B6D"/>
    <w:rsid w:val="00C56C09"/>
    <w:rsid w:val="00C56CE5"/>
    <w:rsid w:val="00C56FAE"/>
    <w:rsid w:val="00C57E07"/>
    <w:rsid w:val="00C60398"/>
    <w:rsid w:val="00C60546"/>
    <w:rsid w:val="00C605AE"/>
    <w:rsid w:val="00C60EC4"/>
    <w:rsid w:val="00C60FF3"/>
    <w:rsid w:val="00C63492"/>
    <w:rsid w:val="00C63816"/>
    <w:rsid w:val="00C6394E"/>
    <w:rsid w:val="00C640EC"/>
    <w:rsid w:val="00C645C9"/>
    <w:rsid w:val="00C64B61"/>
    <w:rsid w:val="00C64CBD"/>
    <w:rsid w:val="00C652F1"/>
    <w:rsid w:val="00C6578B"/>
    <w:rsid w:val="00C67827"/>
    <w:rsid w:val="00C70361"/>
    <w:rsid w:val="00C71254"/>
    <w:rsid w:val="00C71C58"/>
    <w:rsid w:val="00C7291E"/>
    <w:rsid w:val="00C72A79"/>
    <w:rsid w:val="00C72E62"/>
    <w:rsid w:val="00C7306D"/>
    <w:rsid w:val="00C73172"/>
    <w:rsid w:val="00C73953"/>
    <w:rsid w:val="00C73D7C"/>
    <w:rsid w:val="00C74138"/>
    <w:rsid w:val="00C743BA"/>
    <w:rsid w:val="00C74C74"/>
    <w:rsid w:val="00C74D99"/>
    <w:rsid w:val="00C76D5C"/>
    <w:rsid w:val="00C76F8C"/>
    <w:rsid w:val="00C80828"/>
    <w:rsid w:val="00C80C4F"/>
    <w:rsid w:val="00C810D5"/>
    <w:rsid w:val="00C8110F"/>
    <w:rsid w:val="00C8192F"/>
    <w:rsid w:val="00C82193"/>
    <w:rsid w:val="00C82314"/>
    <w:rsid w:val="00C82988"/>
    <w:rsid w:val="00C82AFA"/>
    <w:rsid w:val="00C842D6"/>
    <w:rsid w:val="00C84360"/>
    <w:rsid w:val="00C848AB"/>
    <w:rsid w:val="00C84ED7"/>
    <w:rsid w:val="00C84F03"/>
    <w:rsid w:val="00C855B1"/>
    <w:rsid w:val="00C857D5"/>
    <w:rsid w:val="00C85DDB"/>
    <w:rsid w:val="00C8623A"/>
    <w:rsid w:val="00C86378"/>
    <w:rsid w:val="00C865BB"/>
    <w:rsid w:val="00C87226"/>
    <w:rsid w:val="00C87586"/>
    <w:rsid w:val="00C87589"/>
    <w:rsid w:val="00C87943"/>
    <w:rsid w:val="00C91763"/>
    <w:rsid w:val="00C91A13"/>
    <w:rsid w:val="00C91B3E"/>
    <w:rsid w:val="00C91E5E"/>
    <w:rsid w:val="00C927F0"/>
    <w:rsid w:val="00C934B6"/>
    <w:rsid w:val="00C93584"/>
    <w:rsid w:val="00C949F4"/>
    <w:rsid w:val="00C94D0C"/>
    <w:rsid w:val="00C951F3"/>
    <w:rsid w:val="00C952FB"/>
    <w:rsid w:val="00C955A7"/>
    <w:rsid w:val="00C95C92"/>
    <w:rsid w:val="00C9620B"/>
    <w:rsid w:val="00C96570"/>
    <w:rsid w:val="00C97281"/>
    <w:rsid w:val="00C97870"/>
    <w:rsid w:val="00CA026D"/>
    <w:rsid w:val="00CA096C"/>
    <w:rsid w:val="00CA0AB6"/>
    <w:rsid w:val="00CA1336"/>
    <w:rsid w:val="00CA2056"/>
    <w:rsid w:val="00CA22D1"/>
    <w:rsid w:val="00CA25DB"/>
    <w:rsid w:val="00CA3ACF"/>
    <w:rsid w:val="00CA3CCB"/>
    <w:rsid w:val="00CA3CDE"/>
    <w:rsid w:val="00CA4145"/>
    <w:rsid w:val="00CA4C5A"/>
    <w:rsid w:val="00CA5439"/>
    <w:rsid w:val="00CA59D6"/>
    <w:rsid w:val="00CA6048"/>
    <w:rsid w:val="00CA657F"/>
    <w:rsid w:val="00CA65B2"/>
    <w:rsid w:val="00CA66B6"/>
    <w:rsid w:val="00CA6B1A"/>
    <w:rsid w:val="00CA6E2A"/>
    <w:rsid w:val="00CA76E9"/>
    <w:rsid w:val="00CB10DD"/>
    <w:rsid w:val="00CB1384"/>
    <w:rsid w:val="00CB1712"/>
    <w:rsid w:val="00CB19FE"/>
    <w:rsid w:val="00CB3882"/>
    <w:rsid w:val="00CB4D86"/>
    <w:rsid w:val="00CB4FD4"/>
    <w:rsid w:val="00CB5C57"/>
    <w:rsid w:val="00CB697E"/>
    <w:rsid w:val="00CB6E27"/>
    <w:rsid w:val="00CC0634"/>
    <w:rsid w:val="00CC2513"/>
    <w:rsid w:val="00CC2676"/>
    <w:rsid w:val="00CC29FE"/>
    <w:rsid w:val="00CC2C04"/>
    <w:rsid w:val="00CC3674"/>
    <w:rsid w:val="00CC3FD7"/>
    <w:rsid w:val="00CC4BB2"/>
    <w:rsid w:val="00CC51E2"/>
    <w:rsid w:val="00CC644F"/>
    <w:rsid w:val="00CC6C96"/>
    <w:rsid w:val="00CD16EA"/>
    <w:rsid w:val="00CD2CDD"/>
    <w:rsid w:val="00CD341B"/>
    <w:rsid w:val="00CD3681"/>
    <w:rsid w:val="00CD3905"/>
    <w:rsid w:val="00CD4E54"/>
    <w:rsid w:val="00CD5445"/>
    <w:rsid w:val="00CD5612"/>
    <w:rsid w:val="00CD62A6"/>
    <w:rsid w:val="00CD689D"/>
    <w:rsid w:val="00CD6DA1"/>
    <w:rsid w:val="00CD73BD"/>
    <w:rsid w:val="00CD7BD2"/>
    <w:rsid w:val="00CD7E02"/>
    <w:rsid w:val="00CE0C31"/>
    <w:rsid w:val="00CE1B0C"/>
    <w:rsid w:val="00CE1B6D"/>
    <w:rsid w:val="00CE28AA"/>
    <w:rsid w:val="00CE2D58"/>
    <w:rsid w:val="00CE33F1"/>
    <w:rsid w:val="00CE4B95"/>
    <w:rsid w:val="00CE55B0"/>
    <w:rsid w:val="00CE5A2F"/>
    <w:rsid w:val="00CE652E"/>
    <w:rsid w:val="00CE65BA"/>
    <w:rsid w:val="00CE6EF0"/>
    <w:rsid w:val="00CE730A"/>
    <w:rsid w:val="00CE7E46"/>
    <w:rsid w:val="00CF0DA7"/>
    <w:rsid w:val="00CF266D"/>
    <w:rsid w:val="00CF26DF"/>
    <w:rsid w:val="00CF44FB"/>
    <w:rsid w:val="00CF5B74"/>
    <w:rsid w:val="00CF74D8"/>
    <w:rsid w:val="00CF757B"/>
    <w:rsid w:val="00D00146"/>
    <w:rsid w:val="00D00482"/>
    <w:rsid w:val="00D04D90"/>
    <w:rsid w:val="00D069E6"/>
    <w:rsid w:val="00D070DB"/>
    <w:rsid w:val="00D071DD"/>
    <w:rsid w:val="00D12C27"/>
    <w:rsid w:val="00D1393B"/>
    <w:rsid w:val="00D13F37"/>
    <w:rsid w:val="00D14EEA"/>
    <w:rsid w:val="00D1589B"/>
    <w:rsid w:val="00D15D0A"/>
    <w:rsid w:val="00D15DBD"/>
    <w:rsid w:val="00D15F17"/>
    <w:rsid w:val="00D163B3"/>
    <w:rsid w:val="00D16543"/>
    <w:rsid w:val="00D165C7"/>
    <w:rsid w:val="00D16610"/>
    <w:rsid w:val="00D166A1"/>
    <w:rsid w:val="00D170C2"/>
    <w:rsid w:val="00D17550"/>
    <w:rsid w:val="00D20573"/>
    <w:rsid w:val="00D20A08"/>
    <w:rsid w:val="00D20EA1"/>
    <w:rsid w:val="00D213D0"/>
    <w:rsid w:val="00D2169B"/>
    <w:rsid w:val="00D22000"/>
    <w:rsid w:val="00D222DC"/>
    <w:rsid w:val="00D25579"/>
    <w:rsid w:val="00D26543"/>
    <w:rsid w:val="00D268A7"/>
    <w:rsid w:val="00D276D6"/>
    <w:rsid w:val="00D30291"/>
    <w:rsid w:val="00D306AF"/>
    <w:rsid w:val="00D312F1"/>
    <w:rsid w:val="00D319CB"/>
    <w:rsid w:val="00D31EA5"/>
    <w:rsid w:val="00D32C3A"/>
    <w:rsid w:val="00D32EDC"/>
    <w:rsid w:val="00D33617"/>
    <w:rsid w:val="00D35228"/>
    <w:rsid w:val="00D35C4C"/>
    <w:rsid w:val="00D360DA"/>
    <w:rsid w:val="00D36C64"/>
    <w:rsid w:val="00D36EEA"/>
    <w:rsid w:val="00D36FA9"/>
    <w:rsid w:val="00D36FEF"/>
    <w:rsid w:val="00D37795"/>
    <w:rsid w:val="00D37A4D"/>
    <w:rsid w:val="00D37C71"/>
    <w:rsid w:val="00D40B14"/>
    <w:rsid w:val="00D40D4E"/>
    <w:rsid w:val="00D41446"/>
    <w:rsid w:val="00D41912"/>
    <w:rsid w:val="00D41EBE"/>
    <w:rsid w:val="00D4256B"/>
    <w:rsid w:val="00D43146"/>
    <w:rsid w:val="00D43DAB"/>
    <w:rsid w:val="00D44463"/>
    <w:rsid w:val="00D44BC5"/>
    <w:rsid w:val="00D46565"/>
    <w:rsid w:val="00D479B2"/>
    <w:rsid w:val="00D50000"/>
    <w:rsid w:val="00D501A1"/>
    <w:rsid w:val="00D5024E"/>
    <w:rsid w:val="00D50256"/>
    <w:rsid w:val="00D5057C"/>
    <w:rsid w:val="00D50E93"/>
    <w:rsid w:val="00D511B3"/>
    <w:rsid w:val="00D5179C"/>
    <w:rsid w:val="00D52138"/>
    <w:rsid w:val="00D535BD"/>
    <w:rsid w:val="00D541A0"/>
    <w:rsid w:val="00D54BC9"/>
    <w:rsid w:val="00D54E6C"/>
    <w:rsid w:val="00D55203"/>
    <w:rsid w:val="00D56D2A"/>
    <w:rsid w:val="00D60A78"/>
    <w:rsid w:val="00D61384"/>
    <w:rsid w:val="00D616E6"/>
    <w:rsid w:val="00D61F73"/>
    <w:rsid w:val="00D62018"/>
    <w:rsid w:val="00D62792"/>
    <w:rsid w:val="00D62A67"/>
    <w:rsid w:val="00D62DCD"/>
    <w:rsid w:val="00D633FF"/>
    <w:rsid w:val="00D63BC5"/>
    <w:rsid w:val="00D63FA1"/>
    <w:rsid w:val="00D65104"/>
    <w:rsid w:val="00D65212"/>
    <w:rsid w:val="00D65E41"/>
    <w:rsid w:val="00D66437"/>
    <w:rsid w:val="00D66858"/>
    <w:rsid w:val="00D67095"/>
    <w:rsid w:val="00D678BE"/>
    <w:rsid w:val="00D67F00"/>
    <w:rsid w:val="00D7020C"/>
    <w:rsid w:val="00D70562"/>
    <w:rsid w:val="00D70EE2"/>
    <w:rsid w:val="00D71138"/>
    <w:rsid w:val="00D727C7"/>
    <w:rsid w:val="00D72C62"/>
    <w:rsid w:val="00D73642"/>
    <w:rsid w:val="00D73755"/>
    <w:rsid w:val="00D75FE2"/>
    <w:rsid w:val="00D761FE"/>
    <w:rsid w:val="00D768E1"/>
    <w:rsid w:val="00D76CC5"/>
    <w:rsid w:val="00D77DE3"/>
    <w:rsid w:val="00D80BD5"/>
    <w:rsid w:val="00D8147B"/>
    <w:rsid w:val="00D81607"/>
    <w:rsid w:val="00D81B34"/>
    <w:rsid w:val="00D81CA8"/>
    <w:rsid w:val="00D81DB2"/>
    <w:rsid w:val="00D825BE"/>
    <w:rsid w:val="00D825CF"/>
    <w:rsid w:val="00D82DFF"/>
    <w:rsid w:val="00D8352E"/>
    <w:rsid w:val="00D84534"/>
    <w:rsid w:val="00D84CE3"/>
    <w:rsid w:val="00D84D84"/>
    <w:rsid w:val="00D84DD1"/>
    <w:rsid w:val="00D854E0"/>
    <w:rsid w:val="00D85888"/>
    <w:rsid w:val="00D85CF9"/>
    <w:rsid w:val="00D8750E"/>
    <w:rsid w:val="00D90EF4"/>
    <w:rsid w:val="00D92239"/>
    <w:rsid w:val="00D926E6"/>
    <w:rsid w:val="00D92DB9"/>
    <w:rsid w:val="00D936EB"/>
    <w:rsid w:val="00D93C91"/>
    <w:rsid w:val="00D93CFD"/>
    <w:rsid w:val="00D93D31"/>
    <w:rsid w:val="00D946E9"/>
    <w:rsid w:val="00D94CD6"/>
    <w:rsid w:val="00D95420"/>
    <w:rsid w:val="00D965BC"/>
    <w:rsid w:val="00D973BA"/>
    <w:rsid w:val="00D97DA0"/>
    <w:rsid w:val="00D97FA2"/>
    <w:rsid w:val="00DA084C"/>
    <w:rsid w:val="00DA0F7E"/>
    <w:rsid w:val="00DA14EF"/>
    <w:rsid w:val="00DA19D7"/>
    <w:rsid w:val="00DA1B6C"/>
    <w:rsid w:val="00DA1D69"/>
    <w:rsid w:val="00DA1F90"/>
    <w:rsid w:val="00DA1FDE"/>
    <w:rsid w:val="00DA24DA"/>
    <w:rsid w:val="00DA3398"/>
    <w:rsid w:val="00DA359A"/>
    <w:rsid w:val="00DA4585"/>
    <w:rsid w:val="00DA59FC"/>
    <w:rsid w:val="00DA6753"/>
    <w:rsid w:val="00DA748F"/>
    <w:rsid w:val="00DB1341"/>
    <w:rsid w:val="00DB26F6"/>
    <w:rsid w:val="00DB3159"/>
    <w:rsid w:val="00DB32AA"/>
    <w:rsid w:val="00DB33F1"/>
    <w:rsid w:val="00DB3416"/>
    <w:rsid w:val="00DB3F9F"/>
    <w:rsid w:val="00DB45DE"/>
    <w:rsid w:val="00DB50CA"/>
    <w:rsid w:val="00DB55A3"/>
    <w:rsid w:val="00DB5A8A"/>
    <w:rsid w:val="00DB645E"/>
    <w:rsid w:val="00DB719F"/>
    <w:rsid w:val="00DB738E"/>
    <w:rsid w:val="00DC0046"/>
    <w:rsid w:val="00DC0978"/>
    <w:rsid w:val="00DC1060"/>
    <w:rsid w:val="00DC1281"/>
    <w:rsid w:val="00DC19FF"/>
    <w:rsid w:val="00DC1FDD"/>
    <w:rsid w:val="00DC26CF"/>
    <w:rsid w:val="00DC2D8D"/>
    <w:rsid w:val="00DC3D41"/>
    <w:rsid w:val="00DC45D0"/>
    <w:rsid w:val="00DC683F"/>
    <w:rsid w:val="00DC684D"/>
    <w:rsid w:val="00DC73FA"/>
    <w:rsid w:val="00DC77DF"/>
    <w:rsid w:val="00DD00ED"/>
    <w:rsid w:val="00DD276A"/>
    <w:rsid w:val="00DD2790"/>
    <w:rsid w:val="00DD2A36"/>
    <w:rsid w:val="00DD2F6E"/>
    <w:rsid w:val="00DD395A"/>
    <w:rsid w:val="00DD5D7D"/>
    <w:rsid w:val="00DD5DA2"/>
    <w:rsid w:val="00DD6F83"/>
    <w:rsid w:val="00DD73FE"/>
    <w:rsid w:val="00DE03A9"/>
    <w:rsid w:val="00DE05D2"/>
    <w:rsid w:val="00DE07F9"/>
    <w:rsid w:val="00DE0911"/>
    <w:rsid w:val="00DE108E"/>
    <w:rsid w:val="00DE1880"/>
    <w:rsid w:val="00DE27CA"/>
    <w:rsid w:val="00DE2FF9"/>
    <w:rsid w:val="00DE38E1"/>
    <w:rsid w:val="00DE3934"/>
    <w:rsid w:val="00DE535E"/>
    <w:rsid w:val="00DE5362"/>
    <w:rsid w:val="00DE56BB"/>
    <w:rsid w:val="00DE58FD"/>
    <w:rsid w:val="00DE5D89"/>
    <w:rsid w:val="00DE622E"/>
    <w:rsid w:val="00DE6312"/>
    <w:rsid w:val="00DE6A00"/>
    <w:rsid w:val="00DE7B6F"/>
    <w:rsid w:val="00DF039A"/>
    <w:rsid w:val="00DF0769"/>
    <w:rsid w:val="00DF1011"/>
    <w:rsid w:val="00DF20BC"/>
    <w:rsid w:val="00DF2FDF"/>
    <w:rsid w:val="00DF37A0"/>
    <w:rsid w:val="00DF39B3"/>
    <w:rsid w:val="00DF3B20"/>
    <w:rsid w:val="00DF4CA0"/>
    <w:rsid w:val="00DF6622"/>
    <w:rsid w:val="00DF6754"/>
    <w:rsid w:val="00DF6B46"/>
    <w:rsid w:val="00DF6BB7"/>
    <w:rsid w:val="00DF6D4D"/>
    <w:rsid w:val="00DF6F2A"/>
    <w:rsid w:val="00DF75F2"/>
    <w:rsid w:val="00E00440"/>
    <w:rsid w:val="00E00BD2"/>
    <w:rsid w:val="00E0128C"/>
    <w:rsid w:val="00E0149F"/>
    <w:rsid w:val="00E016E2"/>
    <w:rsid w:val="00E02025"/>
    <w:rsid w:val="00E02C4F"/>
    <w:rsid w:val="00E038C9"/>
    <w:rsid w:val="00E0394E"/>
    <w:rsid w:val="00E03B95"/>
    <w:rsid w:val="00E03D02"/>
    <w:rsid w:val="00E03EF7"/>
    <w:rsid w:val="00E043C3"/>
    <w:rsid w:val="00E048CA"/>
    <w:rsid w:val="00E0512F"/>
    <w:rsid w:val="00E05AC6"/>
    <w:rsid w:val="00E05ED6"/>
    <w:rsid w:val="00E0671D"/>
    <w:rsid w:val="00E071C9"/>
    <w:rsid w:val="00E103A0"/>
    <w:rsid w:val="00E10D4F"/>
    <w:rsid w:val="00E12762"/>
    <w:rsid w:val="00E12EB3"/>
    <w:rsid w:val="00E139EC"/>
    <w:rsid w:val="00E13CA8"/>
    <w:rsid w:val="00E14216"/>
    <w:rsid w:val="00E1434E"/>
    <w:rsid w:val="00E15535"/>
    <w:rsid w:val="00E15776"/>
    <w:rsid w:val="00E16E92"/>
    <w:rsid w:val="00E17017"/>
    <w:rsid w:val="00E20D9C"/>
    <w:rsid w:val="00E20ED9"/>
    <w:rsid w:val="00E2152A"/>
    <w:rsid w:val="00E21F3C"/>
    <w:rsid w:val="00E22B97"/>
    <w:rsid w:val="00E23577"/>
    <w:rsid w:val="00E240EE"/>
    <w:rsid w:val="00E24192"/>
    <w:rsid w:val="00E258A4"/>
    <w:rsid w:val="00E26453"/>
    <w:rsid w:val="00E26EA7"/>
    <w:rsid w:val="00E31482"/>
    <w:rsid w:val="00E31C43"/>
    <w:rsid w:val="00E32056"/>
    <w:rsid w:val="00E320D9"/>
    <w:rsid w:val="00E32765"/>
    <w:rsid w:val="00E32BA6"/>
    <w:rsid w:val="00E330CC"/>
    <w:rsid w:val="00E3323B"/>
    <w:rsid w:val="00E33742"/>
    <w:rsid w:val="00E33EDF"/>
    <w:rsid w:val="00E34939"/>
    <w:rsid w:val="00E35921"/>
    <w:rsid w:val="00E362FE"/>
    <w:rsid w:val="00E36CFE"/>
    <w:rsid w:val="00E378DA"/>
    <w:rsid w:val="00E37D82"/>
    <w:rsid w:val="00E37F94"/>
    <w:rsid w:val="00E40005"/>
    <w:rsid w:val="00E403CD"/>
    <w:rsid w:val="00E404D3"/>
    <w:rsid w:val="00E40F5C"/>
    <w:rsid w:val="00E41373"/>
    <w:rsid w:val="00E4259A"/>
    <w:rsid w:val="00E42893"/>
    <w:rsid w:val="00E42B58"/>
    <w:rsid w:val="00E430D6"/>
    <w:rsid w:val="00E4327F"/>
    <w:rsid w:val="00E43AD6"/>
    <w:rsid w:val="00E43BE0"/>
    <w:rsid w:val="00E445D0"/>
    <w:rsid w:val="00E4579F"/>
    <w:rsid w:val="00E459A0"/>
    <w:rsid w:val="00E45FE1"/>
    <w:rsid w:val="00E46534"/>
    <w:rsid w:val="00E465F2"/>
    <w:rsid w:val="00E46726"/>
    <w:rsid w:val="00E46944"/>
    <w:rsid w:val="00E47630"/>
    <w:rsid w:val="00E47906"/>
    <w:rsid w:val="00E51250"/>
    <w:rsid w:val="00E527A9"/>
    <w:rsid w:val="00E52A72"/>
    <w:rsid w:val="00E52DA9"/>
    <w:rsid w:val="00E52FDD"/>
    <w:rsid w:val="00E53310"/>
    <w:rsid w:val="00E54410"/>
    <w:rsid w:val="00E548EA"/>
    <w:rsid w:val="00E5500F"/>
    <w:rsid w:val="00E5526E"/>
    <w:rsid w:val="00E56098"/>
    <w:rsid w:val="00E569C7"/>
    <w:rsid w:val="00E60913"/>
    <w:rsid w:val="00E61148"/>
    <w:rsid w:val="00E611D6"/>
    <w:rsid w:val="00E6126E"/>
    <w:rsid w:val="00E62AA5"/>
    <w:rsid w:val="00E631B5"/>
    <w:rsid w:val="00E63AD2"/>
    <w:rsid w:val="00E63C5B"/>
    <w:rsid w:val="00E64A14"/>
    <w:rsid w:val="00E65D17"/>
    <w:rsid w:val="00E6614D"/>
    <w:rsid w:val="00E66292"/>
    <w:rsid w:val="00E66A73"/>
    <w:rsid w:val="00E66E70"/>
    <w:rsid w:val="00E67408"/>
    <w:rsid w:val="00E675EC"/>
    <w:rsid w:val="00E67AC7"/>
    <w:rsid w:val="00E70BAF"/>
    <w:rsid w:val="00E7132D"/>
    <w:rsid w:val="00E715E6"/>
    <w:rsid w:val="00E723C1"/>
    <w:rsid w:val="00E724AA"/>
    <w:rsid w:val="00E72D55"/>
    <w:rsid w:val="00E7467D"/>
    <w:rsid w:val="00E751D8"/>
    <w:rsid w:val="00E763BC"/>
    <w:rsid w:val="00E76472"/>
    <w:rsid w:val="00E764C6"/>
    <w:rsid w:val="00E76E20"/>
    <w:rsid w:val="00E76E92"/>
    <w:rsid w:val="00E771E6"/>
    <w:rsid w:val="00E77645"/>
    <w:rsid w:val="00E8002D"/>
    <w:rsid w:val="00E813BC"/>
    <w:rsid w:val="00E819A9"/>
    <w:rsid w:val="00E81CC6"/>
    <w:rsid w:val="00E8311D"/>
    <w:rsid w:val="00E83771"/>
    <w:rsid w:val="00E83FC4"/>
    <w:rsid w:val="00E84B1E"/>
    <w:rsid w:val="00E8506B"/>
    <w:rsid w:val="00E85355"/>
    <w:rsid w:val="00E8560D"/>
    <w:rsid w:val="00E85D6C"/>
    <w:rsid w:val="00E86204"/>
    <w:rsid w:val="00E86EA0"/>
    <w:rsid w:val="00E87711"/>
    <w:rsid w:val="00E87B21"/>
    <w:rsid w:val="00E90430"/>
    <w:rsid w:val="00E9052A"/>
    <w:rsid w:val="00E907EC"/>
    <w:rsid w:val="00E91236"/>
    <w:rsid w:val="00E9255E"/>
    <w:rsid w:val="00E92C30"/>
    <w:rsid w:val="00E940DC"/>
    <w:rsid w:val="00E94109"/>
    <w:rsid w:val="00E94792"/>
    <w:rsid w:val="00E94BDA"/>
    <w:rsid w:val="00E96484"/>
    <w:rsid w:val="00E9788B"/>
    <w:rsid w:val="00E97978"/>
    <w:rsid w:val="00EA08DA"/>
    <w:rsid w:val="00EA1B50"/>
    <w:rsid w:val="00EA3062"/>
    <w:rsid w:val="00EA308B"/>
    <w:rsid w:val="00EA388E"/>
    <w:rsid w:val="00EA3C89"/>
    <w:rsid w:val="00EA3F01"/>
    <w:rsid w:val="00EA3FE5"/>
    <w:rsid w:val="00EA4230"/>
    <w:rsid w:val="00EA5077"/>
    <w:rsid w:val="00EA54A8"/>
    <w:rsid w:val="00EA5F8A"/>
    <w:rsid w:val="00EA6FF4"/>
    <w:rsid w:val="00EB0370"/>
    <w:rsid w:val="00EB052B"/>
    <w:rsid w:val="00EB1AAB"/>
    <w:rsid w:val="00EB35C3"/>
    <w:rsid w:val="00EB4F32"/>
    <w:rsid w:val="00EB5561"/>
    <w:rsid w:val="00EB6871"/>
    <w:rsid w:val="00EB6F43"/>
    <w:rsid w:val="00EC044A"/>
    <w:rsid w:val="00EC087D"/>
    <w:rsid w:val="00EC1670"/>
    <w:rsid w:val="00EC1F8F"/>
    <w:rsid w:val="00EC46C2"/>
    <w:rsid w:val="00EC519A"/>
    <w:rsid w:val="00EC5817"/>
    <w:rsid w:val="00EC5827"/>
    <w:rsid w:val="00EC5D35"/>
    <w:rsid w:val="00EC6020"/>
    <w:rsid w:val="00EC65DD"/>
    <w:rsid w:val="00EC6AB0"/>
    <w:rsid w:val="00EC77A6"/>
    <w:rsid w:val="00ED0B45"/>
    <w:rsid w:val="00ED1D8C"/>
    <w:rsid w:val="00ED1FEA"/>
    <w:rsid w:val="00ED23A0"/>
    <w:rsid w:val="00ED291D"/>
    <w:rsid w:val="00ED2DB3"/>
    <w:rsid w:val="00ED2E0C"/>
    <w:rsid w:val="00ED3045"/>
    <w:rsid w:val="00ED31A5"/>
    <w:rsid w:val="00ED44D8"/>
    <w:rsid w:val="00ED46EA"/>
    <w:rsid w:val="00ED4F95"/>
    <w:rsid w:val="00ED57CA"/>
    <w:rsid w:val="00ED5B6C"/>
    <w:rsid w:val="00ED67A1"/>
    <w:rsid w:val="00ED6DF7"/>
    <w:rsid w:val="00ED6FFD"/>
    <w:rsid w:val="00ED74DB"/>
    <w:rsid w:val="00ED7C15"/>
    <w:rsid w:val="00EE0502"/>
    <w:rsid w:val="00EE0A1B"/>
    <w:rsid w:val="00EE17BC"/>
    <w:rsid w:val="00EE20C5"/>
    <w:rsid w:val="00EE2A6C"/>
    <w:rsid w:val="00EE3121"/>
    <w:rsid w:val="00EE3B4A"/>
    <w:rsid w:val="00EE3BC7"/>
    <w:rsid w:val="00EE4BB5"/>
    <w:rsid w:val="00EE5222"/>
    <w:rsid w:val="00EE5366"/>
    <w:rsid w:val="00EE5532"/>
    <w:rsid w:val="00EE5586"/>
    <w:rsid w:val="00EE5616"/>
    <w:rsid w:val="00EE5A1F"/>
    <w:rsid w:val="00EE5BAF"/>
    <w:rsid w:val="00EE6283"/>
    <w:rsid w:val="00EE6BC1"/>
    <w:rsid w:val="00EE7792"/>
    <w:rsid w:val="00EE7B28"/>
    <w:rsid w:val="00EE7E0F"/>
    <w:rsid w:val="00EE7E24"/>
    <w:rsid w:val="00EF0118"/>
    <w:rsid w:val="00EF064D"/>
    <w:rsid w:val="00EF08A4"/>
    <w:rsid w:val="00EF11AD"/>
    <w:rsid w:val="00EF2675"/>
    <w:rsid w:val="00EF2728"/>
    <w:rsid w:val="00EF2D4E"/>
    <w:rsid w:val="00EF322A"/>
    <w:rsid w:val="00EF37B2"/>
    <w:rsid w:val="00EF3C13"/>
    <w:rsid w:val="00EF40FE"/>
    <w:rsid w:val="00EF4907"/>
    <w:rsid w:val="00EF5C20"/>
    <w:rsid w:val="00EF5CA1"/>
    <w:rsid w:val="00EF5D0C"/>
    <w:rsid w:val="00EF6B5B"/>
    <w:rsid w:val="00EF6FFA"/>
    <w:rsid w:val="00EF74D3"/>
    <w:rsid w:val="00EF79E2"/>
    <w:rsid w:val="00EF7FF3"/>
    <w:rsid w:val="00F0142B"/>
    <w:rsid w:val="00F015A4"/>
    <w:rsid w:val="00F01BDC"/>
    <w:rsid w:val="00F02097"/>
    <w:rsid w:val="00F02390"/>
    <w:rsid w:val="00F0276A"/>
    <w:rsid w:val="00F0323D"/>
    <w:rsid w:val="00F04124"/>
    <w:rsid w:val="00F059DD"/>
    <w:rsid w:val="00F05D4A"/>
    <w:rsid w:val="00F06CB7"/>
    <w:rsid w:val="00F102D9"/>
    <w:rsid w:val="00F13D91"/>
    <w:rsid w:val="00F13E2E"/>
    <w:rsid w:val="00F13E7B"/>
    <w:rsid w:val="00F1527C"/>
    <w:rsid w:val="00F15AFC"/>
    <w:rsid w:val="00F16C7C"/>
    <w:rsid w:val="00F173FE"/>
    <w:rsid w:val="00F20022"/>
    <w:rsid w:val="00F20699"/>
    <w:rsid w:val="00F2268F"/>
    <w:rsid w:val="00F2369F"/>
    <w:rsid w:val="00F2443B"/>
    <w:rsid w:val="00F255F0"/>
    <w:rsid w:val="00F25F30"/>
    <w:rsid w:val="00F26186"/>
    <w:rsid w:val="00F26B01"/>
    <w:rsid w:val="00F274F1"/>
    <w:rsid w:val="00F27703"/>
    <w:rsid w:val="00F27836"/>
    <w:rsid w:val="00F27969"/>
    <w:rsid w:val="00F304E2"/>
    <w:rsid w:val="00F31A52"/>
    <w:rsid w:val="00F31B9B"/>
    <w:rsid w:val="00F33140"/>
    <w:rsid w:val="00F33B83"/>
    <w:rsid w:val="00F35DE3"/>
    <w:rsid w:val="00F36D44"/>
    <w:rsid w:val="00F36F61"/>
    <w:rsid w:val="00F3720F"/>
    <w:rsid w:val="00F37E59"/>
    <w:rsid w:val="00F408DF"/>
    <w:rsid w:val="00F40BAD"/>
    <w:rsid w:val="00F40E9F"/>
    <w:rsid w:val="00F41400"/>
    <w:rsid w:val="00F422CA"/>
    <w:rsid w:val="00F426EA"/>
    <w:rsid w:val="00F437D9"/>
    <w:rsid w:val="00F44E00"/>
    <w:rsid w:val="00F45719"/>
    <w:rsid w:val="00F45D91"/>
    <w:rsid w:val="00F46EDC"/>
    <w:rsid w:val="00F47865"/>
    <w:rsid w:val="00F502C7"/>
    <w:rsid w:val="00F515B1"/>
    <w:rsid w:val="00F516B8"/>
    <w:rsid w:val="00F52391"/>
    <w:rsid w:val="00F524A7"/>
    <w:rsid w:val="00F52885"/>
    <w:rsid w:val="00F54039"/>
    <w:rsid w:val="00F54ECD"/>
    <w:rsid w:val="00F55841"/>
    <w:rsid w:val="00F559CA"/>
    <w:rsid w:val="00F5617D"/>
    <w:rsid w:val="00F5755B"/>
    <w:rsid w:val="00F60141"/>
    <w:rsid w:val="00F609AB"/>
    <w:rsid w:val="00F60FA3"/>
    <w:rsid w:val="00F61C98"/>
    <w:rsid w:val="00F626C8"/>
    <w:rsid w:val="00F65CF4"/>
    <w:rsid w:val="00F66B2D"/>
    <w:rsid w:val="00F67376"/>
    <w:rsid w:val="00F71292"/>
    <w:rsid w:val="00F71D52"/>
    <w:rsid w:val="00F727A6"/>
    <w:rsid w:val="00F7284E"/>
    <w:rsid w:val="00F72946"/>
    <w:rsid w:val="00F72F84"/>
    <w:rsid w:val="00F75384"/>
    <w:rsid w:val="00F7593C"/>
    <w:rsid w:val="00F804B8"/>
    <w:rsid w:val="00F8082C"/>
    <w:rsid w:val="00F8109F"/>
    <w:rsid w:val="00F810BC"/>
    <w:rsid w:val="00F818F2"/>
    <w:rsid w:val="00F825F9"/>
    <w:rsid w:val="00F826D7"/>
    <w:rsid w:val="00F82FBE"/>
    <w:rsid w:val="00F8347D"/>
    <w:rsid w:val="00F85695"/>
    <w:rsid w:val="00F86A30"/>
    <w:rsid w:val="00F86F9A"/>
    <w:rsid w:val="00F903FE"/>
    <w:rsid w:val="00F90FFD"/>
    <w:rsid w:val="00F91066"/>
    <w:rsid w:val="00F9117F"/>
    <w:rsid w:val="00F91309"/>
    <w:rsid w:val="00F9211A"/>
    <w:rsid w:val="00F9222B"/>
    <w:rsid w:val="00F92792"/>
    <w:rsid w:val="00F92B97"/>
    <w:rsid w:val="00F92E79"/>
    <w:rsid w:val="00F93BB8"/>
    <w:rsid w:val="00F9418D"/>
    <w:rsid w:val="00F94485"/>
    <w:rsid w:val="00F94A37"/>
    <w:rsid w:val="00F94AB3"/>
    <w:rsid w:val="00F95503"/>
    <w:rsid w:val="00F9644A"/>
    <w:rsid w:val="00F96AF7"/>
    <w:rsid w:val="00F9715E"/>
    <w:rsid w:val="00FA062A"/>
    <w:rsid w:val="00FA112F"/>
    <w:rsid w:val="00FA1186"/>
    <w:rsid w:val="00FA37D7"/>
    <w:rsid w:val="00FA4939"/>
    <w:rsid w:val="00FA51F4"/>
    <w:rsid w:val="00FA5C58"/>
    <w:rsid w:val="00FA5E4E"/>
    <w:rsid w:val="00FA6DC8"/>
    <w:rsid w:val="00FA6F5E"/>
    <w:rsid w:val="00FA7991"/>
    <w:rsid w:val="00FA7B30"/>
    <w:rsid w:val="00FA7DA5"/>
    <w:rsid w:val="00FB0626"/>
    <w:rsid w:val="00FB1700"/>
    <w:rsid w:val="00FB1B7F"/>
    <w:rsid w:val="00FB29AC"/>
    <w:rsid w:val="00FB2A7B"/>
    <w:rsid w:val="00FB3B21"/>
    <w:rsid w:val="00FB43B3"/>
    <w:rsid w:val="00FB46C0"/>
    <w:rsid w:val="00FB5359"/>
    <w:rsid w:val="00FB565F"/>
    <w:rsid w:val="00FB5FB3"/>
    <w:rsid w:val="00FB6189"/>
    <w:rsid w:val="00FB629D"/>
    <w:rsid w:val="00FB62A2"/>
    <w:rsid w:val="00FB6DC8"/>
    <w:rsid w:val="00FC03D7"/>
    <w:rsid w:val="00FC0484"/>
    <w:rsid w:val="00FC06CD"/>
    <w:rsid w:val="00FC094E"/>
    <w:rsid w:val="00FC1211"/>
    <w:rsid w:val="00FC192E"/>
    <w:rsid w:val="00FC1A4D"/>
    <w:rsid w:val="00FC1E71"/>
    <w:rsid w:val="00FC2385"/>
    <w:rsid w:val="00FC3349"/>
    <w:rsid w:val="00FC38C6"/>
    <w:rsid w:val="00FC6790"/>
    <w:rsid w:val="00FC6E62"/>
    <w:rsid w:val="00FC73A8"/>
    <w:rsid w:val="00FC7656"/>
    <w:rsid w:val="00FC7B99"/>
    <w:rsid w:val="00FC7F3E"/>
    <w:rsid w:val="00FD01B8"/>
    <w:rsid w:val="00FD1783"/>
    <w:rsid w:val="00FD1C09"/>
    <w:rsid w:val="00FD3197"/>
    <w:rsid w:val="00FD340C"/>
    <w:rsid w:val="00FD3566"/>
    <w:rsid w:val="00FD39CD"/>
    <w:rsid w:val="00FD4CCC"/>
    <w:rsid w:val="00FD51A6"/>
    <w:rsid w:val="00FD58E6"/>
    <w:rsid w:val="00FD58E8"/>
    <w:rsid w:val="00FD5D3F"/>
    <w:rsid w:val="00FD5EE7"/>
    <w:rsid w:val="00FD62BF"/>
    <w:rsid w:val="00FD72A9"/>
    <w:rsid w:val="00FD74E8"/>
    <w:rsid w:val="00FD75AA"/>
    <w:rsid w:val="00FE058D"/>
    <w:rsid w:val="00FE074A"/>
    <w:rsid w:val="00FE1B15"/>
    <w:rsid w:val="00FE2F2D"/>
    <w:rsid w:val="00FE3631"/>
    <w:rsid w:val="00FE4449"/>
    <w:rsid w:val="00FE4932"/>
    <w:rsid w:val="00FE534F"/>
    <w:rsid w:val="00FE6487"/>
    <w:rsid w:val="00FE67E9"/>
    <w:rsid w:val="00FE686A"/>
    <w:rsid w:val="00FE6A86"/>
    <w:rsid w:val="00FE75BE"/>
    <w:rsid w:val="00FE7DD2"/>
    <w:rsid w:val="00FF0730"/>
    <w:rsid w:val="00FF2152"/>
    <w:rsid w:val="00FF2BAF"/>
    <w:rsid w:val="00FF35F0"/>
    <w:rsid w:val="00FF48FA"/>
    <w:rsid w:val="00FF4FEF"/>
    <w:rsid w:val="00FF56E8"/>
    <w:rsid w:val="00FF603E"/>
    <w:rsid w:val="00FF60E8"/>
    <w:rsid w:val="00FF62E9"/>
    <w:rsid w:val="01280A1F"/>
    <w:rsid w:val="025B9CB2"/>
    <w:rsid w:val="03DC7E0B"/>
    <w:rsid w:val="041DDB20"/>
    <w:rsid w:val="04EDA066"/>
    <w:rsid w:val="061576BC"/>
    <w:rsid w:val="07F2D967"/>
    <w:rsid w:val="08034400"/>
    <w:rsid w:val="085C05FF"/>
    <w:rsid w:val="09E983F1"/>
    <w:rsid w:val="0A2BE055"/>
    <w:rsid w:val="0B32B313"/>
    <w:rsid w:val="0C60739C"/>
    <w:rsid w:val="0C72061C"/>
    <w:rsid w:val="0D3FA133"/>
    <w:rsid w:val="0EC9F572"/>
    <w:rsid w:val="12C933C1"/>
    <w:rsid w:val="12CC92BF"/>
    <w:rsid w:val="1345B99A"/>
    <w:rsid w:val="144BF51A"/>
    <w:rsid w:val="148A8E13"/>
    <w:rsid w:val="18A3AAD3"/>
    <w:rsid w:val="19DD0D25"/>
    <w:rsid w:val="1BDC621B"/>
    <w:rsid w:val="1C02B8BF"/>
    <w:rsid w:val="1EACA1ED"/>
    <w:rsid w:val="202515A5"/>
    <w:rsid w:val="2070180E"/>
    <w:rsid w:val="213FC1E2"/>
    <w:rsid w:val="2146B766"/>
    <w:rsid w:val="2390C5EE"/>
    <w:rsid w:val="245E1E49"/>
    <w:rsid w:val="259650C4"/>
    <w:rsid w:val="26B9AD46"/>
    <w:rsid w:val="26E231C9"/>
    <w:rsid w:val="274D8A4A"/>
    <w:rsid w:val="27C42CBC"/>
    <w:rsid w:val="29D84C9F"/>
    <w:rsid w:val="2B4F5D4D"/>
    <w:rsid w:val="2BB41088"/>
    <w:rsid w:val="2C872D92"/>
    <w:rsid w:val="2D92B67F"/>
    <w:rsid w:val="2DC2D97D"/>
    <w:rsid w:val="2ED506BC"/>
    <w:rsid w:val="2F7BF920"/>
    <w:rsid w:val="30C3E962"/>
    <w:rsid w:val="31E1BBB6"/>
    <w:rsid w:val="32D399FE"/>
    <w:rsid w:val="33A5D716"/>
    <w:rsid w:val="342A7059"/>
    <w:rsid w:val="3457A913"/>
    <w:rsid w:val="367CF94B"/>
    <w:rsid w:val="3770AE80"/>
    <w:rsid w:val="38022442"/>
    <w:rsid w:val="381EF5F9"/>
    <w:rsid w:val="382F2F80"/>
    <w:rsid w:val="387CDCE7"/>
    <w:rsid w:val="3A0EE072"/>
    <w:rsid w:val="3B9E7D66"/>
    <w:rsid w:val="3BCB9717"/>
    <w:rsid w:val="3C920A57"/>
    <w:rsid w:val="3DD56BCB"/>
    <w:rsid w:val="3DEA9455"/>
    <w:rsid w:val="3F715BD9"/>
    <w:rsid w:val="415E8754"/>
    <w:rsid w:val="41F31030"/>
    <w:rsid w:val="42B420D0"/>
    <w:rsid w:val="43E92606"/>
    <w:rsid w:val="451830BD"/>
    <w:rsid w:val="46324C6F"/>
    <w:rsid w:val="47A9317C"/>
    <w:rsid w:val="47D87B7D"/>
    <w:rsid w:val="48BF00EF"/>
    <w:rsid w:val="4939B577"/>
    <w:rsid w:val="49CC8284"/>
    <w:rsid w:val="4A09F1D8"/>
    <w:rsid w:val="4B96EF19"/>
    <w:rsid w:val="4BC96771"/>
    <w:rsid w:val="4D8B9180"/>
    <w:rsid w:val="4DA38F93"/>
    <w:rsid w:val="4DB19914"/>
    <w:rsid w:val="4DE0F05D"/>
    <w:rsid w:val="4E08F955"/>
    <w:rsid w:val="4F100005"/>
    <w:rsid w:val="51603152"/>
    <w:rsid w:val="53ABD892"/>
    <w:rsid w:val="541764B4"/>
    <w:rsid w:val="559933AC"/>
    <w:rsid w:val="57D42427"/>
    <w:rsid w:val="594A31CD"/>
    <w:rsid w:val="5A5A12EC"/>
    <w:rsid w:val="5A871874"/>
    <w:rsid w:val="5C9B1DB1"/>
    <w:rsid w:val="5D4EBF8C"/>
    <w:rsid w:val="5DEF7EA0"/>
    <w:rsid w:val="5F1CC3B0"/>
    <w:rsid w:val="64B05014"/>
    <w:rsid w:val="64D8C387"/>
    <w:rsid w:val="666ABD01"/>
    <w:rsid w:val="66B6BD91"/>
    <w:rsid w:val="67AD971E"/>
    <w:rsid w:val="67BA3AE6"/>
    <w:rsid w:val="6809D647"/>
    <w:rsid w:val="68517B3E"/>
    <w:rsid w:val="68825F43"/>
    <w:rsid w:val="692F4592"/>
    <w:rsid w:val="6A8E68A1"/>
    <w:rsid w:val="6B925CEC"/>
    <w:rsid w:val="6F6000B7"/>
    <w:rsid w:val="705AFE48"/>
    <w:rsid w:val="7105E71D"/>
    <w:rsid w:val="71AFCDBC"/>
    <w:rsid w:val="71E04C62"/>
    <w:rsid w:val="72160F96"/>
    <w:rsid w:val="73CC88BB"/>
    <w:rsid w:val="7581778C"/>
    <w:rsid w:val="76ECF104"/>
    <w:rsid w:val="77730DC8"/>
    <w:rsid w:val="780563D7"/>
    <w:rsid w:val="786186A2"/>
    <w:rsid w:val="78AB4A7A"/>
    <w:rsid w:val="79F540B4"/>
    <w:rsid w:val="7A24BAB4"/>
    <w:rsid w:val="7AECD674"/>
    <w:rsid w:val="7CA277BD"/>
    <w:rsid w:val="7D5BA9FE"/>
    <w:rsid w:val="7E93BCBD"/>
    <w:rsid w:val="7F3BB255"/>
    <w:rsid w:val="7FD28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B5EE44"/>
  <w15:chartTrackingRefBased/>
  <w15:docId w15:val="{249310AC-AE42-4AA0-AD2B-2282B2C8C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921"/>
  </w:style>
  <w:style w:type="paragraph" w:styleId="Heading1">
    <w:name w:val="heading 1"/>
    <w:basedOn w:val="Normal"/>
    <w:next w:val="Normal"/>
    <w:link w:val="Heading1Char"/>
    <w:uiPriority w:val="9"/>
    <w:qFormat/>
    <w:rsid w:val="008C0507"/>
    <w:pPr>
      <w:keepNext/>
      <w:keepLines/>
      <w:numPr>
        <w:numId w:val="34"/>
      </w:numPr>
      <w:spacing w:before="240" w:after="0" w:line="360" w:lineRule="auto"/>
      <w:jc w:val="both"/>
      <w:outlineLvl w:val="0"/>
    </w:pPr>
    <w:rPr>
      <w:rFonts w:ascii="Times New Roman" w:eastAsiaTheme="majorEastAsia" w:hAnsi="Times New Roman" w:cs="Times New Roman"/>
      <w:b/>
      <w:color w:val="000000" w:themeColor="text1"/>
      <w:sz w:val="24"/>
      <w:szCs w:val="24"/>
    </w:rPr>
  </w:style>
  <w:style w:type="paragraph" w:styleId="Heading2">
    <w:name w:val="heading 2"/>
    <w:basedOn w:val="Normal"/>
    <w:next w:val="Normal"/>
    <w:link w:val="Heading2Char"/>
    <w:uiPriority w:val="9"/>
    <w:unhideWhenUsed/>
    <w:qFormat/>
    <w:rsid w:val="000E7373"/>
    <w:pPr>
      <w:keepNext/>
      <w:keepLines/>
      <w:numPr>
        <w:ilvl w:val="1"/>
        <w:numId w:val="11"/>
      </w:numPr>
      <w:spacing w:before="40" w:after="0" w:line="360" w:lineRule="auto"/>
      <w:ind w:left="567" w:hanging="567"/>
      <w:jc w:val="both"/>
      <w:outlineLvl w:val="1"/>
    </w:pPr>
    <w:rPr>
      <w:rFonts w:ascii="Times New Roman" w:eastAsiaTheme="majorEastAsia" w:hAnsi="Times New Roman" w:cs="Times New Roman"/>
      <w:b/>
      <w:color w:val="000000" w:themeColor="text1"/>
      <w:sz w:val="24"/>
      <w:szCs w:val="24"/>
    </w:rPr>
  </w:style>
  <w:style w:type="paragraph" w:styleId="Heading3">
    <w:name w:val="heading 3"/>
    <w:basedOn w:val="Normal"/>
    <w:next w:val="Normal"/>
    <w:link w:val="Heading3Char"/>
    <w:uiPriority w:val="9"/>
    <w:unhideWhenUsed/>
    <w:qFormat/>
    <w:rsid w:val="00835C02"/>
    <w:pPr>
      <w:keepNext/>
      <w:keepLines/>
      <w:numPr>
        <w:ilvl w:val="2"/>
        <w:numId w:val="31"/>
      </w:numPr>
      <w:spacing w:before="40" w:after="0" w:line="360" w:lineRule="auto"/>
      <w:outlineLvl w:val="2"/>
    </w:pPr>
    <w:rPr>
      <w:rFonts w:ascii="Times New Roman" w:eastAsiaTheme="majorEastAsia" w:hAnsi="Times New Roman" w:cs="Times New Roman"/>
      <w:b/>
      <w:color w:val="000000" w:themeColor="text1"/>
      <w:sz w:val="24"/>
      <w:szCs w:val="24"/>
    </w:rPr>
  </w:style>
  <w:style w:type="paragraph" w:styleId="Heading4">
    <w:name w:val="heading 4"/>
    <w:basedOn w:val="Normal"/>
    <w:next w:val="Normal"/>
    <w:link w:val="Heading4Char"/>
    <w:uiPriority w:val="9"/>
    <w:unhideWhenUsed/>
    <w:qFormat/>
    <w:rsid w:val="00597E38"/>
    <w:pPr>
      <w:keepNext/>
      <w:keepLines/>
      <w:numPr>
        <w:ilvl w:val="3"/>
        <w:numId w:val="14"/>
      </w:numPr>
      <w:spacing w:before="40" w:after="0"/>
      <w:outlineLvl w:val="3"/>
    </w:pPr>
    <w:rPr>
      <w:rFonts w:ascii="Times New Roman" w:eastAsiaTheme="majorEastAsia" w:hAnsi="Times New Roman" w:cs="Times New Roman"/>
      <w:b/>
      <w:i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507"/>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rsid w:val="000E7373"/>
    <w:rPr>
      <w:rFonts w:ascii="Times New Roman" w:eastAsiaTheme="majorEastAsia" w:hAnsi="Times New Roman" w:cs="Times New Roman"/>
      <w:b/>
      <w:color w:val="000000" w:themeColor="text1"/>
      <w:sz w:val="24"/>
      <w:szCs w:val="24"/>
    </w:rPr>
  </w:style>
  <w:style w:type="paragraph" w:styleId="Caption">
    <w:name w:val="caption"/>
    <w:basedOn w:val="Normal"/>
    <w:next w:val="Normal"/>
    <w:uiPriority w:val="35"/>
    <w:unhideWhenUsed/>
    <w:qFormat/>
    <w:rsid w:val="002509DB"/>
    <w:pPr>
      <w:spacing w:after="0" w:line="360" w:lineRule="auto"/>
      <w:jc w:val="center"/>
    </w:pPr>
    <w:rPr>
      <w:rFonts w:ascii="Times New Roman" w:hAnsi="Times New Roman" w:cs="Times New Roman"/>
      <w:iCs/>
      <w:sz w:val="24"/>
      <w:szCs w:val="24"/>
    </w:rPr>
  </w:style>
  <w:style w:type="table" w:styleId="GridTable4-Accent1">
    <w:name w:val="Grid Table 4 Accent 1"/>
    <w:basedOn w:val="TableNormal"/>
    <w:uiPriority w:val="49"/>
    <w:rsid w:val="002B4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2A5CEB"/>
    <w:rPr>
      <w:color w:val="808080"/>
    </w:rPr>
  </w:style>
  <w:style w:type="table" w:styleId="TableGrid">
    <w:name w:val="Table Grid"/>
    <w:basedOn w:val="TableNormal"/>
    <w:uiPriority w:val="39"/>
    <w:rsid w:val="002F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35C02"/>
    <w:rPr>
      <w:rFonts w:ascii="Times New Roman" w:eastAsiaTheme="majorEastAsia" w:hAnsi="Times New Roman" w:cs="Times New Roman"/>
      <w:b/>
      <w:color w:val="000000" w:themeColor="text1"/>
      <w:sz w:val="24"/>
      <w:szCs w:val="24"/>
    </w:rPr>
  </w:style>
  <w:style w:type="paragraph" w:customStyle="1" w:styleId="Default">
    <w:name w:val="Default"/>
    <w:rsid w:val="00C7125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44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BAA"/>
  </w:style>
  <w:style w:type="paragraph" w:styleId="Footer">
    <w:name w:val="footer"/>
    <w:basedOn w:val="Normal"/>
    <w:link w:val="FooterChar"/>
    <w:uiPriority w:val="99"/>
    <w:unhideWhenUsed/>
    <w:rsid w:val="00344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BAA"/>
  </w:style>
  <w:style w:type="paragraph" w:styleId="BalloonText">
    <w:name w:val="Balloon Text"/>
    <w:basedOn w:val="Normal"/>
    <w:link w:val="BalloonTextChar"/>
    <w:uiPriority w:val="99"/>
    <w:semiHidden/>
    <w:unhideWhenUsed/>
    <w:rsid w:val="00E46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944"/>
    <w:rPr>
      <w:rFonts w:ascii="Segoe UI" w:hAnsi="Segoe UI" w:cs="Segoe UI"/>
      <w:sz w:val="18"/>
      <w:szCs w:val="18"/>
    </w:rPr>
  </w:style>
  <w:style w:type="character" w:styleId="CommentReference">
    <w:name w:val="annotation reference"/>
    <w:basedOn w:val="DefaultParagraphFont"/>
    <w:uiPriority w:val="99"/>
    <w:semiHidden/>
    <w:unhideWhenUsed/>
    <w:rsid w:val="005A26C2"/>
    <w:rPr>
      <w:sz w:val="16"/>
      <w:szCs w:val="16"/>
    </w:rPr>
  </w:style>
  <w:style w:type="paragraph" w:styleId="CommentText">
    <w:name w:val="annotation text"/>
    <w:basedOn w:val="Normal"/>
    <w:link w:val="CommentTextChar"/>
    <w:uiPriority w:val="99"/>
    <w:unhideWhenUsed/>
    <w:rsid w:val="005A26C2"/>
    <w:pPr>
      <w:spacing w:line="240" w:lineRule="auto"/>
    </w:pPr>
    <w:rPr>
      <w:sz w:val="20"/>
      <w:szCs w:val="20"/>
    </w:rPr>
  </w:style>
  <w:style w:type="character" w:customStyle="1" w:styleId="CommentTextChar">
    <w:name w:val="Comment Text Char"/>
    <w:basedOn w:val="DefaultParagraphFont"/>
    <w:link w:val="CommentText"/>
    <w:uiPriority w:val="99"/>
    <w:rsid w:val="005A26C2"/>
    <w:rPr>
      <w:sz w:val="20"/>
      <w:szCs w:val="20"/>
    </w:rPr>
  </w:style>
  <w:style w:type="character" w:styleId="Hyperlink">
    <w:name w:val="Hyperlink"/>
    <w:basedOn w:val="DefaultParagraphFont"/>
    <w:uiPriority w:val="99"/>
    <w:unhideWhenUsed/>
    <w:rsid w:val="005A26C2"/>
    <w:rPr>
      <w:color w:val="0563C1" w:themeColor="hyperlink"/>
      <w:u w:val="single"/>
    </w:rPr>
  </w:style>
  <w:style w:type="paragraph" w:styleId="ListParagraph">
    <w:name w:val="List Paragraph"/>
    <w:basedOn w:val="Normal"/>
    <w:link w:val="ListParagraphChar"/>
    <w:uiPriority w:val="34"/>
    <w:qFormat/>
    <w:rsid w:val="00CC2513"/>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CC2513"/>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4E13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E13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E1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E13B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E13B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EF5CA1"/>
    <w:rPr>
      <w:b/>
      <w:bCs/>
    </w:rPr>
  </w:style>
  <w:style w:type="character" w:customStyle="1" w:styleId="CommentSubjectChar">
    <w:name w:val="Comment Subject Char"/>
    <w:basedOn w:val="CommentTextChar"/>
    <w:link w:val="CommentSubject"/>
    <w:uiPriority w:val="99"/>
    <w:semiHidden/>
    <w:rsid w:val="00EF5CA1"/>
    <w:rPr>
      <w:b/>
      <w:bCs/>
      <w:sz w:val="20"/>
      <w:szCs w:val="20"/>
    </w:rPr>
  </w:style>
  <w:style w:type="paragraph" w:styleId="Revision">
    <w:name w:val="Revision"/>
    <w:hidden/>
    <w:uiPriority w:val="99"/>
    <w:semiHidden/>
    <w:rsid w:val="008F520E"/>
    <w:pPr>
      <w:spacing w:after="0" w:line="240" w:lineRule="auto"/>
    </w:pPr>
  </w:style>
  <w:style w:type="table" w:styleId="GridTable1Light">
    <w:name w:val="Grid Table 1 Light"/>
    <w:basedOn w:val="TableNormal"/>
    <w:uiPriority w:val="46"/>
    <w:rsid w:val="00B12A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
    <w:name w:val="text"/>
    <w:basedOn w:val="DefaultParagraphFont"/>
    <w:rsid w:val="00E35921"/>
  </w:style>
  <w:style w:type="character" w:customStyle="1" w:styleId="author-ref">
    <w:name w:val="author-ref"/>
    <w:basedOn w:val="DefaultParagraphFont"/>
    <w:rsid w:val="00E35921"/>
  </w:style>
  <w:style w:type="character" w:customStyle="1" w:styleId="Heading4Char">
    <w:name w:val="Heading 4 Char"/>
    <w:basedOn w:val="DefaultParagraphFont"/>
    <w:link w:val="Heading4"/>
    <w:uiPriority w:val="9"/>
    <w:rsid w:val="00597E38"/>
    <w:rPr>
      <w:rFonts w:ascii="Times New Roman" w:eastAsiaTheme="majorEastAsia" w:hAnsi="Times New Roman" w:cs="Times New Roman"/>
      <w:b/>
      <w:iCs/>
      <w:color w:val="000000" w:themeColor="text1"/>
      <w:sz w:val="24"/>
      <w:szCs w:val="24"/>
    </w:rPr>
  </w:style>
  <w:style w:type="table" w:styleId="PlainTable4">
    <w:name w:val="Plain Table 4"/>
    <w:basedOn w:val="TableNormal"/>
    <w:uiPriority w:val="44"/>
    <w:rsid w:val="007118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A16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jxassistivemathml">
    <w:name w:val="mjx_assistive_mathml"/>
    <w:basedOn w:val="DefaultParagraphFont"/>
    <w:rsid w:val="006A1619"/>
  </w:style>
  <w:style w:type="character" w:customStyle="1" w:styleId="a">
    <w:name w:val="_"/>
    <w:basedOn w:val="DefaultParagraphFont"/>
    <w:rsid w:val="00C855B1"/>
  </w:style>
  <w:style w:type="character" w:customStyle="1" w:styleId="anchor-text">
    <w:name w:val="anchor-text"/>
    <w:basedOn w:val="DefaultParagraphFont"/>
    <w:rsid w:val="005E31EB"/>
  </w:style>
  <w:style w:type="paragraph" w:styleId="NoSpacing">
    <w:name w:val="No Spacing"/>
    <w:uiPriority w:val="1"/>
    <w:qFormat/>
    <w:rsid w:val="00320F9C"/>
    <w:pPr>
      <w:spacing w:after="0" w:line="240" w:lineRule="auto"/>
    </w:pPr>
  </w:style>
  <w:style w:type="paragraph" w:styleId="TOCHeading">
    <w:name w:val="TOC Heading"/>
    <w:basedOn w:val="Heading1"/>
    <w:next w:val="Normal"/>
    <w:uiPriority w:val="39"/>
    <w:unhideWhenUsed/>
    <w:qFormat/>
    <w:rsid w:val="00100B97"/>
    <w:pPr>
      <w:numPr>
        <w:numId w:val="0"/>
      </w:numPr>
      <w:spacing w:line="259" w:lineRule="auto"/>
      <w:jc w:val="left"/>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100B97"/>
    <w:pPr>
      <w:spacing w:after="100"/>
    </w:pPr>
  </w:style>
  <w:style w:type="paragraph" w:styleId="TOC2">
    <w:name w:val="toc 2"/>
    <w:basedOn w:val="Normal"/>
    <w:next w:val="Normal"/>
    <w:autoRedefine/>
    <w:uiPriority w:val="39"/>
    <w:unhideWhenUsed/>
    <w:rsid w:val="00100B97"/>
    <w:pPr>
      <w:spacing w:after="100"/>
      <w:ind w:left="220"/>
    </w:pPr>
  </w:style>
  <w:style w:type="paragraph" w:styleId="TOC3">
    <w:name w:val="toc 3"/>
    <w:basedOn w:val="Normal"/>
    <w:next w:val="Normal"/>
    <w:autoRedefine/>
    <w:uiPriority w:val="39"/>
    <w:unhideWhenUsed/>
    <w:rsid w:val="00100B97"/>
    <w:pPr>
      <w:spacing w:after="100"/>
      <w:ind w:left="440"/>
    </w:pPr>
  </w:style>
  <w:style w:type="character" w:styleId="LineNumber">
    <w:name w:val="line number"/>
    <w:basedOn w:val="DefaultParagraphFont"/>
    <w:uiPriority w:val="99"/>
    <w:semiHidden/>
    <w:unhideWhenUsed/>
    <w:rsid w:val="00336469"/>
  </w:style>
  <w:style w:type="character" w:styleId="FollowedHyperlink">
    <w:name w:val="FollowedHyperlink"/>
    <w:basedOn w:val="DefaultParagraphFont"/>
    <w:uiPriority w:val="99"/>
    <w:semiHidden/>
    <w:unhideWhenUsed/>
    <w:rsid w:val="003410E5"/>
    <w:rPr>
      <w:color w:val="954F72" w:themeColor="followedHyperlink"/>
      <w:u w:val="single"/>
    </w:rPr>
  </w:style>
  <w:style w:type="paragraph" w:styleId="PlainText">
    <w:name w:val="Plain Text"/>
    <w:basedOn w:val="Normal"/>
    <w:link w:val="PlainTextChar"/>
    <w:uiPriority w:val="99"/>
    <w:semiHidden/>
    <w:unhideWhenUsed/>
    <w:rsid w:val="00FA6F5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A6F5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288">
      <w:bodyDiv w:val="1"/>
      <w:marLeft w:val="0"/>
      <w:marRight w:val="0"/>
      <w:marTop w:val="0"/>
      <w:marBottom w:val="0"/>
      <w:divBdr>
        <w:top w:val="none" w:sz="0" w:space="0" w:color="auto"/>
        <w:left w:val="none" w:sz="0" w:space="0" w:color="auto"/>
        <w:bottom w:val="none" w:sz="0" w:space="0" w:color="auto"/>
        <w:right w:val="none" w:sz="0" w:space="0" w:color="auto"/>
      </w:divBdr>
    </w:div>
    <w:div w:id="12417100">
      <w:bodyDiv w:val="1"/>
      <w:marLeft w:val="0"/>
      <w:marRight w:val="0"/>
      <w:marTop w:val="0"/>
      <w:marBottom w:val="0"/>
      <w:divBdr>
        <w:top w:val="none" w:sz="0" w:space="0" w:color="auto"/>
        <w:left w:val="none" w:sz="0" w:space="0" w:color="auto"/>
        <w:bottom w:val="none" w:sz="0" w:space="0" w:color="auto"/>
        <w:right w:val="none" w:sz="0" w:space="0" w:color="auto"/>
      </w:divBdr>
    </w:div>
    <w:div w:id="330448399">
      <w:bodyDiv w:val="1"/>
      <w:marLeft w:val="0"/>
      <w:marRight w:val="0"/>
      <w:marTop w:val="0"/>
      <w:marBottom w:val="0"/>
      <w:divBdr>
        <w:top w:val="none" w:sz="0" w:space="0" w:color="auto"/>
        <w:left w:val="none" w:sz="0" w:space="0" w:color="auto"/>
        <w:bottom w:val="none" w:sz="0" w:space="0" w:color="auto"/>
        <w:right w:val="none" w:sz="0" w:space="0" w:color="auto"/>
      </w:divBdr>
    </w:div>
    <w:div w:id="368721984">
      <w:bodyDiv w:val="1"/>
      <w:marLeft w:val="0"/>
      <w:marRight w:val="0"/>
      <w:marTop w:val="0"/>
      <w:marBottom w:val="0"/>
      <w:divBdr>
        <w:top w:val="none" w:sz="0" w:space="0" w:color="auto"/>
        <w:left w:val="none" w:sz="0" w:space="0" w:color="auto"/>
        <w:bottom w:val="none" w:sz="0" w:space="0" w:color="auto"/>
        <w:right w:val="none" w:sz="0" w:space="0" w:color="auto"/>
      </w:divBdr>
    </w:div>
    <w:div w:id="383600921">
      <w:bodyDiv w:val="1"/>
      <w:marLeft w:val="0"/>
      <w:marRight w:val="0"/>
      <w:marTop w:val="0"/>
      <w:marBottom w:val="0"/>
      <w:divBdr>
        <w:top w:val="none" w:sz="0" w:space="0" w:color="auto"/>
        <w:left w:val="none" w:sz="0" w:space="0" w:color="auto"/>
        <w:bottom w:val="none" w:sz="0" w:space="0" w:color="auto"/>
        <w:right w:val="none" w:sz="0" w:space="0" w:color="auto"/>
      </w:divBdr>
      <w:divsChild>
        <w:div w:id="1982269706">
          <w:marLeft w:val="0"/>
          <w:marRight w:val="0"/>
          <w:marTop w:val="0"/>
          <w:marBottom w:val="0"/>
          <w:divBdr>
            <w:top w:val="none" w:sz="0" w:space="0" w:color="auto"/>
            <w:left w:val="none" w:sz="0" w:space="0" w:color="auto"/>
            <w:bottom w:val="none" w:sz="0" w:space="0" w:color="auto"/>
            <w:right w:val="none" w:sz="0" w:space="0" w:color="auto"/>
          </w:divBdr>
        </w:div>
        <w:div w:id="1095631011">
          <w:marLeft w:val="0"/>
          <w:marRight w:val="0"/>
          <w:marTop w:val="0"/>
          <w:marBottom w:val="0"/>
          <w:divBdr>
            <w:top w:val="none" w:sz="0" w:space="0" w:color="auto"/>
            <w:left w:val="none" w:sz="0" w:space="0" w:color="auto"/>
            <w:bottom w:val="none" w:sz="0" w:space="0" w:color="auto"/>
            <w:right w:val="none" w:sz="0" w:space="0" w:color="auto"/>
          </w:divBdr>
        </w:div>
        <w:div w:id="2020614397">
          <w:marLeft w:val="0"/>
          <w:marRight w:val="0"/>
          <w:marTop w:val="0"/>
          <w:marBottom w:val="0"/>
          <w:divBdr>
            <w:top w:val="none" w:sz="0" w:space="0" w:color="auto"/>
            <w:left w:val="none" w:sz="0" w:space="0" w:color="auto"/>
            <w:bottom w:val="none" w:sz="0" w:space="0" w:color="auto"/>
            <w:right w:val="none" w:sz="0" w:space="0" w:color="auto"/>
          </w:divBdr>
        </w:div>
        <w:div w:id="246815572">
          <w:marLeft w:val="0"/>
          <w:marRight w:val="0"/>
          <w:marTop w:val="0"/>
          <w:marBottom w:val="0"/>
          <w:divBdr>
            <w:top w:val="none" w:sz="0" w:space="0" w:color="auto"/>
            <w:left w:val="none" w:sz="0" w:space="0" w:color="auto"/>
            <w:bottom w:val="none" w:sz="0" w:space="0" w:color="auto"/>
            <w:right w:val="none" w:sz="0" w:space="0" w:color="auto"/>
          </w:divBdr>
        </w:div>
        <w:div w:id="1838576565">
          <w:marLeft w:val="0"/>
          <w:marRight w:val="0"/>
          <w:marTop w:val="0"/>
          <w:marBottom w:val="0"/>
          <w:divBdr>
            <w:top w:val="none" w:sz="0" w:space="0" w:color="auto"/>
            <w:left w:val="none" w:sz="0" w:space="0" w:color="auto"/>
            <w:bottom w:val="none" w:sz="0" w:space="0" w:color="auto"/>
            <w:right w:val="none" w:sz="0" w:space="0" w:color="auto"/>
          </w:divBdr>
        </w:div>
        <w:div w:id="102578050">
          <w:marLeft w:val="0"/>
          <w:marRight w:val="0"/>
          <w:marTop w:val="0"/>
          <w:marBottom w:val="0"/>
          <w:divBdr>
            <w:top w:val="none" w:sz="0" w:space="0" w:color="auto"/>
            <w:left w:val="none" w:sz="0" w:space="0" w:color="auto"/>
            <w:bottom w:val="none" w:sz="0" w:space="0" w:color="auto"/>
            <w:right w:val="none" w:sz="0" w:space="0" w:color="auto"/>
          </w:divBdr>
        </w:div>
        <w:div w:id="517697045">
          <w:marLeft w:val="0"/>
          <w:marRight w:val="0"/>
          <w:marTop w:val="0"/>
          <w:marBottom w:val="0"/>
          <w:divBdr>
            <w:top w:val="none" w:sz="0" w:space="0" w:color="auto"/>
            <w:left w:val="none" w:sz="0" w:space="0" w:color="auto"/>
            <w:bottom w:val="none" w:sz="0" w:space="0" w:color="auto"/>
            <w:right w:val="none" w:sz="0" w:space="0" w:color="auto"/>
          </w:divBdr>
        </w:div>
        <w:div w:id="1201892647">
          <w:marLeft w:val="0"/>
          <w:marRight w:val="0"/>
          <w:marTop w:val="0"/>
          <w:marBottom w:val="0"/>
          <w:divBdr>
            <w:top w:val="none" w:sz="0" w:space="0" w:color="auto"/>
            <w:left w:val="none" w:sz="0" w:space="0" w:color="auto"/>
            <w:bottom w:val="none" w:sz="0" w:space="0" w:color="auto"/>
            <w:right w:val="none" w:sz="0" w:space="0" w:color="auto"/>
          </w:divBdr>
        </w:div>
      </w:divsChild>
    </w:div>
    <w:div w:id="465201456">
      <w:bodyDiv w:val="1"/>
      <w:marLeft w:val="0"/>
      <w:marRight w:val="0"/>
      <w:marTop w:val="0"/>
      <w:marBottom w:val="0"/>
      <w:divBdr>
        <w:top w:val="none" w:sz="0" w:space="0" w:color="auto"/>
        <w:left w:val="none" w:sz="0" w:space="0" w:color="auto"/>
        <w:bottom w:val="none" w:sz="0" w:space="0" w:color="auto"/>
        <w:right w:val="none" w:sz="0" w:space="0" w:color="auto"/>
      </w:divBdr>
    </w:div>
    <w:div w:id="494616447">
      <w:bodyDiv w:val="1"/>
      <w:marLeft w:val="0"/>
      <w:marRight w:val="0"/>
      <w:marTop w:val="0"/>
      <w:marBottom w:val="0"/>
      <w:divBdr>
        <w:top w:val="none" w:sz="0" w:space="0" w:color="auto"/>
        <w:left w:val="none" w:sz="0" w:space="0" w:color="auto"/>
        <w:bottom w:val="none" w:sz="0" w:space="0" w:color="auto"/>
        <w:right w:val="none" w:sz="0" w:space="0" w:color="auto"/>
      </w:divBdr>
    </w:div>
    <w:div w:id="539249692">
      <w:bodyDiv w:val="1"/>
      <w:marLeft w:val="0"/>
      <w:marRight w:val="0"/>
      <w:marTop w:val="0"/>
      <w:marBottom w:val="0"/>
      <w:divBdr>
        <w:top w:val="none" w:sz="0" w:space="0" w:color="auto"/>
        <w:left w:val="none" w:sz="0" w:space="0" w:color="auto"/>
        <w:bottom w:val="none" w:sz="0" w:space="0" w:color="auto"/>
        <w:right w:val="none" w:sz="0" w:space="0" w:color="auto"/>
      </w:divBdr>
    </w:div>
    <w:div w:id="548809982">
      <w:bodyDiv w:val="1"/>
      <w:marLeft w:val="0"/>
      <w:marRight w:val="0"/>
      <w:marTop w:val="0"/>
      <w:marBottom w:val="0"/>
      <w:divBdr>
        <w:top w:val="none" w:sz="0" w:space="0" w:color="auto"/>
        <w:left w:val="none" w:sz="0" w:space="0" w:color="auto"/>
        <w:bottom w:val="none" w:sz="0" w:space="0" w:color="auto"/>
        <w:right w:val="none" w:sz="0" w:space="0" w:color="auto"/>
      </w:divBdr>
    </w:div>
    <w:div w:id="604312845">
      <w:bodyDiv w:val="1"/>
      <w:marLeft w:val="0"/>
      <w:marRight w:val="0"/>
      <w:marTop w:val="0"/>
      <w:marBottom w:val="0"/>
      <w:divBdr>
        <w:top w:val="none" w:sz="0" w:space="0" w:color="auto"/>
        <w:left w:val="none" w:sz="0" w:space="0" w:color="auto"/>
        <w:bottom w:val="none" w:sz="0" w:space="0" w:color="auto"/>
        <w:right w:val="none" w:sz="0" w:space="0" w:color="auto"/>
      </w:divBdr>
    </w:div>
    <w:div w:id="615600112">
      <w:bodyDiv w:val="1"/>
      <w:marLeft w:val="0"/>
      <w:marRight w:val="0"/>
      <w:marTop w:val="0"/>
      <w:marBottom w:val="0"/>
      <w:divBdr>
        <w:top w:val="none" w:sz="0" w:space="0" w:color="auto"/>
        <w:left w:val="none" w:sz="0" w:space="0" w:color="auto"/>
        <w:bottom w:val="none" w:sz="0" w:space="0" w:color="auto"/>
        <w:right w:val="none" w:sz="0" w:space="0" w:color="auto"/>
      </w:divBdr>
    </w:div>
    <w:div w:id="627472706">
      <w:bodyDiv w:val="1"/>
      <w:marLeft w:val="0"/>
      <w:marRight w:val="0"/>
      <w:marTop w:val="0"/>
      <w:marBottom w:val="0"/>
      <w:divBdr>
        <w:top w:val="none" w:sz="0" w:space="0" w:color="auto"/>
        <w:left w:val="none" w:sz="0" w:space="0" w:color="auto"/>
        <w:bottom w:val="none" w:sz="0" w:space="0" w:color="auto"/>
        <w:right w:val="none" w:sz="0" w:space="0" w:color="auto"/>
      </w:divBdr>
    </w:div>
    <w:div w:id="671221979">
      <w:bodyDiv w:val="1"/>
      <w:marLeft w:val="0"/>
      <w:marRight w:val="0"/>
      <w:marTop w:val="0"/>
      <w:marBottom w:val="0"/>
      <w:divBdr>
        <w:top w:val="none" w:sz="0" w:space="0" w:color="auto"/>
        <w:left w:val="none" w:sz="0" w:space="0" w:color="auto"/>
        <w:bottom w:val="none" w:sz="0" w:space="0" w:color="auto"/>
        <w:right w:val="none" w:sz="0" w:space="0" w:color="auto"/>
      </w:divBdr>
    </w:div>
    <w:div w:id="672727560">
      <w:bodyDiv w:val="1"/>
      <w:marLeft w:val="0"/>
      <w:marRight w:val="0"/>
      <w:marTop w:val="0"/>
      <w:marBottom w:val="0"/>
      <w:divBdr>
        <w:top w:val="none" w:sz="0" w:space="0" w:color="auto"/>
        <w:left w:val="none" w:sz="0" w:space="0" w:color="auto"/>
        <w:bottom w:val="none" w:sz="0" w:space="0" w:color="auto"/>
        <w:right w:val="none" w:sz="0" w:space="0" w:color="auto"/>
      </w:divBdr>
    </w:div>
    <w:div w:id="913900441">
      <w:bodyDiv w:val="1"/>
      <w:marLeft w:val="0"/>
      <w:marRight w:val="0"/>
      <w:marTop w:val="0"/>
      <w:marBottom w:val="0"/>
      <w:divBdr>
        <w:top w:val="none" w:sz="0" w:space="0" w:color="auto"/>
        <w:left w:val="none" w:sz="0" w:space="0" w:color="auto"/>
        <w:bottom w:val="none" w:sz="0" w:space="0" w:color="auto"/>
        <w:right w:val="none" w:sz="0" w:space="0" w:color="auto"/>
      </w:divBdr>
      <w:divsChild>
        <w:div w:id="800850971">
          <w:marLeft w:val="0"/>
          <w:marRight w:val="0"/>
          <w:marTop w:val="0"/>
          <w:marBottom w:val="0"/>
          <w:divBdr>
            <w:top w:val="none" w:sz="0" w:space="0" w:color="auto"/>
            <w:left w:val="none" w:sz="0" w:space="0" w:color="auto"/>
            <w:bottom w:val="none" w:sz="0" w:space="0" w:color="auto"/>
            <w:right w:val="none" w:sz="0" w:space="0" w:color="auto"/>
          </w:divBdr>
        </w:div>
        <w:div w:id="140539495">
          <w:marLeft w:val="0"/>
          <w:marRight w:val="0"/>
          <w:marTop w:val="0"/>
          <w:marBottom w:val="0"/>
          <w:divBdr>
            <w:top w:val="none" w:sz="0" w:space="0" w:color="auto"/>
            <w:left w:val="none" w:sz="0" w:space="0" w:color="auto"/>
            <w:bottom w:val="none" w:sz="0" w:space="0" w:color="auto"/>
            <w:right w:val="none" w:sz="0" w:space="0" w:color="auto"/>
          </w:divBdr>
        </w:div>
        <w:div w:id="1933737913">
          <w:marLeft w:val="0"/>
          <w:marRight w:val="0"/>
          <w:marTop w:val="0"/>
          <w:marBottom w:val="0"/>
          <w:divBdr>
            <w:top w:val="none" w:sz="0" w:space="0" w:color="auto"/>
            <w:left w:val="none" w:sz="0" w:space="0" w:color="auto"/>
            <w:bottom w:val="none" w:sz="0" w:space="0" w:color="auto"/>
            <w:right w:val="none" w:sz="0" w:space="0" w:color="auto"/>
          </w:divBdr>
        </w:div>
        <w:div w:id="219025632">
          <w:marLeft w:val="0"/>
          <w:marRight w:val="0"/>
          <w:marTop w:val="0"/>
          <w:marBottom w:val="0"/>
          <w:divBdr>
            <w:top w:val="none" w:sz="0" w:space="0" w:color="auto"/>
            <w:left w:val="none" w:sz="0" w:space="0" w:color="auto"/>
            <w:bottom w:val="none" w:sz="0" w:space="0" w:color="auto"/>
            <w:right w:val="none" w:sz="0" w:space="0" w:color="auto"/>
          </w:divBdr>
        </w:div>
        <w:div w:id="1895310588">
          <w:marLeft w:val="0"/>
          <w:marRight w:val="0"/>
          <w:marTop w:val="0"/>
          <w:marBottom w:val="0"/>
          <w:divBdr>
            <w:top w:val="none" w:sz="0" w:space="0" w:color="auto"/>
            <w:left w:val="none" w:sz="0" w:space="0" w:color="auto"/>
            <w:bottom w:val="none" w:sz="0" w:space="0" w:color="auto"/>
            <w:right w:val="none" w:sz="0" w:space="0" w:color="auto"/>
          </w:divBdr>
        </w:div>
        <w:div w:id="1716537519">
          <w:marLeft w:val="0"/>
          <w:marRight w:val="0"/>
          <w:marTop w:val="0"/>
          <w:marBottom w:val="0"/>
          <w:divBdr>
            <w:top w:val="none" w:sz="0" w:space="0" w:color="auto"/>
            <w:left w:val="none" w:sz="0" w:space="0" w:color="auto"/>
            <w:bottom w:val="none" w:sz="0" w:space="0" w:color="auto"/>
            <w:right w:val="none" w:sz="0" w:space="0" w:color="auto"/>
          </w:divBdr>
        </w:div>
        <w:div w:id="1970352526">
          <w:marLeft w:val="0"/>
          <w:marRight w:val="0"/>
          <w:marTop w:val="0"/>
          <w:marBottom w:val="0"/>
          <w:divBdr>
            <w:top w:val="none" w:sz="0" w:space="0" w:color="auto"/>
            <w:left w:val="none" w:sz="0" w:space="0" w:color="auto"/>
            <w:bottom w:val="none" w:sz="0" w:space="0" w:color="auto"/>
            <w:right w:val="none" w:sz="0" w:space="0" w:color="auto"/>
          </w:divBdr>
        </w:div>
        <w:div w:id="952446340">
          <w:marLeft w:val="0"/>
          <w:marRight w:val="0"/>
          <w:marTop w:val="0"/>
          <w:marBottom w:val="0"/>
          <w:divBdr>
            <w:top w:val="none" w:sz="0" w:space="0" w:color="auto"/>
            <w:left w:val="none" w:sz="0" w:space="0" w:color="auto"/>
            <w:bottom w:val="none" w:sz="0" w:space="0" w:color="auto"/>
            <w:right w:val="none" w:sz="0" w:space="0" w:color="auto"/>
          </w:divBdr>
        </w:div>
      </w:divsChild>
    </w:div>
    <w:div w:id="983047435">
      <w:bodyDiv w:val="1"/>
      <w:marLeft w:val="0"/>
      <w:marRight w:val="0"/>
      <w:marTop w:val="0"/>
      <w:marBottom w:val="0"/>
      <w:divBdr>
        <w:top w:val="none" w:sz="0" w:space="0" w:color="auto"/>
        <w:left w:val="none" w:sz="0" w:space="0" w:color="auto"/>
        <w:bottom w:val="none" w:sz="0" w:space="0" w:color="auto"/>
        <w:right w:val="none" w:sz="0" w:space="0" w:color="auto"/>
      </w:divBdr>
    </w:div>
    <w:div w:id="1030645432">
      <w:bodyDiv w:val="1"/>
      <w:marLeft w:val="0"/>
      <w:marRight w:val="0"/>
      <w:marTop w:val="0"/>
      <w:marBottom w:val="0"/>
      <w:divBdr>
        <w:top w:val="none" w:sz="0" w:space="0" w:color="auto"/>
        <w:left w:val="none" w:sz="0" w:space="0" w:color="auto"/>
        <w:bottom w:val="none" w:sz="0" w:space="0" w:color="auto"/>
        <w:right w:val="none" w:sz="0" w:space="0" w:color="auto"/>
      </w:divBdr>
    </w:div>
    <w:div w:id="1101686058">
      <w:bodyDiv w:val="1"/>
      <w:marLeft w:val="0"/>
      <w:marRight w:val="0"/>
      <w:marTop w:val="0"/>
      <w:marBottom w:val="0"/>
      <w:divBdr>
        <w:top w:val="none" w:sz="0" w:space="0" w:color="auto"/>
        <w:left w:val="none" w:sz="0" w:space="0" w:color="auto"/>
        <w:bottom w:val="none" w:sz="0" w:space="0" w:color="auto"/>
        <w:right w:val="none" w:sz="0" w:space="0" w:color="auto"/>
      </w:divBdr>
    </w:div>
    <w:div w:id="1111246114">
      <w:bodyDiv w:val="1"/>
      <w:marLeft w:val="0"/>
      <w:marRight w:val="0"/>
      <w:marTop w:val="0"/>
      <w:marBottom w:val="0"/>
      <w:divBdr>
        <w:top w:val="none" w:sz="0" w:space="0" w:color="auto"/>
        <w:left w:val="none" w:sz="0" w:space="0" w:color="auto"/>
        <w:bottom w:val="none" w:sz="0" w:space="0" w:color="auto"/>
        <w:right w:val="none" w:sz="0" w:space="0" w:color="auto"/>
      </w:divBdr>
    </w:div>
    <w:div w:id="1143158392">
      <w:bodyDiv w:val="1"/>
      <w:marLeft w:val="0"/>
      <w:marRight w:val="0"/>
      <w:marTop w:val="0"/>
      <w:marBottom w:val="0"/>
      <w:divBdr>
        <w:top w:val="none" w:sz="0" w:space="0" w:color="auto"/>
        <w:left w:val="none" w:sz="0" w:space="0" w:color="auto"/>
        <w:bottom w:val="none" w:sz="0" w:space="0" w:color="auto"/>
        <w:right w:val="none" w:sz="0" w:space="0" w:color="auto"/>
      </w:divBdr>
    </w:div>
    <w:div w:id="1203246976">
      <w:bodyDiv w:val="1"/>
      <w:marLeft w:val="0"/>
      <w:marRight w:val="0"/>
      <w:marTop w:val="0"/>
      <w:marBottom w:val="0"/>
      <w:divBdr>
        <w:top w:val="none" w:sz="0" w:space="0" w:color="auto"/>
        <w:left w:val="none" w:sz="0" w:space="0" w:color="auto"/>
        <w:bottom w:val="none" w:sz="0" w:space="0" w:color="auto"/>
        <w:right w:val="none" w:sz="0" w:space="0" w:color="auto"/>
      </w:divBdr>
    </w:div>
    <w:div w:id="1328242123">
      <w:bodyDiv w:val="1"/>
      <w:marLeft w:val="0"/>
      <w:marRight w:val="0"/>
      <w:marTop w:val="0"/>
      <w:marBottom w:val="0"/>
      <w:divBdr>
        <w:top w:val="none" w:sz="0" w:space="0" w:color="auto"/>
        <w:left w:val="none" w:sz="0" w:space="0" w:color="auto"/>
        <w:bottom w:val="none" w:sz="0" w:space="0" w:color="auto"/>
        <w:right w:val="none" w:sz="0" w:space="0" w:color="auto"/>
      </w:divBdr>
    </w:div>
    <w:div w:id="1550528063">
      <w:bodyDiv w:val="1"/>
      <w:marLeft w:val="0"/>
      <w:marRight w:val="0"/>
      <w:marTop w:val="0"/>
      <w:marBottom w:val="0"/>
      <w:divBdr>
        <w:top w:val="none" w:sz="0" w:space="0" w:color="auto"/>
        <w:left w:val="none" w:sz="0" w:space="0" w:color="auto"/>
        <w:bottom w:val="none" w:sz="0" w:space="0" w:color="auto"/>
        <w:right w:val="none" w:sz="0" w:space="0" w:color="auto"/>
      </w:divBdr>
    </w:div>
    <w:div w:id="1645693951">
      <w:bodyDiv w:val="1"/>
      <w:marLeft w:val="0"/>
      <w:marRight w:val="0"/>
      <w:marTop w:val="0"/>
      <w:marBottom w:val="0"/>
      <w:divBdr>
        <w:top w:val="none" w:sz="0" w:space="0" w:color="auto"/>
        <w:left w:val="none" w:sz="0" w:space="0" w:color="auto"/>
        <w:bottom w:val="none" w:sz="0" w:space="0" w:color="auto"/>
        <w:right w:val="none" w:sz="0" w:space="0" w:color="auto"/>
      </w:divBdr>
    </w:div>
    <w:div w:id="1750888763">
      <w:bodyDiv w:val="1"/>
      <w:marLeft w:val="0"/>
      <w:marRight w:val="0"/>
      <w:marTop w:val="0"/>
      <w:marBottom w:val="0"/>
      <w:divBdr>
        <w:top w:val="none" w:sz="0" w:space="0" w:color="auto"/>
        <w:left w:val="none" w:sz="0" w:space="0" w:color="auto"/>
        <w:bottom w:val="none" w:sz="0" w:space="0" w:color="auto"/>
        <w:right w:val="none" w:sz="0" w:space="0" w:color="auto"/>
      </w:divBdr>
    </w:div>
    <w:div w:id="1856188208">
      <w:bodyDiv w:val="1"/>
      <w:marLeft w:val="0"/>
      <w:marRight w:val="0"/>
      <w:marTop w:val="0"/>
      <w:marBottom w:val="0"/>
      <w:divBdr>
        <w:top w:val="none" w:sz="0" w:space="0" w:color="auto"/>
        <w:left w:val="none" w:sz="0" w:space="0" w:color="auto"/>
        <w:bottom w:val="none" w:sz="0" w:space="0" w:color="auto"/>
        <w:right w:val="none" w:sz="0" w:space="0" w:color="auto"/>
      </w:divBdr>
    </w:div>
    <w:div w:id="1856505102">
      <w:bodyDiv w:val="1"/>
      <w:marLeft w:val="0"/>
      <w:marRight w:val="0"/>
      <w:marTop w:val="0"/>
      <w:marBottom w:val="0"/>
      <w:divBdr>
        <w:top w:val="none" w:sz="0" w:space="0" w:color="auto"/>
        <w:left w:val="none" w:sz="0" w:space="0" w:color="auto"/>
        <w:bottom w:val="none" w:sz="0" w:space="0" w:color="auto"/>
        <w:right w:val="none" w:sz="0" w:space="0" w:color="auto"/>
      </w:divBdr>
    </w:div>
    <w:div w:id="1908302128">
      <w:bodyDiv w:val="1"/>
      <w:marLeft w:val="0"/>
      <w:marRight w:val="0"/>
      <w:marTop w:val="0"/>
      <w:marBottom w:val="0"/>
      <w:divBdr>
        <w:top w:val="none" w:sz="0" w:space="0" w:color="auto"/>
        <w:left w:val="none" w:sz="0" w:space="0" w:color="auto"/>
        <w:bottom w:val="none" w:sz="0" w:space="0" w:color="auto"/>
        <w:right w:val="none" w:sz="0" w:space="0" w:color="auto"/>
      </w:divBdr>
    </w:div>
    <w:div w:id="211362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hyperlink" Target="mailto:v.najdanovic@aston.ac.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iouache@lancaster.ac.uk"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0.pn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3EF185240E1940A9742C7C0CB59E93" ma:contentTypeVersion="12" ma:contentTypeDescription="Create a new document." ma:contentTypeScope="" ma:versionID="9606779b85a01618300f6c83e8f3648f">
  <xsd:schema xmlns:xsd="http://www.w3.org/2001/XMLSchema" xmlns:xs="http://www.w3.org/2001/XMLSchema" xmlns:p="http://schemas.microsoft.com/office/2006/metadata/properties" xmlns:ns3="e2e6b51a-f0e8-4f97-a533-f667cbd0288f" xmlns:ns4="ac100297-6c5d-41f3-bbfc-da9ffe54375b" targetNamespace="http://schemas.microsoft.com/office/2006/metadata/properties" ma:root="true" ma:fieldsID="b2a238291606f5c886a45316e6c06297" ns3:_="" ns4:_="">
    <xsd:import namespace="e2e6b51a-f0e8-4f97-a533-f667cbd0288f"/>
    <xsd:import namespace="ac100297-6c5d-41f3-bbfc-da9ffe54375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6b51a-f0e8-4f97-a533-f667cbd02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00297-6c5d-41f3-bbfc-da9ffe54375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013FD-3131-42D6-91B8-FDBE0B037EE6}">
  <ds:schemaRefs>
    <ds:schemaRef ds:uri="http://schemas.microsoft.com/sharepoint/v3/contenttype/forms"/>
  </ds:schemaRefs>
</ds:datastoreItem>
</file>

<file path=customXml/itemProps2.xml><?xml version="1.0" encoding="utf-8"?>
<ds:datastoreItem xmlns:ds="http://schemas.openxmlformats.org/officeDocument/2006/customXml" ds:itemID="{B44394D0-0AEF-4E49-BA20-49C98FC39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6b51a-f0e8-4f97-a533-f667cbd0288f"/>
    <ds:schemaRef ds:uri="ac100297-6c5d-41f3-bbfc-da9ffe543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41D2CA-5AA1-435C-A382-AE51A5E31C37}">
  <ds:schemaRefs>
    <ds:schemaRef ds:uri="http://schemas.microsoft.com/office/2006/metadata/properties"/>
    <ds:schemaRef ds:uri="e2e6b51a-f0e8-4f97-a533-f667cbd028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ac100297-6c5d-41f3-bbfc-da9ffe54375b"/>
    <ds:schemaRef ds:uri="http://www.w3.org/XML/1998/namespace"/>
    <ds:schemaRef ds:uri="http://purl.org/dc/dcmitype/"/>
  </ds:schemaRefs>
</ds:datastoreItem>
</file>

<file path=customXml/itemProps4.xml><?xml version="1.0" encoding="utf-8"?>
<ds:datastoreItem xmlns:ds="http://schemas.openxmlformats.org/officeDocument/2006/customXml" ds:itemID="{7926BA71-20B1-439A-96ED-3A20C53F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27013</Words>
  <Characters>153977</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180629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Abdelraouf, Mohamed</dc:creator>
  <cp:keywords/>
  <dc:description/>
  <cp:lastModifiedBy>Aiouache, Farid</cp:lastModifiedBy>
  <cp:revision>2</cp:revision>
  <cp:lastPrinted>2021-07-31T15:12:00Z</cp:lastPrinted>
  <dcterms:created xsi:type="dcterms:W3CDTF">2021-08-15T17:03:00Z</dcterms:created>
  <dcterms:modified xsi:type="dcterms:W3CDTF">2021-08-15T17:03:00Z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http://www.zotero.org/styles/chemical-engineering-journal</vt:lpwstr>
  </property>
  <property fmtid="{D5CDD505-2E9C-101B-9397-08002B2CF9AE}" pid="11" name="Mendeley Recent Style Name 4_1">
    <vt:lpwstr>Chemical Engineering Journal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9eb982cf-df3d-3d22-b92a-aec554beadfb</vt:lpwstr>
  </property>
  <property fmtid="{D5CDD505-2E9C-101B-9397-08002B2CF9AE}" pid="24" name="Mendeley Citation Style_1">
    <vt:lpwstr>http://www.zotero.org/styles/chemical-engineering-journal</vt:lpwstr>
  </property>
  <property fmtid="{D5CDD505-2E9C-101B-9397-08002B2CF9AE}" pid="25" name="ContentTypeId">
    <vt:lpwstr>0x0101008B3EF185240E1940A9742C7C0CB59E93</vt:lpwstr>
  </property>
</Properties>
</file>