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897C0D" w14:textId="77777777" w:rsidR="00135C25" w:rsidRDefault="00BA34B7" w:rsidP="00BA34B7">
      <w:pPr>
        <w:widowControl w:val="0"/>
        <w:suppressAutoHyphens/>
        <w:autoSpaceDN w:val="0"/>
        <w:spacing w:after="200" w:line="276" w:lineRule="auto"/>
        <w:rPr>
          <w:rFonts w:eastAsia="SimSun" w:cs="Times New Roman"/>
          <w:bCs/>
          <w:kern w:val="3"/>
          <w:szCs w:val="24"/>
          <w:lang w:val="en"/>
        </w:rPr>
      </w:pPr>
      <w:bookmarkStart w:id="0" w:name="_GoBack"/>
      <w:bookmarkEnd w:id="0"/>
      <w:r w:rsidRPr="00A73FE8">
        <w:rPr>
          <w:rFonts w:eastAsia="SimSun" w:cs="Times New Roman"/>
          <w:bCs/>
          <w:kern w:val="3"/>
          <w:szCs w:val="24"/>
          <w:lang w:val="en"/>
        </w:rPr>
        <w:t xml:space="preserve">Andrea Abbas (corresponding author), Senior Lecturer, Department of Education, University of Bath, </w:t>
      </w:r>
      <w:proofErr w:type="spellStart"/>
      <w:r w:rsidRPr="00A73FE8">
        <w:rPr>
          <w:rFonts w:eastAsia="SimSun" w:cs="Times New Roman"/>
          <w:bCs/>
          <w:kern w:val="3"/>
          <w:szCs w:val="24"/>
          <w:lang w:val="en"/>
        </w:rPr>
        <w:t>Claverton</w:t>
      </w:r>
      <w:proofErr w:type="spellEnd"/>
      <w:r w:rsidRPr="00A73FE8">
        <w:rPr>
          <w:rFonts w:eastAsia="SimSun" w:cs="Times New Roman"/>
          <w:bCs/>
          <w:kern w:val="3"/>
          <w:szCs w:val="24"/>
          <w:lang w:val="en"/>
        </w:rPr>
        <w:t xml:space="preserve"> Down, Bath, UK. BA2 7AY </w:t>
      </w:r>
    </w:p>
    <w:p w14:paraId="431ECB4D" w14:textId="0068DC76" w:rsidR="00BA34B7" w:rsidRPr="00A73FE8" w:rsidRDefault="00BA34B7" w:rsidP="00BA34B7">
      <w:pPr>
        <w:widowControl w:val="0"/>
        <w:suppressAutoHyphens/>
        <w:autoSpaceDN w:val="0"/>
        <w:spacing w:after="200" w:line="276" w:lineRule="auto"/>
        <w:rPr>
          <w:rFonts w:eastAsia="SimSun" w:cs="Times New Roman"/>
          <w:bCs/>
          <w:kern w:val="3"/>
          <w:szCs w:val="24"/>
          <w:lang w:val="en"/>
        </w:rPr>
      </w:pPr>
      <w:r w:rsidRPr="00A73FE8">
        <w:rPr>
          <w:rFonts w:eastAsia="SimSun" w:cs="Times New Roman"/>
          <w:bCs/>
          <w:kern w:val="3"/>
          <w:szCs w:val="24"/>
          <w:lang w:val="en"/>
        </w:rPr>
        <w:t xml:space="preserve">Email: </w:t>
      </w:r>
      <w:hyperlink r:id="rId9" w:tgtFrame="_self" w:history="1">
        <w:r w:rsidRPr="00A73FE8">
          <w:rPr>
            <w:rFonts w:eastAsia="SimSun" w:cs="Times New Roman"/>
            <w:bCs/>
            <w:kern w:val="3"/>
            <w:szCs w:val="24"/>
            <w:u w:val="single"/>
            <w:lang w:val="en"/>
          </w:rPr>
          <w:t>a.abbas@bath.ac.uk</w:t>
        </w:r>
      </w:hyperlink>
      <w:r w:rsidRPr="00A73FE8">
        <w:rPr>
          <w:rFonts w:eastAsia="SimSun" w:cs="Times New Roman"/>
          <w:bCs/>
          <w:kern w:val="3"/>
          <w:szCs w:val="24"/>
          <w:lang w:val="en"/>
        </w:rPr>
        <w:t xml:space="preserve"> Tel: +44 (0) 1225 38 7606</w:t>
      </w:r>
    </w:p>
    <w:p w14:paraId="0F6A2284" w14:textId="77777777" w:rsidR="00BA34B7" w:rsidRPr="00A73FE8" w:rsidRDefault="00BA34B7" w:rsidP="00BA34B7">
      <w:pPr>
        <w:widowControl w:val="0"/>
        <w:suppressAutoHyphens/>
        <w:autoSpaceDN w:val="0"/>
        <w:spacing w:after="200" w:line="276" w:lineRule="auto"/>
        <w:rPr>
          <w:rFonts w:eastAsia="SimSun" w:cs="Times New Roman"/>
          <w:bCs/>
          <w:kern w:val="3"/>
          <w:szCs w:val="24"/>
          <w:lang w:val="en"/>
        </w:rPr>
      </w:pPr>
      <w:r w:rsidRPr="00A73FE8">
        <w:rPr>
          <w:rFonts w:eastAsia="SimSun" w:cs="Times New Roman"/>
          <w:bCs/>
          <w:kern w:val="3"/>
          <w:szCs w:val="24"/>
          <w:lang w:val="en"/>
        </w:rPr>
        <w:t xml:space="preserve">Paul Ashwin, Professor of Higher Education, Department of Educational Research, University of Lancaster, </w:t>
      </w:r>
      <w:proofErr w:type="spellStart"/>
      <w:r w:rsidRPr="00A73FE8">
        <w:rPr>
          <w:rFonts w:eastAsia="SimSun" w:cs="Times New Roman"/>
          <w:bCs/>
          <w:kern w:val="3"/>
          <w:szCs w:val="24"/>
          <w:lang w:val="en"/>
        </w:rPr>
        <w:t>Bailrigg</w:t>
      </w:r>
      <w:proofErr w:type="spellEnd"/>
      <w:r w:rsidRPr="00A73FE8">
        <w:rPr>
          <w:rFonts w:eastAsia="SimSun" w:cs="Times New Roman"/>
          <w:bCs/>
          <w:kern w:val="3"/>
          <w:szCs w:val="24"/>
          <w:lang w:val="en"/>
        </w:rPr>
        <w:t xml:space="preserve">, Lancaster, UK. LA1 4YW </w:t>
      </w:r>
    </w:p>
    <w:p w14:paraId="75BAD7C0" w14:textId="77777777" w:rsidR="00BA34B7" w:rsidRPr="00A73FE8" w:rsidRDefault="00BA34B7" w:rsidP="00BA34B7">
      <w:pPr>
        <w:widowControl w:val="0"/>
        <w:suppressAutoHyphens/>
        <w:autoSpaceDN w:val="0"/>
        <w:spacing w:after="200" w:line="276" w:lineRule="auto"/>
        <w:rPr>
          <w:rFonts w:eastAsia="SimSun" w:cs="Times New Roman"/>
          <w:bCs/>
          <w:kern w:val="3"/>
          <w:szCs w:val="24"/>
          <w:lang w:val="en"/>
        </w:rPr>
      </w:pPr>
      <w:r w:rsidRPr="00A73FE8">
        <w:rPr>
          <w:rFonts w:eastAsia="SimSun" w:cs="Times New Roman"/>
          <w:bCs/>
          <w:kern w:val="3"/>
          <w:szCs w:val="24"/>
          <w:lang w:val="en"/>
        </w:rPr>
        <w:t xml:space="preserve">Email: </w:t>
      </w:r>
      <w:hyperlink r:id="rId10" w:tooltip="Link: paul.ashwin@lancaster.ac.uk" w:history="1">
        <w:r w:rsidRPr="00A73FE8">
          <w:rPr>
            <w:rFonts w:eastAsia="SimSun" w:cs="Times New Roman"/>
            <w:bCs/>
            <w:kern w:val="3"/>
            <w:szCs w:val="24"/>
            <w:u w:val="single"/>
            <w:lang w:val="en"/>
          </w:rPr>
          <w:t>paul.ashwin@lancaster.ac.uk</w:t>
        </w:r>
      </w:hyperlink>
      <w:r w:rsidRPr="00A73FE8">
        <w:rPr>
          <w:rFonts w:eastAsia="SimSun" w:cs="Times New Roman"/>
          <w:bCs/>
          <w:kern w:val="3"/>
          <w:szCs w:val="24"/>
          <w:lang w:val="en"/>
        </w:rPr>
        <w:t xml:space="preserve">  Tel: +44 (0)1524 594443</w:t>
      </w:r>
    </w:p>
    <w:p w14:paraId="72B128EC" w14:textId="77777777" w:rsidR="00BA34B7" w:rsidRPr="00A73FE8" w:rsidRDefault="00BA34B7" w:rsidP="00BA34B7">
      <w:pPr>
        <w:widowControl w:val="0"/>
        <w:suppressAutoHyphens/>
        <w:autoSpaceDN w:val="0"/>
        <w:spacing w:after="200" w:line="276" w:lineRule="auto"/>
        <w:rPr>
          <w:rFonts w:eastAsia="SimSun" w:cs="Times New Roman"/>
          <w:bCs/>
          <w:kern w:val="3"/>
          <w:szCs w:val="24"/>
          <w:lang w:val="en"/>
        </w:rPr>
      </w:pPr>
      <w:r w:rsidRPr="00A73FE8">
        <w:rPr>
          <w:rFonts w:eastAsia="SimSun" w:cs="Times New Roman"/>
          <w:bCs/>
          <w:kern w:val="3"/>
          <w:szCs w:val="24"/>
          <w:lang w:val="en"/>
        </w:rPr>
        <w:t xml:space="preserve">Monica McLean, Professor of Higher Education, Centre for International Educational Research, Jubilee Campus, </w:t>
      </w:r>
      <w:proofErr w:type="spellStart"/>
      <w:r w:rsidRPr="00A73FE8">
        <w:rPr>
          <w:rFonts w:eastAsia="SimSun" w:cs="Times New Roman"/>
          <w:bCs/>
          <w:kern w:val="3"/>
          <w:szCs w:val="24"/>
          <w:lang w:val="en"/>
        </w:rPr>
        <w:t>Wollaton</w:t>
      </w:r>
      <w:proofErr w:type="spellEnd"/>
      <w:r w:rsidRPr="00A73FE8">
        <w:rPr>
          <w:rFonts w:eastAsia="SimSun" w:cs="Times New Roman"/>
          <w:bCs/>
          <w:kern w:val="3"/>
          <w:szCs w:val="24"/>
          <w:lang w:val="en"/>
        </w:rPr>
        <w:t xml:space="preserve"> Road, Nottingham, UK. NG8 1BB </w:t>
      </w:r>
    </w:p>
    <w:p w14:paraId="117BECE8" w14:textId="77777777" w:rsidR="00BA34B7" w:rsidRPr="00A73FE8" w:rsidRDefault="00BA34B7" w:rsidP="00BA34B7">
      <w:pPr>
        <w:widowControl w:val="0"/>
        <w:suppressAutoHyphens/>
        <w:autoSpaceDN w:val="0"/>
        <w:spacing w:after="200" w:line="276" w:lineRule="auto"/>
        <w:rPr>
          <w:rFonts w:eastAsia="SimSun" w:cs="Times New Roman"/>
          <w:bCs/>
          <w:kern w:val="3"/>
          <w:szCs w:val="24"/>
          <w:lang w:val="en"/>
        </w:rPr>
      </w:pPr>
      <w:r w:rsidRPr="00A73FE8">
        <w:rPr>
          <w:rFonts w:eastAsia="SimSun" w:cs="Times New Roman"/>
          <w:bCs/>
          <w:kern w:val="3"/>
          <w:szCs w:val="24"/>
          <w:lang w:val="en"/>
        </w:rPr>
        <w:t xml:space="preserve">Email: </w:t>
      </w:r>
      <w:hyperlink r:id="rId11" w:history="1">
        <w:r w:rsidRPr="00A73FE8">
          <w:rPr>
            <w:rFonts w:eastAsia="SimSun" w:cs="Times New Roman"/>
            <w:bCs/>
            <w:kern w:val="3"/>
            <w:szCs w:val="24"/>
            <w:u w:val="single"/>
            <w:lang w:val="en"/>
          </w:rPr>
          <w:t>monica.mclean@nottingham.ac.uk</w:t>
        </w:r>
      </w:hyperlink>
      <w:r w:rsidRPr="00A73FE8">
        <w:rPr>
          <w:rFonts w:eastAsia="SimSun" w:cs="Times New Roman"/>
          <w:bCs/>
          <w:kern w:val="3"/>
          <w:szCs w:val="24"/>
          <w:lang w:val="en"/>
        </w:rPr>
        <w:t xml:space="preserve"> Tel: +44 (0)115 951 4475</w:t>
      </w:r>
      <w:r w:rsidRPr="00A73FE8">
        <w:rPr>
          <w:rFonts w:eastAsia="SimSun" w:cs="Times New Roman"/>
          <w:bCs/>
          <w:kern w:val="3"/>
          <w:szCs w:val="24"/>
          <w:lang w:val="en"/>
        </w:rPr>
        <w:br/>
      </w:r>
    </w:p>
    <w:p w14:paraId="5A3C4DD5" w14:textId="77777777" w:rsidR="00BA34B7" w:rsidRPr="00A73FE8" w:rsidRDefault="00BA34B7" w:rsidP="00BA34B7">
      <w:pPr>
        <w:widowControl w:val="0"/>
        <w:suppressAutoHyphens/>
        <w:autoSpaceDN w:val="0"/>
        <w:spacing w:after="200" w:line="276" w:lineRule="auto"/>
        <w:ind w:left="-360"/>
        <w:rPr>
          <w:rFonts w:eastAsia="SimSun" w:cs="Times New Roman"/>
          <w:bCs/>
          <w:kern w:val="3"/>
          <w:szCs w:val="24"/>
          <w:lang w:val="en"/>
        </w:rPr>
      </w:pPr>
    </w:p>
    <w:p w14:paraId="5682BE24" w14:textId="77777777" w:rsidR="00BA34B7" w:rsidRPr="00A73FE8" w:rsidRDefault="00BA34B7" w:rsidP="00BA34B7">
      <w:pPr>
        <w:widowControl w:val="0"/>
        <w:suppressAutoHyphens/>
        <w:autoSpaceDN w:val="0"/>
        <w:spacing w:after="200" w:line="276" w:lineRule="auto"/>
        <w:ind w:left="360"/>
        <w:rPr>
          <w:rFonts w:eastAsia="SimSun" w:cs="Times New Roman"/>
          <w:b/>
          <w:bCs/>
          <w:kern w:val="3"/>
          <w:szCs w:val="24"/>
          <w:lang w:val="en"/>
        </w:rPr>
      </w:pPr>
    </w:p>
    <w:p w14:paraId="70C55C24" w14:textId="77777777" w:rsidR="00BA34B7" w:rsidRPr="00A73FE8" w:rsidRDefault="00BA34B7" w:rsidP="00BA34B7">
      <w:pPr>
        <w:widowControl w:val="0"/>
        <w:suppressAutoHyphens/>
        <w:autoSpaceDN w:val="0"/>
        <w:spacing w:after="200" w:line="276" w:lineRule="auto"/>
        <w:rPr>
          <w:rFonts w:eastAsia="SimSun" w:cs="Times New Roman"/>
          <w:b/>
          <w:bCs/>
          <w:kern w:val="3"/>
          <w:szCs w:val="24"/>
        </w:rPr>
      </w:pPr>
      <w:r w:rsidRPr="00A73FE8">
        <w:rPr>
          <w:rFonts w:eastAsia="SimSun" w:cs="Times New Roman"/>
          <w:b/>
          <w:bCs/>
          <w:szCs w:val="24"/>
        </w:rPr>
        <w:br w:type="page"/>
      </w:r>
    </w:p>
    <w:p w14:paraId="5E6CD4F3" w14:textId="7015B589" w:rsidR="00BA34B7" w:rsidRPr="00A73FE8" w:rsidRDefault="00BA34B7" w:rsidP="00BA34B7">
      <w:pPr>
        <w:suppressAutoHyphens/>
        <w:autoSpaceDN w:val="0"/>
        <w:spacing w:after="200" w:line="276" w:lineRule="auto"/>
        <w:rPr>
          <w:rFonts w:eastAsia="SimSun" w:cs="Times New Roman"/>
          <w:b/>
          <w:bCs/>
          <w:kern w:val="3"/>
          <w:szCs w:val="24"/>
        </w:rPr>
      </w:pPr>
      <w:r w:rsidRPr="00A73FE8">
        <w:rPr>
          <w:rFonts w:eastAsia="SimSun" w:cs="Times New Roman"/>
          <w:b/>
          <w:bCs/>
          <w:kern w:val="3"/>
          <w:szCs w:val="24"/>
        </w:rPr>
        <w:lastRenderedPageBreak/>
        <w:t xml:space="preserve">The influence of curricula content on </w:t>
      </w:r>
      <w:r w:rsidR="0050479B" w:rsidRPr="00630D37">
        <w:rPr>
          <w:rFonts w:eastAsia="SimSun" w:cs="Times New Roman"/>
          <w:b/>
          <w:bCs/>
          <w:kern w:val="3"/>
          <w:szCs w:val="24"/>
        </w:rPr>
        <w:t>English</w:t>
      </w:r>
      <w:r w:rsidR="0050479B">
        <w:rPr>
          <w:rFonts w:eastAsia="SimSun" w:cs="Times New Roman"/>
          <w:b/>
          <w:bCs/>
          <w:kern w:val="3"/>
          <w:szCs w:val="24"/>
        </w:rPr>
        <w:t xml:space="preserve"> </w:t>
      </w:r>
      <w:r w:rsidRPr="00A73FE8">
        <w:rPr>
          <w:rFonts w:eastAsia="SimSun" w:cs="Times New Roman"/>
          <w:b/>
          <w:bCs/>
          <w:kern w:val="3"/>
          <w:szCs w:val="24"/>
        </w:rPr>
        <w:t>sociology students' transformations: the case of feminist knowledge.</w:t>
      </w:r>
    </w:p>
    <w:p w14:paraId="332DFCD7" w14:textId="77777777" w:rsidR="00BD0468" w:rsidRPr="00A73FE8" w:rsidRDefault="00BD0468" w:rsidP="00BA34B7">
      <w:pPr>
        <w:widowControl w:val="0"/>
        <w:suppressAutoHyphens/>
        <w:autoSpaceDN w:val="0"/>
        <w:spacing w:after="200" w:line="276" w:lineRule="auto"/>
        <w:rPr>
          <w:rFonts w:eastAsia="SimSun" w:cs="Times New Roman"/>
          <w:b/>
          <w:bCs/>
          <w:szCs w:val="24"/>
        </w:rPr>
      </w:pPr>
    </w:p>
    <w:p w14:paraId="44777BBF" w14:textId="271141B9" w:rsidR="00BD0468" w:rsidRPr="00A73FE8" w:rsidRDefault="00BD0468" w:rsidP="00BD0468">
      <w:pPr>
        <w:widowControl w:val="0"/>
        <w:suppressAutoHyphens/>
        <w:autoSpaceDN w:val="0"/>
        <w:spacing w:after="200" w:line="276" w:lineRule="auto"/>
        <w:rPr>
          <w:rFonts w:eastAsia="SimSun" w:cs="Times New Roman"/>
          <w:bCs/>
          <w:szCs w:val="24"/>
        </w:rPr>
      </w:pPr>
      <w:r w:rsidRPr="00A73FE8">
        <w:rPr>
          <w:rFonts w:eastAsia="SimSun" w:cs="Times New Roman"/>
          <w:bCs/>
          <w:szCs w:val="24"/>
        </w:rPr>
        <w:t xml:space="preserve">This work was supported by the </w:t>
      </w:r>
      <w:r w:rsidR="00392F41">
        <w:rPr>
          <w:rFonts w:eastAsia="SimSun" w:cs="Times New Roman"/>
          <w:bCs/>
          <w:szCs w:val="24"/>
        </w:rPr>
        <w:t xml:space="preserve">UK </w:t>
      </w:r>
      <w:r w:rsidRPr="00A73FE8">
        <w:rPr>
          <w:rFonts w:eastAsia="SimSun" w:cs="Times New Roman"/>
          <w:bCs/>
          <w:szCs w:val="24"/>
        </w:rPr>
        <w:t xml:space="preserve">Economic and Social Research Council under Grant RES-062-23-1438. </w:t>
      </w:r>
    </w:p>
    <w:p w14:paraId="1032627F" w14:textId="08E913D9" w:rsidR="00BA34B7" w:rsidRPr="00A73FE8" w:rsidRDefault="00BA34B7" w:rsidP="00BA34B7">
      <w:pPr>
        <w:widowControl w:val="0"/>
        <w:suppressAutoHyphens/>
        <w:autoSpaceDN w:val="0"/>
        <w:spacing w:after="200" w:line="276" w:lineRule="auto"/>
        <w:rPr>
          <w:rFonts w:eastAsia="SimSun" w:cs="Times New Roman"/>
          <w:b/>
          <w:bCs/>
          <w:kern w:val="3"/>
          <w:szCs w:val="24"/>
        </w:rPr>
      </w:pPr>
      <w:r w:rsidRPr="00A73FE8">
        <w:rPr>
          <w:rFonts w:eastAsia="SimSun" w:cs="Times New Roman"/>
          <w:b/>
          <w:bCs/>
          <w:szCs w:val="24"/>
        </w:rPr>
        <w:br w:type="page"/>
      </w:r>
    </w:p>
    <w:p w14:paraId="77F94B0B" w14:textId="6A52D06A" w:rsidR="00BA34B7" w:rsidRPr="00A73FE8" w:rsidRDefault="00BA34B7" w:rsidP="00BA34B7">
      <w:pPr>
        <w:widowControl w:val="0"/>
        <w:suppressAutoHyphens/>
        <w:autoSpaceDN w:val="0"/>
        <w:spacing w:after="200" w:line="276" w:lineRule="auto"/>
        <w:rPr>
          <w:rFonts w:eastAsia="SimSun" w:cs="Times New Roman"/>
          <w:b/>
          <w:bCs/>
          <w:kern w:val="3"/>
          <w:szCs w:val="24"/>
        </w:rPr>
      </w:pPr>
      <w:r w:rsidRPr="00A73FE8">
        <w:rPr>
          <w:rFonts w:eastAsia="SimSun" w:cs="Times New Roman"/>
          <w:b/>
          <w:bCs/>
          <w:kern w:val="3"/>
          <w:szCs w:val="24"/>
        </w:rPr>
        <w:lastRenderedPageBreak/>
        <w:t xml:space="preserve">Abstract </w:t>
      </w:r>
    </w:p>
    <w:p w14:paraId="31C0EBF1" w14:textId="09FFA8C5" w:rsidR="00BA34B7" w:rsidRPr="00A73FE8" w:rsidRDefault="00DF5A15" w:rsidP="00BA34B7">
      <w:pPr>
        <w:widowControl w:val="0"/>
        <w:suppressAutoHyphens/>
        <w:autoSpaceDN w:val="0"/>
        <w:spacing w:after="200" w:line="276" w:lineRule="auto"/>
        <w:rPr>
          <w:rFonts w:eastAsia="SimSun" w:cs="Times New Roman"/>
          <w:bCs/>
          <w:kern w:val="3"/>
          <w:szCs w:val="24"/>
        </w:rPr>
      </w:pPr>
      <w:r w:rsidRPr="00A73FE8">
        <w:rPr>
          <w:rFonts w:eastAsia="SimSun" w:cs="Times New Roman"/>
          <w:bCs/>
          <w:kern w:val="3"/>
          <w:szCs w:val="24"/>
        </w:rPr>
        <w:t xml:space="preserve">Previous research </w:t>
      </w:r>
      <w:r w:rsidR="00CF39C8" w:rsidRPr="00A73FE8">
        <w:rPr>
          <w:rFonts w:eastAsia="SimSun" w:cs="Times New Roman"/>
          <w:bCs/>
          <w:kern w:val="3"/>
          <w:szCs w:val="24"/>
        </w:rPr>
        <w:t>identif</w:t>
      </w:r>
      <w:r w:rsidR="000D2B6C" w:rsidRPr="00A73FE8">
        <w:rPr>
          <w:rFonts w:eastAsia="SimSun" w:cs="Times New Roman"/>
          <w:bCs/>
          <w:kern w:val="3"/>
          <w:szCs w:val="24"/>
        </w:rPr>
        <w:t>ies</w:t>
      </w:r>
      <w:r w:rsidR="00CF39C8" w:rsidRPr="00A73FE8">
        <w:rPr>
          <w:rFonts w:eastAsia="SimSun" w:cs="Times New Roman"/>
          <w:bCs/>
          <w:kern w:val="3"/>
          <w:szCs w:val="24"/>
        </w:rPr>
        <w:t xml:space="preserve"> </w:t>
      </w:r>
      <w:r w:rsidRPr="00A73FE8">
        <w:rPr>
          <w:rFonts w:eastAsia="SimSun" w:cs="Times New Roman"/>
          <w:bCs/>
          <w:kern w:val="3"/>
          <w:szCs w:val="24"/>
        </w:rPr>
        <w:t xml:space="preserve">the importance </w:t>
      </w:r>
      <w:r w:rsidR="00CF39C8" w:rsidRPr="00A73FE8">
        <w:rPr>
          <w:rFonts w:eastAsia="SimSun" w:cs="Times New Roman"/>
          <w:bCs/>
          <w:kern w:val="3"/>
          <w:szCs w:val="24"/>
        </w:rPr>
        <w:t xml:space="preserve">of </w:t>
      </w:r>
      <w:r w:rsidR="00CF39C8" w:rsidRPr="00996023">
        <w:rPr>
          <w:rFonts w:eastAsia="SimSun" w:cs="Times New Roman"/>
          <w:bCs/>
          <w:kern w:val="3"/>
          <w:szCs w:val="24"/>
        </w:rPr>
        <w:t>feminist knowledge</w:t>
      </w:r>
      <w:r w:rsidR="00CF39C8" w:rsidRPr="00A73FE8">
        <w:rPr>
          <w:rFonts w:eastAsia="SimSun" w:cs="Times New Roman"/>
          <w:bCs/>
          <w:kern w:val="3"/>
          <w:szCs w:val="24"/>
        </w:rPr>
        <w:t xml:space="preserve"> </w:t>
      </w:r>
      <w:r w:rsidR="00C95842" w:rsidRPr="00A73FE8">
        <w:rPr>
          <w:rFonts w:eastAsia="SimSun" w:cs="Times New Roman"/>
          <w:bCs/>
          <w:kern w:val="3"/>
          <w:szCs w:val="24"/>
        </w:rPr>
        <w:t>for improving gender equity</w:t>
      </w:r>
      <w:r w:rsidR="00996023">
        <w:rPr>
          <w:rFonts w:eastAsia="SimSun" w:cs="Times New Roman"/>
          <w:bCs/>
          <w:kern w:val="3"/>
          <w:szCs w:val="24"/>
        </w:rPr>
        <w:t xml:space="preserve">, </w:t>
      </w:r>
      <w:r w:rsidR="00A40437" w:rsidRPr="00A73FE8">
        <w:rPr>
          <w:rFonts w:eastAsia="SimSun" w:cs="Times New Roman"/>
          <w:bCs/>
          <w:kern w:val="3"/>
          <w:szCs w:val="24"/>
        </w:rPr>
        <w:t>economic prosperity and social</w:t>
      </w:r>
      <w:r w:rsidR="00B106D7" w:rsidRPr="00A73FE8">
        <w:rPr>
          <w:rFonts w:eastAsia="SimSun" w:cs="Times New Roman"/>
          <w:bCs/>
          <w:kern w:val="3"/>
          <w:szCs w:val="24"/>
        </w:rPr>
        <w:t xml:space="preserve"> justice</w:t>
      </w:r>
      <w:r w:rsidR="0091416A">
        <w:rPr>
          <w:rFonts w:eastAsia="SimSun" w:cs="Times New Roman"/>
          <w:bCs/>
          <w:kern w:val="3"/>
          <w:szCs w:val="24"/>
        </w:rPr>
        <w:t xml:space="preserve"> for all</w:t>
      </w:r>
      <w:r w:rsidR="00DC4C69" w:rsidRPr="00A73FE8">
        <w:rPr>
          <w:rFonts w:eastAsia="SimSun" w:cs="Times New Roman"/>
          <w:bCs/>
          <w:kern w:val="3"/>
          <w:szCs w:val="24"/>
        </w:rPr>
        <w:t xml:space="preserve">. However, there are </w:t>
      </w:r>
      <w:r w:rsidRPr="00A73FE8">
        <w:rPr>
          <w:rFonts w:eastAsia="SimSun" w:cs="Times New Roman"/>
          <w:bCs/>
          <w:kern w:val="3"/>
          <w:szCs w:val="24"/>
        </w:rPr>
        <w:t>difficult</w:t>
      </w:r>
      <w:r w:rsidR="00DC4C69" w:rsidRPr="00A73FE8">
        <w:rPr>
          <w:rFonts w:eastAsia="SimSun" w:cs="Times New Roman"/>
          <w:bCs/>
          <w:kern w:val="3"/>
          <w:szCs w:val="24"/>
        </w:rPr>
        <w:t>ies in</w:t>
      </w:r>
      <w:r w:rsidRPr="00A73FE8">
        <w:rPr>
          <w:rFonts w:eastAsia="SimSun" w:cs="Times New Roman"/>
          <w:bCs/>
          <w:kern w:val="3"/>
          <w:szCs w:val="24"/>
        </w:rPr>
        <w:t xml:space="preserve"> embedding </w:t>
      </w:r>
      <w:r w:rsidR="00CF39C8" w:rsidRPr="00996023">
        <w:rPr>
          <w:rFonts w:eastAsia="SimSun" w:cs="Times New Roman"/>
          <w:bCs/>
          <w:kern w:val="3"/>
          <w:szCs w:val="24"/>
        </w:rPr>
        <w:t>feminist knowledge</w:t>
      </w:r>
      <w:r w:rsidRPr="00A73FE8">
        <w:rPr>
          <w:rFonts w:eastAsia="SimSun" w:cs="Times New Roman"/>
          <w:bCs/>
          <w:kern w:val="3"/>
          <w:szCs w:val="24"/>
        </w:rPr>
        <w:t xml:space="preserve"> in higher education curricula. </w:t>
      </w:r>
      <w:r w:rsidR="00200090">
        <w:rPr>
          <w:rFonts w:eastAsia="SimSun" w:cs="Times New Roman"/>
          <w:bCs/>
          <w:kern w:val="3"/>
          <w:szCs w:val="24"/>
        </w:rPr>
        <w:t>Across England</w:t>
      </w:r>
      <w:r w:rsidR="005E2237">
        <w:rPr>
          <w:rFonts w:eastAsia="SimSun" w:cs="Times New Roman"/>
          <w:bCs/>
          <w:kern w:val="3"/>
          <w:szCs w:val="24"/>
        </w:rPr>
        <w:t>,</w:t>
      </w:r>
      <w:r w:rsidR="0091416A">
        <w:rPr>
          <w:rFonts w:eastAsia="SimSun" w:cs="Times New Roman"/>
          <w:bCs/>
          <w:kern w:val="3"/>
          <w:szCs w:val="24"/>
        </w:rPr>
        <w:t xml:space="preserve"> undergraduate s</w:t>
      </w:r>
      <w:r w:rsidR="009F4D67" w:rsidRPr="00A73FE8">
        <w:rPr>
          <w:rFonts w:eastAsia="SimSun" w:cs="Times New Roman"/>
          <w:bCs/>
          <w:kern w:val="3"/>
          <w:szCs w:val="24"/>
        </w:rPr>
        <w:t xml:space="preserve">ociology </w:t>
      </w:r>
      <w:r w:rsidR="00BB53CF">
        <w:rPr>
          <w:rFonts w:eastAsia="SimSun" w:cs="Times New Roman"/>
          <w:bCs/>
          <w:kern w:val="3"/>
          <w:szCs w:val="24"/>
        </w:rPr>
        <w:t xml:space="preserve">is </w:t>
      </w:r>
      <w:r w:rsidR="0091416A">
        <w:rPr>
          <w:rFonts w:eastAsia="SimSun" w:cs="Times New Roman"/>
          <w:bCs/>
          <w:kern w:val="3"/>
          <w:szCs w:val="24"/>
        </w:rPr>
        <w:t>a key site for a</w:t>
      </w:r>
      <w:r w:rsidR="00996023">
        <w:rPr>
          <w:rFonts w:eastAsia="SimSun" w:cs="Times New Roman"/>
          <w:bCs/>
          <w:kern w:val="3"/>
          <w:szCs w:val="24"/>
        </w:rPr>
        <w:t>cquir</w:t>
      </w:r>
      <w:r w:rsidR="0091416A">
        <w:rPr>
          <w:rFonts w:eastAsia="SimSun" w:cs="Times New Roman"/>
          <w:bCs/>
          <w:kern w:val="3"/>
          <w:szCs w:val="24"/>
        </w:rPr>
        <w:t xml:space="preserve">ing feminist knowledge. </w:t>
      </w:r>
      <w:r w:rsidR="0071696A">
        <w:rPr>
          <w:rFonts w:eastAsia="SimSun" w:cs="Times New Roman"/>
          <w:bCs/>
          <w:kern w:val="3"/>
          <w:szCs w:val="24"/>
        </w:rPr>
        <w:t xml:space="preserve">In a study of four English sociology departments </w:t>
      </w:r>
      <w:r w:rsidR="00BB53CF">
        <w:rPr>
          <w:rFonts w:eastAsia="SimSun" w:cs="Times New Roman"/>
          <w:bCs/>
          <w:kern w:val="3"/>
          <w:szCs w:val="24"/>
        </w:rPr>
        <w:t xml:space="preserve">Basil </w:t>
      </w:r>
      <w:r w:rsidR="00DC4C69" w:rsidRPr="00A73FE8">
        <w:rPr>
          <w:rFonts w:eastAsia="SimSun" w:cs="Times New Roman"/>
          <w:bCs/>
          <w:kern w:val="3"/>
          <w:szCs w:val="24"/>
        </w:rPr>
        <w:t xml:space="preserve">Bernstein’s theoretical concepts and </w:t>
      </w:r>
      <w:r w:rsidR="00BB53CF">
        <w:rPr>
          <w:rFonts w:eastAsia="SimSun" w:cs="Times New Roman"/>
          <w:bCs/>
          <w:kern w:val="3"/>
          <w:szCs w:val="24"/>
        </w:rPr>
        <w:t xml:space="preserve">Madeleine </w:t>
      </w:r>
      <w:proofErr w:type="spellStart"/>
      <w:r w:rsidR="00DC4C69" w:rsidRPr="00A73FE8">
        <w:rPr>
          <w:rFonts w:eastAsia="SimSun" w:cs="Times New Roman"/>
          <w:bCs/>
          <w:kern w:val="3"/>
          <w:szCs w:val="24"/>
        </w:rPr>
        <w:t>Arnot’s</w:t>
      </w:r>
      <w:proofErr w:type="spellEnd"/>
      <w:r w:rsidR="00DC4C69" w:rsidRPr="00A73FE8">
        <w:rPr>
          <w:rFonts w:eastAsia="SimSun" w:cs="Times New Roman"/>
          <w:bCs/>
          <w:kern w:val="3"/>
          <w:szCs w:val="24"/>
        </w:rPr>
        <w:t xml:space="preserve"> notion </w:t>
      </w:r>
      <w:r w:rsidR="00512F55" w:rsidRPr="00A73FE8">
        <w:rPr>
          <w:rFonts w:eastAsia="SimSun" w:cs="Times New Roman"/>
          <w:bCs/>
          <w:kern w:val="3"/>
          <w:szCs w:val="24"/>
        </w:rPr>
        <w:t xml:space="preserve">of gender codes </w:t>
      </w:r>
      <w:r w:rsidR="0091416A">
        <w:rPr>
          <w:rFonts w:eastAsia="SimSun" w:cs="Times New Roman"/>
          <w:bCs/>
          <w:kern w:val="3"/>
          <w:szCs w:val="24"/>
        </w:rPr>
        <w:t xml:space="preserve">frame an </w:t>
      </w:r>
      <w:r w:rsidR="0091416A" w:rsidRPr="00996023">
        <w:rPr>
          <w:rFonts w:eastAsia="SimSun" w:cs="Times New Roman"/>
          <w:bCs/>
          <w:kern w:val="3"/>
          <w:szCs w:val="24"/>
        </w:rPr>
        <w:t>analysis</w:t>
      </w:r>
      <w:r w:rsidR="00BB53CF" w:rsidRPr="00996023">
        <w:rPr>
          <w:rFonts w:eastAsia="SimSun" w:cs="Times New Roman"/>
          <w:bCs/>
          <w:kern w:val="3"/>
          <w:szCs w:val="24"/>
        </w:rPr>
        <w:t xml:space="preserve"> </w:t>
      </w:r>
      <w:r w:rsidR="0071696A" w:rsidRPr="00996023">
        <w:rPr>
          <w:rFonts w:eastAsia="SimSun" w:cs="Times New Roman"/>
          <w:bCs/>
          <w:kern w:val="3"/>
          <w:szCs w:val="24"/>
        </w:rPr>
        <w:t>indicating</w:t>
      </w:r>
      <w:r w:rsidR="0091416A" w:rsidRPr="00996023">
        <w:rPr>
          <w:rFonts w:eastAsia="SimSun" w:cs="Times New Roman"/>
          <w:bCs/>
          <w:kern w:val="3"/>
          <w:szCs w:val="24"/>
        </w:rPr>
        <w:t xml:space="preserve"> </w:t>
      </w:r>
      <w:r w:rsidR="00BB53CF" w:rsidRPr="00996023">
        <w:rPr>
          <w:rFonts w:eastAsia="SimSun" w:cs="Times New Roman"/>
          <w:bCs/>
          <w:kern w:val="3"/>
          <w:szCs w:val="24"/>
        </w:rPr>
        <w:t>that</w:t>
      </w:r>
      <w:r w:rsidR="0091416A" w:rsidRPr="00996023">
        <w:rPr>
          <w:rFonts w:eastAsia="SimSun" w:cs="Times New Roman"/>
          <w:bCs/>
          <w:kern w:val="3"/>
          <w:szCs w:val="24"/>
        </w:rPr>
        <w:t xml:space="preserve"> sociology curricula </w:t>
      </w:r>
      <w:r w:rsidR="005E2237" w:rsidRPr="00996023">
        <w:rPr>
          <w:rFonts w:eastAsia="SimSun" w:cs="Times New Roman"/>
          <w:bCs/>
          <w:kern w:val="3"/>
          <w:szCs w:val="24"/>
        </w:rPr>
        <w:t>in which</w:t>
      </w:r>
      <w:r w:rsidR="004634BC" w:rsidRPr="00996023">
        <w:rPr>
          <w:rFonts w:eastAsia="SimSun" w:cs="Times New Roman"/>
          <w:bCs/>
          <w:kern w:val="3"/>
          <w:szCs w:val="24"/>
        </w:rPr>
        <w:t xml:space="preserve"> </w:t>
      </w:r>
      <w:r w:rsidR="00512F55" w:rsidRPr="00996023">
        <w:rPr>
          <w:rFonts w:eastAsia="SimSun" w:cs="Times New Roman"/>
          <w:bCs/>
          <w:kern w:val="3"/>
          <w:szCs w:val="24"/>
        </w:rPr>
        <w:t>feminist knowledge</w:t>
      </w:r>
      <w:r w:rsidR="0071696A">
        <w:rPr>
          <w:rFonts w:eastAsia="SimSun" w:cs="Times New Roman"/>
          <w:bCs/>
          <w:kern w:val="3"/>
          <w:szCs w:val="24"/>
        </w:rPr>
        <w:t xml:space="preserve"> </w:t>
      </w:r>
      <w:r w:rsidR="005E2237">
        <w:rPr>
          <w:rFonts w:eastAsia="SimSun" w:cs="Times New Roman"/>
          <w:bCs/>
          <w:kern w:val="3"/>
          <w:szCs w:val="24"/>
        </w:rPr>
        <w:t xml:space="preserve">is </w:t>
      </w:r>
      <w:r w:rsidR="0071696A">
        <w:rPr>
          <w:rFonts w:eastAsia="SimSun" w:cs="Times New Roman"/>
          <w:bCs/>
          <w:kern w:val="3"/>
          <w:szCs w:val="24"/>
        </w:rPr>
        <w:t>strongly</w:t>
      </w:r>
      <w:r w:rsidR="0091416A">
        <w:rPr>
          <w:rFonts w:eastAsia="SimSun" w:cs="Times New Roman"/>
          <w:bCs/>
          <w:kern w:val="3"/>
          <w:szCs w:val="24"/>
        </w:rPr>
        <w:t xml:space="preserve"> classified in separate modules</w:t>
      </w:r>
      <w:r w:rsidR="005E2237">
        <w:rPr>
          <w:rFonts w:eastAsia="SimSun" w:cs="Times New Roman"/>
          <w:bCs/>
          <w:kern w:val="3"/>
          <w:szCs w:val="24"/>
        </w:rPr>
        <w:t xml:space="preserve"> </w:t>
      </w:r>
      <w:r w:rsidR="00096F50">
        <w:rPr>
          <w:rFonts w:eastAsia="SimSun" w:cs="Times New Roman"/>
          <w:bCs/>
          <w:kern w:val="3"/>
          <w:szCs w:val="24"/>
        </w:rPr>
        <w:t>is associated with</w:t>
      </w:r>
      <w:r w:rsidR="009D6A79">
        <w:rPr>
          <w:rFonts w:eastAsia="SimSun" w:cs="Times New Roman"/>
          <w:bCs/>
          <w:kern w:val="3"/>
          <w:szCs w:val="24"/>
        </w:rPr>
        <w:t xml:space="preserve"> more women </w:t>
      </w:r>
      <w:r w:rsidR="0071696A">
        <w:rPr>
          <w:rFonts w:eastAsia="SimSun" w:cs="Times New Roman"/>
          <w:bCs/>
          <w:kern w:val="3"/>
          <w:szCs w:val="24"/>
        </w:rPr>
        <w:t>being</w:t>
      </w:r>
      <w:r w:rsidR="009D6A79">
        <w:rPr>
          <w:rFonts w:eastAsia="SimSun" w:cs="Times New Roman"/>
          <w:bCs/>
          <w:kern w:val="3"/>
          <w:szCs w:val="24"/>
        </w:rPr>
        <w:t xml:space="preserve"> personally transformed.</w:t>
      </w:r>
      <w:r w:rsidR="0091416A">
        <w:rPr>
          <w:rFonts w:eastAsia="SimSun" w:cs="Times New Roman"/>
          <w:bCs/>
          <w:kern w:val="3"/>
          <w:szCs w:val="24"/>
        </w:rPr>
        <w:t xml:space="preserve"> Men’s engagement </w:t>
      </w:r>
      <w:r w:rsidR="0071696A">
        <w:rPr>
          <w:rFonts w:eastAsia="SimSun" w:cs="Times New Roman"/>
          <w:bCs/>
          <w:kern w:val="3"/>
          <w:szCs w:val="24"/>
        </w:rPr>
        <w:t xml:space="preserve">with feminist knowledge </w:t>
      </w:r>
      <w:r w:rsidR="0091416A">
        <w:rPr>
          <w:rFonts w:eastAsia="SimSun" w:cs="Times New Roman"/>
          <w:bCs/>
          <w:kern w:val="3"/>
          <w:szCs w:val="24"/>
        </w:rPr>
        <w:t xml:space="preserve">is low and </w:t>
      </w:r>
      <w:r w:rsidR="0071696A">
        <w:rPr>
          <w:rFonts w:eastAsia="SimSun" w:cs="Times New Roman"/>
          <w:bCs/>
          <w:kern w:val="3"/>
          <w:szCs w:val="24"/>
        </w:rPr>
        <w:t>it does not become more transformative when knowledge is strongly classified</w:t>
      </w:r>
      <w:r w:rsidR="0091416A">
        <w:rPr>
          <w:rFonts w:eastAsia="SimSun" w:cs="Times New Roman"/>
          <w:bCs/>
          <w:kern w:val="3"/>
          <w:szCs w:val="24"/>
        </w:rPr>
        <w:t xml:space="preserve">. </w:t>
      </w:r>
      <w:r w:rsidR="00512F55" w:rsidRPr="00A73FE8">
        <w:rPr>
          <w:rFonts w:eastAsia="SimSun" w:cs="Times New Roman"/>
          <w:bCs/>
          <w:kern w:val="3"/>
          <w:szCs w:val="24"/>
        </w:rPr>
        <w:t>C</w:t>
      </w:r>
      <w:r w:rsidR="005E2237">
        <w:rPr>
          <w:rFonts w:eastAsia="SimSun" w:cs="Times New Roman"/>
          <w:bCs/>
          <w:kern w:val="3"/>
          <w:szCs w:val="24"/>
        </w:rPr>
        <w:t>urriculum</w:t>
      </w:r>
      <w:r w:rsidR="00973574" w:rsidRPr="00A73FE8">
        <w:rPr>
          <w:rFonts w:eastAsia="SimSun" w:cs="Times New Roman"/>
          <w:bCs/>
          <w:kern w:val="3"/>
          <w:szCs w:val="24"/>
        </w:rPr>
        <w:t xml:space="preserve">, pedagogy and gender codes </w:t>
      </w:r>
      <w:r w:rsidR="00512F55" w:rsidRPr="00A73FE8">
        <w:rPr>
          <w:rFonts w:eastAsia="SimSun" w:cs="Times New Roman"/>
          <w:bCs/>
          <w:kern w:val="3"/>
          <w:szCs w:val="24"/>
        </w:rPr>
        <w:t>are all possible contributors to</w:t>
      </w:r>
      <w:r w:rsidR="0091416A">
        <w:rPr>
          <w:rFonts w:eastAsia="SimSun" w:cs="Times New Roman"/>
          <w:bCs/>
          <w:kern w:val="3"/>
          <w:szCs w:val="24"/>
        </w:rPr>
        <w:t xml:space="preserve"> </w:t>
      </w:r>
      <w:r w:rsidR="0071696A">
        <w:rPr>
          <w:rFonts w:eastAsia="SimSun" w:cs="Times New Roman"/>
          <w:bCs/>
          <w:kern w:val="3"/>
          <w:szCs w:val="24"/>
        </w:rPr>
        <w:t xml:space="preserve">these </w:t>
      </w:r>
      <w:r w:rsidR="0091416A">
        <w:rPr>
          <w:rFonts w:eastAsia="SimSun" w:cs="Times New Roman"/>
          <w:bCs/>
          <w:kern w:val="3"/>
          <w:szCs w:val="24"/>
        </w:rPr>
        <w:t xml:space="preserve">different </w:t>
      </w:r>
      <w:r w:rsidR="0071696A">
        <w:rPr>
          <w:rFonts w:eastAsia="SimSun" w:cs="Times New Roman"/>
          <w:bCs/>
          <w:kern w:val="3"/>
          <w:szCs w:val="24"/>
        </w:rPr>
        <w:t xml:space="preserve">relationships </w:t>
      </w:r>
      <w:r w:rsidR="009D6A79">
        <w:rPr>
          <w:rFonts w:eastAsia="SimSun" w:cs="Times New Roman"/>
          <w:bCs/>
          <w:kern w:val="3"/>
          <w:szCs w:val="24"/>
        </w:rPr>
        <w:t>with feminist knowledge</w:t>
      </w:r>
      <w:r w:rsidR="0007051E">
        <w:rPr>
          <w:rFonts w:eastAsia="SimSun" w:cs="Times New Roman"/>
          <w:bCs/>
          <w:kern w:val="3"/>
          <w:szCs w:val="24"/>
        </w:rPr>
        <w:t xml:space="preserve"> across </w:t>
      </w:r>
      <w:r w:rsidR="005E2237">
        <w:rPr>
          <w:rFonts w:eastAsia="SimSun" w:cs="Times New Roman"/>
          <w:bCs/>
          <w:kern w:val="3"/>
          <w:szCs w:val="24"/>
        </w:rPr>
        <w:t>the</w:t>
      </w:r>
      <w:r w:rsidR="0007051E">
        <w:rPr>
          <w:rFonts w:eastAsia="SimSun" w:cs="Times New Roman"/>
          <w:bCs/>
          <w:kern w:val="3"/>
          <w:szCs w:val="24"/>
        </w:rPr>
        <w:t xml:space="preserve"> sample</w:t>
      </w:r>
      <w:r w:rsidR="0071696A">
        <w:rPr>
          <w:rFonts w:eastAsia="SimSun" w:cs="Times New Roman"/>
          <w:bCs/>
          <w:kern w:val="3"/>
          <w:szCs w:val="24"/>
        </w:rPr>
        <w:t xml:space="preserve"> of </w:t>
      </w:r>
      <w:r w:rsidR="00200090" w:rsidRPr="00096F50">
        <w:rPr>
          <w:rFonts w:eastAsia="SimSun" w:cs="Times New Roman"/>
          <w:bCs/>
          <w:kern w:val="3"/>
          <w:szCs w:val="24"/>
        </w:rPr>
        <w:t xml:space="preserve">98 </w:t>
      </w:r>
      <w:r w:rsidR="0071696A">
        <w:rPr>
          <w:rFonts w:eastAsia="SimSun" w:cs="Times New Roman"/>
          <w:bCs/>
          <w:kern w:val="3"/>
          <w:szCs w:val="24"/>
        </w:rPr>
        <w:t>students</w:t>
      </w:r>
      <w:r w:rsidR="009D6A79">
        <w:rPr>
          <w:rFonts w:eastAsia="SimSun" w:cs="Times New Roman"/>
          <w:bCs/>
          <w:kern w:val="3"/>
          <w:szCs w:val="24"/>
        </w:rPr>
        <w:t xml:space="preserve">. </w:t>
      </w:r>
    </w:p>
    <w:p w14:paraId="51285BA2" w14:textId="0405912F" w:rsidR="00BA34B7" w:rsidRPr="00A73FE8" w:rsidRDefault="00BA34B7" w:rsidP="00BA34B7">
      <w:pPr>
        <w:widowControl w:val="0"/>
        <w:suppressAutoHyphens/>
        <w:autoSpaceDN w:val="0"/>
        <w:spacing w:after="200" w:line="276" w:lineRule="auto"/>
        <w:rPr>
          <w:rFonts w:eastAsia="SimSun" w:cs="Times New Roman"/>
          <w:b/>
          <w:bCs/>
          <w:kern w:val="3"/>
          <w:szCs w:val="24"/>
        </w:rPr>
      </w:pPr>
      <w:r w:rsidRPr="00A73FE8">
        <w:rPr>
          <w:rFonts w:eastAsia="SimSun" w:cs="Times New Roman"/>
          <w:b/>
          <w:bCs/>
          <w:kern w:val="3"/>
          <w:szCs w:val="24"/>
        </w:rPr>
        <w:t xml:space="preserve">Key words: gender codes, curriculum, pedagogy, qualitative analysis, </w:t>
      </w:r>
      <w:r w:rsidR="004634BC" w:rsidRPr="00A73FE8">
        <w:rPr>
          <w:rFonts w:eastAsia="SimSun" w:cs="Times New Roman"/>
          <w:b/>
          <w:bCs/>
          <w:kern w:val="3"/>
          <w:szCs w:val="24"/>
        </w:rPr>
        <w:t>academic disciplines</w:t>
      </w:r>
      <w:r w:rsidRPr="00A73FE8">
        <w:rPr>
          <w:rFonts w:eastAsia="SimSun" w:cs="Times New Roman"/>
          <w:b/>
          <w:bCs/>
          <w:kern w:val="3"/>
          <w:szCs w:val="24"/>
        </w:rPr>
        <w:t xml:space="preserve">. </w:t>
      </w:r>
    </w:p>
    <w:p w14:paraId="4EE61AE1" w14:textId="77777777" w:rsidR="00DA0ED9" w:rsidRPr="00A73FE8" w:rsidRDefault="00DA0ED9" w:rsidP="00BA34B7">
      <w:pPr>
        <w:widowControl w:val="0"/>
        <w:suppressAutoHyphens/>
        <w:autoSpaceDN w:val="0"/>
        <w:spacing w:after="200" w:line="276" w:lineRule="auto"/>
        <w:rPr>
          <w:rFonts w:eastAsia="SimSun" w:cs="Times New Roman"/>
          <w:b/>
          <w:bCs/>
          <w:kern w:val="3"/>
          <w:szCs w:val="24"/>
        </w:rPr>
      </w:pPr>
    </w:p>
    <w:p w14:paraId="145042F3" w14:textId="77777777" w:rsidR="00BA34B7" w:rsidRPr="00A73FE8" w:rsidRDefault="00BA34B7" w:rsidP="00BA34B7">
      <w:pPr>
        <w:widowControl w:val="0"/>
        <w:suppressAutoHyphens/>
        <w:autoSpaceDN w:val="0"/>
        <w:spacing w:after="200" w:line="276" w:lineRule="auto"/>
        <w:rPr>
          <w:rFonts w:eastAsia="SimSun" w:cs="Times New Roman"/>
          <w:b/>
          <w:bCs/>
          <w:kern w:val="3"/>
          <w:szCs w:val="24"/>
        </w:rPr>
      </w:pPr>
      <w:r w:rsidRPr="00A73FE8">
        <w:rPr>
          <w:rFonts w:eastAsia="SimSun" w:cs="Times New Roman"/>
          <w:b/>
          <w:bCs/>
          <w:szCs w:val="24"/>
        </w:rPr>
        <w:br w:type="page"/>
      </w:r>
    </w:p>
    <w:p w14:paraId="1556AD84" w14:textId="77777777" w:rsidR="00BA34B7" w:rsidRPr="00A73FE8" w:rsidRDefault="00BA34B7" w:rsidP="00BA34B7">
      <w:pPr>
        <w:suppressAutoHyphens/>
        <w:autoSpaceDN w:val="0"/>
        <w:spacing w:after="200" w:line="276" w:lineRule="auto"/>
        <w:rPr>
          <w:rFonts w:eastAsia="SimSun" w:cs="Times New Roman"/>
          <w:b/>
          <w:bCs/>
          <w:kern w:val="3"/>
          <w:szCs w:val="24"/>
        </w:rPr>
      </w:pPr>
      <w:r w:rsidRPr="00A73FE8">
        <w:rPr>
          <w:rFonts w:eastAsia="SimSun" w:cs="Times New Roman"/>
          <w:b/>
          <w:bCs/>
          <w:kern w:val="3"/>
          <w:szCs w:val="24"/>
        </w:rPr>
        <w:lastRenderedPageBreak/>
        <w:t>Introduction</w:t>
      </w:r>
    </w:p>
    <w:p w14:paraId="1C035F7A" w14:textId="1B282111" w:rsidR="00D300EB" w:rsidRPr="00A73FE8" w:rsidRDefault="004E4C65" w:rsidP="00BA34B7">
      <w:pPr>
        <w:widowControl w:val="0"/>
        <w:suppressAutoHyphens/>
        <w:autoSpaceDN w:val="0"/>
        <w:spacing w:after="120" w:line="276" w:lineRule="auto"/>
        <w:rPr>
          <w:rFonts w:eastAsia="SimSun" w:cs="Times New Roman"/>
          <w:kern w:val="2"/>
          <w:szCs w:val="24"/>
          <w:lang w:eastAsia="hi-IN" w:bidi="hi-IN"/>
        </w:rPr>
      </w:pPr>
      <w:r w:rsidRPr="00A73FE8">
        <w:rPr>
          <w:rFonts w:eastAsia="SimSun" w:cs="Times New Roman"/>
          <w:kern w:val="2"/>
          <w:szCs w:val="24"/>
          <w:lang w:eastAsia="hi-IN" w:bidi="hi-IN"/>
        </w:rPr>
        <w:t xml:space="preserve">This paper explores </w:t>
      </w:r>
      <w:r w:rsidR="004634BC" w:rsidRPr="00A73FE8">
        <w:rPr>
          <w:rFonts w:eastAsia="SimSun" w:cs="Times New Roman"/>
          <w:kern w:val="2"/>
          <w:szCs w:val="24"/>
          <w:lang w:eastAsia="hi-IN" w:bidi="hi-IN"/>
        </w:rPr>
        <w:t xml:space="preserve">the role that </w:t>
      </w:r>
      <w:r w:rsidR="008F1172" w:rsidRPr="00BC5E30">
        <w:rPr>
          <w:rFonts w:eastAsia="SimSun" w:cs="Times New Roman"/>
          <w:kern w:val="2"/>
          <w:szCs w:val="24"/>
          <w:lang w:eastAsia="hi-IN" w:bidi="hi-IN"/>
        </w:rPr>
        <w:t>feminist kn</w:t>
      </w:r>
      <w:r w:rsidRPr="00BC5E30">
        <w:rPr>
          <w:rFonts w:eastAsia="SimSun" w:cs="Times New Roman"/>
          <w:kern w:val="2"/>
          <w:szCs w:val="24"/>
          <w:lang w:eastAsia="hi-IN" w:bidi="hi-IN"/>
        </w:rPr>
        <w:t>owledge</w:t>
      </w:r>
      <w:r w:rsidR="004634BC" w:rsidRPr="00A73FE8">
        <w:rPr>
          <w:rFonts w:eastAsia="SimSun" w:cs="Times New Roman"/>
          <w:kern w:val="2"/>
          <w:szCs w:val="24"/>
          <w:lang w:eastAsia="hi-IN" w:bidi="hi-IN"/>
        </w:rPr>
        <w:t>,</w:t>
      </w:r>
      <w:r w:rsidRPr="00A73FE8">
        <w:rPr>
          <w:rFonts w:eastAsia="SimSun" w:cs="Times New Roman"/>
          <w:kern w:val="2"/>
          <w:szCs w:val="24"/>
          <w:lang w:eastAsia="hi-IN" w:bidi="hi-IN"/>
        </w:rPr>
        <w:t xml:space="preserve"> </w:t>
      </w:r>
      <w:r w:rsidR="008F1172" w:rsidRPr="00A73FE8">
        <w:rPr>
          <w:rFonts w:eastAsia="SimSun" w:cs="Times New Roman"/>
          <w:kern w:val="2"/>
          <w:szCs w:val="24"/>
          <w:lang w:eastAsia="hi-IN" w:bidi="hi-IN"/>
        </w:rPr>
        <w:t>embedded in sociology curricula in four English universities</w:t>
      </w:r>
      <w:r w:rsidR="004634BC" w:rsidRPr="00A73FE8">
        <w:rPr>
          <w:rFonts w:eastAsia="SimSun" w:cs="Times New Roman"/>
          <w:kern w:val="2"/>
          <w:szCs w:val="24"/>
          <w:lang w:eastAsia="hi-IN" w:bidi="hi-IN"/>
        </w:rPr>
        <w:t>,</w:t>
      </w:r>
      <w:r w:rsidR="008F1172" w:rsidRPr="00A73FE8">
        <w:rPr>
          <w:rFonts w:eastAsia="SimSun" w:cs="Times New Roman"/>
          <w:kern w:val="2"/>
          <w:szCs w:val="24"/>
          <w:lang w:eastAsia="hi-IN" w:bidi="hi-IN"/>
        </w:rPr>
        <w:t xml:space="preserve"> </w:t>
      </w:r>
      <w:r w:rsidRPr="00A73FE8">
        <w:rPr>
          <w:rFonts w:eastAsia="SimSun" w:cs="Times New Roman"/>
          <w:kern w:val="2"/>
          <w:szCs w:val="24"/>
          <w:lang w:eastAsia="hi-IN" w:bidi="hi-IN"/>
        </w:rPr>
        <w:t xml:space="preserve">plays in </w:t>
      </w:r>
      <w:r w:rsidR="00FD210B">
        <w:rPr>
          <w:rFonts w:eastAsia="SimSun" w:cs="Times New Roman"/>
          <w:kern w:val="2"/>
          <w:szCs w:val="24"/>
          <w:lang w:eastAsia="hi-IN" w:bidi="hi-IN"/>
        </w:rPr>
        <w:t xml:space="preserve">enabling </w:t>
      </w:r>
      <w:r w:rsidRPr="00A73FE8">
        <w:rPr>
          <w:rFonts w:eastAsia="SimSun" w:cs="Times New Roman"/>
          <w:kern w:val="2"/>
          <w:szCs w:val="24"/>
          <w:lang w:eastAsia="hi-IN" w:bidi="hi-IN"/>
        </w:rPr>
        <w:t>graduates</w:t>
      </w:r>
      <w:r w:rsidR="008F1172" w:rsidRPr="00A73FE8">
        <w:rPr>
          <w:rFonts w:eastAsia="SimSun" w:cs="Times New Roman"/>
          <w:kern w:val="2"/>
          <w:szCs w:val="24"/>
          <w:lang w:eastAsia="hi-IN" w:bidi="hi-IN"/>
        </w:rPr>
        <w:t xml:space="preserve"> </w:t>
      </w:r>
      <w:r w:rsidR="004634BC" w:rsidRPr="00A73FE8">
        <w:rPr>
          <w:rFonts w:eastAsia="SimSun" w:cs="Times New Roman"/>
          <w:kern w:val="2"/>
          <w:szCs w:val="24"/>
          <w:lang w:eastAsia="hi-IN" w:bidi="hi-IN"/>
        </w:rPr>
        <w:t xml:space="preserve">to </w:t>
      </w:r>
      <w:r w:rsidR="00665AFE">
        <w:rPr>
          <w:rFonts w:eastAsia="SimSun" w:cs="Times New Roman"/>
          <w:kern w:val="2"/>
          <w:szCs w:val="24"/>
          <w:lang w:eastAsia="hi-IN" w:bidi="hi-IN"/>
        </w:rPr>
        <w:t>tackle gender inequality</w:t>
      </w:r>
      <w:r w:rsidRPr="00A73FE8">
        <w:rPr>
          <w:rFonts w:eastAsia="SimSun" w:cs="Times New Roman"/>
          <w:kern w:val="2"/>
          <w:szCs w:val="24"/>
          <w:lang w:eastAsia="hi-IN" w:bidi="hi-IN"/>
        </w:rPr>
        <w:t xml:space="preserve">. </w:t>
      </w:r>
      <w:r w:rsidR="00D300EB" w:rsidRPr="00A73FE8">
        <w:rPr>
          <w:rFonts w:eastAsia="SimSun" w:cs="Times New Roman"/>
          <w:bCs/>
          <w:kern w:val="3"/>
          <w:szCs w:val="24"/>
        </w:rPr>
        <w:t xml:space="preserve">Research into curricula explore </w:t>
      </w:r>
      <w:r w:rsidR="00BA34B7" w:rsidRPr="00A73FE8">
        <w:rPr>
          <w:rFonts w:eastAsia="SimSun" w:cs="Times New Roman"/>
          <w:bCs/>
          <w:kern w:val="3"/>
          <w:szCs w:val="24"/>
        </w:rPr>
        <w:t xml:space="preserve">what those attending universities are </w:t>
      </w:r>
      <w:r w:rsidR="00DF5A15" w:rsidRPr="00A73FE8">
        <w:rPr>
          <w:rFonts w:eastAsia="SimSun" w:cs="Times New Roman"/>
          <w:bCs/>
          <w:kern w:val="3"/>
          <w:szCs w:val="24"/>
        </w:rPr>
        <w:t>encouraged</w:t>
      </w:r>
      <w:r w:rsidR="00BA34B7" w:rsidRPr="00A73FE8">
        <w:rPr>
          <w:rFonts w:eastAsia="SimSun" w:cs="Times New Roman"/>
          <w:bCs/>
          <w:kern w:val="3"/>
          <w:szCs w:val="24"/>
        </w:rPr>
        <w:t xml:space="preserve"> and enabled to think</w:t>
      </w:r>
      <w:r w:rsidR="002F31B6" w:rsidRPr="00A73FE8">
        <w:rPr>
          <w:rFonts w:eastAsia="SimSun" w:cs="Times New Roman"/>
          <w:bCs/>
          <w:kern w:val="3"/>
          <w:szCs w:val="24"/>
        </w:rPr>
        <w:t xml:space="preserve"> about </w:t>
      </w:r>
      <w:r w:rsidR="0004122F">
        <w:rPr>
          <w:rFonts w:eastAsia="SimSun" w:cs="Times New Roman"/>
          <w:bCs/>
          <w:kern w:val="3"/>
          <w:szCs w:val="24"/>
        </w:rPr>
        <w:t>and how this relates to making</w:t>
      </w:r>
      <w:r w:rsidR="00286991">
        <w:rPr>
          <w:rFonts w:eastAsia="SimSun" w:cs="Times New Roman"/>
          <w:bCs/>
          <w:kern w:val="3"/>
          <w:szCs w:val="24"/>
        </w:rPr>
        <w:t xml:space="preserve"> </w:t>
      </w:r>
      <w:r w:rsidR="0004122F">
        <w:rPr>
          <w:rFonts w:eastAsia="SimSun" w:cs="Times New Roman"/>
          <w:bCs/>
          <w:kern w:val="3"/>
          <w:szCs w:val="24"/>
        </w:rPr>
        <w:t>contributions</w:t>
      </w:r>
      <w:r w:rsidR="00E2786B" w:rsidRPr="00A73FE8">
        <w:rPr>
          <w:rFonts w:eastAsia="SimSun" w:cs="Times New Roman"/>
          <w:bCs/>
          <w:kern w:val="3"/>
          <w:szCs w:val="24"/>
        </w:rPr>
        <w:t xml:space="preserve"> to society </w:t>
      </w:r>
      <w:r w:rsidR="002F31B6" w:rsidRPr="00A73FE8">
        <w:rPr>
          <w:rFonts w:eastAsia="SimSun" w:cs="Times New Roman"/>
          <w:bCs/>
          <w:kern w:val="3"/>
          <w:szCs w:val="24"/>
        </w:rPr>
        <w:t>(</w:t>
      </w:r>
      <w:proofErr w:type="spellStart"/>
      <w:r w:rsidR="002F31B6" w:rsidRPr="00A73FE8">
        <w:rPr>
          <w:rFonts w:eastAsia="SimSun" w:cs="Times New Roman"/>
          <w:bCs/>
          <w:kern w:val="3"/>
          <w:szCs w:val="24"/>
        </w:rPr>
        <w:t>Coate</w:t>
      </w:r>
      <w:proofErr w:type="spellEnd"/>
      <w:r w:rsidR="002F31B6" w:rsidRPr="00A73FE8">
        <w:rPr>
          <w:rFonts w:eastAsia="SimSun" w:cs="Times New Roman"/>
          <w:bCs/>
          <w:kern w:val="3"/>
          <w:szCs w:val="24"/>
        </w:rPr>
        <w:t xml:space="preserve">, </w:t>
      </w:r>
      <w:r w:rsidR="00FF02FF" w:rsidRPr="00A73FE8">
        <w:rPr>
          <w:rFonts w:eastAsia="SimSun" w:cs="Times New Roman"/>
          <w:bCs/>
          <w:kern w:val="3"/>
          <w:szCs w:val="24"/>
        </w:rPr>
        <w:t>2006</w:t>
      </w:r>
      <w:r w:rsidR="002F31B6" w:rsidRPr="00A73FE8">
        <w:rPr>
          <w:rFonts w:eastAsia="SimSun" w:cs="Times New Roman"/>
          <w:bCs/>
          <w:kern w:val="3"/>
          <w:szCs w:val="24"/>
        </w:rPr>
        <w:t xml:space="preserve">; </w:t>
      </w:r>
      <w:r w:rsidR="00350139" w:rsidRPr="00A73FE8">
        <w:rPr>
          <w:rFonts w:eastAsia="SimSun" w:cs="Times New Roman"/>
          <w:bCs/>
          <w:kern w:val="3"/>
          <w:szCs w:val="24"/>
        </w:rPr>
        <w:t xml:space="preserve">McLean, 2006; </w:t>
      </w:r>
      <w:r w:rsidR="002F31B6" w:rsidRPr="00A73FE8">
        <w:rPr>
          <w:rFonts w:eastAsia="SimSun" w:cs="Times New Roman"/>
          <w:bCs/>
          <w:kern w:val="3"/>
          <w:szCs w:val="24"/>
        </w:rPr>
        <w:t xml:space="preserve">Young </w:t>
      </w:r>
      <w:r w:rsidR="00FF02FF" w:rsidRPr="00A73FE8">
        <w:rPr>
          <w:rFonts w:eastAsia="SimSun" w:cs="Times New Roman"/>
          <w:bCs/>
          <w:kern w:val="3"/>
          <w:szCs w:val="24"/>
        </w:rPr>
        <w:t>and Muller</w:t>
      </w:r>
      <w:r w:rsidR="00971783">
        <w:rPr>
          <w:rFonts w:eastAsia="SimSun" w:cs="Times New Roman"/>
          <w:bCs/>
          <w:kern w:val="3"/>
          <w:szCs w:val="24"/>
        </w:rPr>
        <w:t>,</w:t>
      </w:r>
      <w:r w:rsidR="00FF02FF" w:rsidRPr="00A73FE8">
        <w:rPr>
          <w:rFonts w:eastAsia="SimSun" w:cs="Times New Roman"/>
          <w:bCs/>
          <w:kern w:val="3"/>
          <w:szCs w:val="24"/>
        </w:rPr>
        <w:t xml:space="preserve"> 2016</w:t>
      </w:r>
      <w:r w:rsidR="002F31B6" w:rsidRPr="00A73FE8">
        <w:rPr>
          <w:rFonts w:eastAsia="SimSun" w:cs="Times New Roman"/>
          <w:bCs/>
          <w:kern w:val="3"/>
          <w:szCs w:val="24"/>
        </w:rPr>
        <w:t xml:space="preserve">). </w:t>
      </w:r>
      <w:r w:rsidR="00BA34B7" w:rsidRPr="00A73FE8">
        <w:rPr>
          <w:rFonts w:eastAsia="SimSun" w:cs="Times New Roman"/>
          <w:bCs/>
          <w:kern w:val="3"/>
          <w:szCs w:val="24"/>
        </w:rPr>
        <w:t>Governments and policy makers have</w:t>
      </w:r>
      <w:r w:rsidR="002F31B6" w:rsidRPr="00A73FE8">
        <w:rPr>
          <w:rFonts w:eastAsia="SimSun" w:cs="Times New Roman"/>
          <w:bCs/>
          <w:kern w:val="3"/>
          <w:szCs w:val="24"/>
        </w:rPr>
        <w:t xml:space="preserve"> renewed interest </w:t>
      </w:r>
      <w:r w:rsidR="00996023">
        <w:rPr>
          <w:rFonts w:eastAsia="SimSun" w:cs="Times New Roman"/>
          <w:bCs/>
          <w:kern w:val="3"/>
          <w:szCs w:val="24"/>
        </w:rPr>
        <w:t xml:space="preserve">in </w:t>
      </w:r>
      <w:r w:rsidR="00BC5E30">
        <w:rPr>
          <w:rFonts w:eastAsia="SimSun" w:cs="Times New Roman"/>
          <w:bCs/>
          <w:kern w:val="3"/>
          <w:szCs w:val="24"/>
        </w:rPr>
        <w:t xml:space="preserve">what </w:t>
      </w:r>
      <w:r w:rsidR="00BA34B7" w:rsidRPr="00A73FE8">
        <w:rPr>
          <w:rFonts w:eastAsia="SimSun" w:cs="Times New Roman"/>
          <w:bCs/>
          <w:kern w:val="3"/>
          <w:szCs w:val="24"/>
        </w:rPr>
        <w:t xml:space="preserve">curricula </w:t>
      </w:r>
      <w:r w:rsidR="00BC5E30">
        <w:rPr>
          <w:rFonts w:eastAsia="SimSun" w:cs="Times New Roman"/>
          <w:bCs/>
          <w:kern w:val="3"/>
          <w:szCs w:val="24"/>
        </w:rPr>
        <w:t xml:space="preserve">universities provide </w:t>
      </w:r>
      <w:r w:rsidR="00BA34B7" w:rsidRPr="00A73FE8">
        <w:rPr>
          <w:rFonts w:eastAsia="SimSun" w:cs="Times New Roman"/>
          <w:bCs/>
          <w:kern w:val="3"/>
          <w:szCs w:val="24"/>
        </w:rPr>
        <w:t>but their na</w:t>
      </w:r>
      <w:r w:rsidR="0004122F">
        <w:rPr>
          <w:rFonts w:eastAsia="SimSun" w:cs="Times New Roman"/>
          <w:bCs/>
          <w:kern w:val="3"/>
          <w:szCs w:val="24"/>
        </w:rPr>
        <w:t xml:space="preserve">rrowly focused economic </w:t>
      </w:r>
      <w:r w:rsidR="00996023">
        <w:rPr>
          <w:rFonts w:eastAsia="SimSun" w:cs="Times New Roman"/>
          <w:bCs/>
          <w:kern w:val="3"/>
          <w:szCs w:val="24"/>
        </w:rPr>
        <w:t>agendas</w:t>
      </w:r>
      <w:r w:rsidR="00BA34B7" w:rsidRPr="00A73FE8">
        <w:rPr>
          <w:rFonts w:eastAsia="SimSun" w:cs="Times New Roman"/>
          <w:bCs/>
          <w:kern w:val="3"/>
          <w:szCs w:val="24"/>
        </w:rPr>
        <w:t xml:space="preserve"> </w:t>
      </w:r>
      <w:r w:rsidR="00286991">
        <w:rPr>
          <w:rFonts w:eastAsia="SimSun" w:cs="Times New Roman"/>
          <w:bCs/>
          <w:kern w:val="3"/>
          <w:szCs w:val="24"/>
        </w:rPr>
        <w:t xml:space="preserve">are in danger of </w:t>
      </w:r>
      <w:r w:rsidR="00BA34B7" w:rsidRPr="00A73FE8">
        <w:rPr>
          <w:rFonts w:eastAsia="SimSun" w:cs="Times New Roman"/>
          <w:bCs/>
          <w:kern w:val="3"/>
          <w:szCs w:val="24"/>
        </w:rPr>
        <w:t>undermin</w:t>
      </w:r>
      <w:r w:rsidR="00286991">
        <w:rPr>
          <w:rFonts w:eastAsia="SimSun" w:cs="Times New Roman"/>
          <w:bCs/>
          <w:kern w:val="3"/>
          <w:szCs w:val="24"/>
        </w:rPr>
        <w:t>ing</w:t>
      </w:r>
      <w:r w:rsidR="0004122F">
        <w:rPr>
          <w:rFonts w:eastAsia="SimSun" w:cs="Times New Roman"/>
          <w:bCs/>
          <w:kern w:val="3"/>
          <w:szCs w:val="24"/>
        </w:rPr>
        <w:t xml:space="preserve"> those</w:t>
      </w:r>
      <w:r w:rsidR="00BA34B7" w:rsidRPr="00A73FE8">
        <w:rPr>
          <w:rFonts w:eastAsia="SimSun" w:cs="Times New Roman"/>
          <w:bCs/>
          <w:kern w:val="3"/>
          <w:szCs w:val="24"/>
        </w:rPr>
        <w:t xml:space="preserve"> which enhance democracy and global well-being (</w:t>
      </w:r>
      <w:r w:rsidR="00614145" w:rsidRPr="00A73FE8">
        <w:rPr>
          <w:rFonts w:eastAsia="SimSun" w:cs="Times New Roman"/>
          <w:bCs/>
          <w:kern w:val="3"/>
          <w:szCs w:val="24"/>
        </w:rPr>
        <w:t>Nussbaum, 1998, 2010</w:t>
      </w:r>
      <w:r w:rsidR="00350139" w:rsidRPr="00A73FE8">
        <w:rPr>
          <w:rFonts w:eastAsia="SimSun" w:cs="Times New Roman"/>
          <w:bCs/>
          <w:kern w:val="3"/>
          <w:szCs w:val="24"/>
        </w:rPr>
        <w:t>; Small, 2013</w:t>
      </w:r>
      <w:r w:rsidR="008F1172" w:rsidRPr="00A73FE8">
        <w:rPr>
          <w:rFonts w:eastAsia="SimSun" w:cs="Times New Roman"/>
          <w:bCs/>
          <w:kern w:val="3"/>
          <w:szCs w:val="24"/>
        </w:rPr>
        <w:t>)</w:t>
      </w:r>
      <w:r w:rsidR="00BA34B7" w:rsidRPr="00A73FE8">
        <w:rPr>
          <w:rFonts w:eastAsia="SimSun" w:cs="Times New Roman"/>
          <w:bCs/>
          <w:kern w:val="3"/>
          <w:szCs w:val="24"/>
        </w:rPr>
        <w:t xml:space="preserve">. </w:t>
      </w:r>
      <w:r w:rsidR="002F31B6" w:rsidRPr="00A73FE8">
        <w:rPr>
          <w:rFonts w:eastAsia="SimSun" w:cs="Times New Roman"/>
          <w:bCs/>
          <w:kern w:val="3"/>
          <w:szCs w:val="24"/>
        </w:rPr>
        <w:t xml:space="preserve"> </w:t>
      </w:r>
      <w:r w:rsidR="00096F50">
        <w:rPr>
          <w:rFonts w:eastAsia="SimSun" w:cs="Times New Roman"/>
          <w:kern w:val="2"/>
          <w:szCs w:val="24"/>
          <w:lang w:eastAsia="hi-IN" w:bidi="hi-IN"/>
        </w:rPr>
        <w:t>T</w:t>
      </w:r>
      <w:r w:rsidR="00BA34B7" w:rsidRPr="00A73FE8">
        <w:rPr>
          <w:rFonts w:eastAsia="SimSun" w:cs="Times New Roman"/>
          <w:kern w:val="2"/>
          <w:szCs w:val="24"/>
          <w:lang w:eastAsia="hi-IN" w:bidi="hi-IN"/>
        </w:rPr>
        <w:t xml:space="preserve">here is little research </w:t>
      </w:r>
      <w:r w:rsidR="00D300EB" w:rsidRPr="00A73FE8">
        <w:rPr>
          <w:rFonts w:eastAsia="SimSun" w:cs="Times New Roman"/>
          <w:kern w:val="2"/>
          <w:szCs w:val="24"/>
          <w:lang w:eastAsia="hi-IN" w:bidi="hi-IN"/>
        </w:rPr>
        <w:t xml:space="preserve">internationally </w:t>
      </w:r>
      <w:r w:rsidR="00BA34B7" w:rsidRPr="00A73FE8">
        <w:rPr>
          <w:rFonts w:eastAsia="SimSun" w:cs="Times New Roman"/>
          <w:kern w:val="2"/>
          <w:szCs w:val="24"/>
          <w:lang w:eastAsia="hi-IN" w:bidi="hi-IN"/>
        </w:rPr>
        <w:t xml:space="preserve">that </w:t>
      </w:r>
      <w:r w:rsidR="0040180F">
        <w:rPr>
          <w:rFonts w:eastAsia="SimSun" w:cs="Times New Roman"/>
          <w:kern w:val="2"/>
          <w:szCs w:val="24"/>
          <w:lang w:eastAsia="hi-IN" w:bidi="hi-IN"/>
        </w:rPr>
        <w:t>interrogates</w:t>
      </w:r>
      <w:r w:rsidR="00286991">
        <w:rPr>
          <w:rFonts w:eastAsia="SimSun" w:cs="Times New Roman"/>
          <w:kern w:val="2"/>
          <w:szCs w:val="24"/>
          <w:lang w:eastAsia="hi-IN" w:bidi="hi-IN"/>
        </w:rPr>
        <w:t xml:space="preserve"> </w:t>
      </w:r>
      <w:r w:rsidR="002F31B6" w:rsidRPr="00A73FE8">
        <w:rPr>
          <w:rFonts w:eastAsia="SimSun" w:cs="Times New Roman"/>
          <w:kern w:val="2"/>
          <w:szCs w:val="24"/>
          <w:lang w:eastAsia="hi-IN" w:bidi="hi-IN"/>
        </w:rPr>
        <w:t xml:space="preserve">the </w:t>
      </w:r>
      <w:r w:rsidR="00286991">
        <w:rPr>
          <w:rFonts w:eastAsia="SimSun" w:cs="Times New Roman"/>
          <w:kern w:val="2"/>
          <w:szCs w:val="24"/>
          <w:lang w:eastAsia="hi-IN" w:bidi="hi-IN"/>
        </w:rPr>
        <w:t xml:space="preserve">role that the </w:t>
      </w:r>
      <w:r w:rsidR="00286991" w:rsidRPr="00A73FE8">
        <w:rPr>
          <w:rFonts w:eastAsia="SimSun" w:cs="Times New Roman"/>
          <w:kern w:val="2"/>
          <w:szCs w:val="24"/>
          <w:lang w:eastAsia="hi-IN" w:bidi="hi-IN"/>
        </w:rPr>
        <w:t>curricula and pedagogic processes</w:t>
      </w:r>
      <w:r w:rsidR="00286991">
        <w:rPr>
          <w:rFonts w:eastAsia="SimSun" w:cs="Times New Roman"/>
          <w:kern w:val="2"/>
          <w:szCs w:val="24"/>
          <w:lang w:eastAsia="hi-IN" w:bidi="hi-IN"/>
        </w:rPr>
        <w:t xml:space="preserve"> play in the</w:t>
      </w:r>
      <w:r w:rsidR="00286991" w:rsidRPr="00A73FE8">
        <w:rPr>
          <w:rFonts w:eastAsia="SimSun" w:cs="Times New Roman"/>
          <w:kern w:val="2"/>
          <w:szCs w:val="24"/>
          <w:lang w:eastAsia="hi-IN" w:bidi="hi-IN"/>
        </w:rPr>
        <w:t xml:space="preserve"> </w:t>
      </w:r>
      <w:r w:rsidR="002F31B6" w:rsidRPr="00A73FE8">
        <w:rPr>
          <w:rFonts w:eastAsia="SimSun" w:cs="Times New Roman"/>
          <w:kern w:val="2"/>
          <w:szCs w:val="24"/>
          <w:lang w:eastAsia="hi-IN" w:bidi="hi-IN"/>
        </w:rPr>
        <w:t xml:space="preserve">“dynamics of </w:t>
      </w:r>
      <w:r w:rsidR="00286991">
        <w:rPr>
          <w:rFonts w:eastAsia="SimSun" w:cs="Times New Roman"/>
          <w:kern w:val="2"/>
          <w:szCs w:val="24"/>
          <w:lang w:eastAsia="hi-IN" w:bidi="hi-IN"/>
        </w:rPr>
        <w:t>(</w:t>
      </w:r>
      <w:r w:rsidR="002F31B6" w:rsidRPr="00A73FE8">
        <w:rPr>
          <w:rFonts w:eastAsia="SimSun" w:cs="Times New Roman"/>
          <w:kern w:val="2"/>
          <w:szCs w:val="24"/>
          <w:lang w:eastAsia="hi-IN" w:bidi="hi-IN"/>
        </w:rPr>
        <w:t>in</w:t>
      </w:r>
      <w:proofErr w:type="gramStart"/>
      <w:r w:rsidR="00286991">
        <w:rPr>
          <w:rFonts w:eastAsia="SimSun" w:cs="Times New Roman"/>
          <w:kern w:val="2"/>
          <w:szCs w:val="24"/>
          <w:lang w:eastAsia="hi-IN" w:bidi="hi-IN"/>
        </w:rPr>
        <w:t>)</w:t>
      </w:r>
      <w:r w:rsidR="002F31B6" w:rsidRPr="00A73FE8">
        <w:rPr>
          <w:rFonts w:eastAsia="SimSun" w:cs="Times New Roman"/>
          <w:kern w:val="2"/>
          <w:szCs w:val="24"/>
          <w:lang w:eastAsia="hi-IN" w:bidi="hi-IN"/>
        </w:rPr>
        <w:t>equalities</w:t>
      </w:r>
      <w:proofErr w:type="gramEnd"/>
      <w:r w:rsidR="002F31B6" w:rsidRPr="00A73FE8">
        <w:rPr>
          <w:rFonts w:eastAsia="SimSun" w:cs="Times New Roman"/>
          <w:kern w:val="2"/>
          <w:szCs w:val="24"/>
          <w:lang w:eastAsia="hi-IN" w:bidi="hi-IN"/>
        </w:rPr>
        <w:t>”</w:t>
      </w:r>
      <w:r w:rsidR="00286991">
        <w:rPr>
          <w:rFonts w:eastAsia="SimSun" w:cs="Times New Roman"/>
          <w:kern w:val="2"/>
          <w:szCs w:val="24"/>
          <w:lang w:eastAsia="hi-IN" w:bidi="hi-IN"/>
        </w:rPr>
        <w:t xml:space="preserve"> </w:t>
      </w:r>
      <w:r w:rsidR="002F31B6" w:rsidRPr="00A73FE8">
        <w:rPr>
          <w:rFonts w:eastAsia="SimSun" w:cs="Times New Roman"/>
          <w:kern w:val="2"/>
          <w:szCs w:val="24"/>
          <w:lang w:eastAsia="hi-IN" w:bidi="hi-IN"/>
        </w:rPr>
        <w:t>(</w:t>
      </w:r>
      <w:proofErr w:type="spellStart"/>
      <w:r w:rsidR="002F31B6" w:rsidRPr="00A73FE8">
        <w:rPr>
          <w:rFonts w:eastAsia="SimSun" w:cs="Times New Roman"/>
          <w:kern w:val="2"/>
          <w:szCs w:val="24"/>
          <w:lang w:eastAsia="hi-IN" w:bidi="hi-IN"/>
        </w:rPr>
        <w:t>Unterhalter</w:t>
      </w:r>
      <w:proofErr w:type="spellEnd"/>
      <w:r w:rsidR="002F31B6" w:rsidRPr="00A73FE8">
        <w:rPr>
          <w:rFonts w:eastAsia="SimSun" w:cs="Times New Roman"/>
          <w:kern w:val="2"/>
          <w:szCs w:val="24"/>
          <w:lang w:eastAsia="hi-IN" w:bidi="hi-IN"/>
        </w:rPr>
        <w:t xml:space="preserve"> and </w:t>
      </w:r>
      <w:proofErr w:type="spellStart"/>
      <w:r w:rsidR="002F31B6" w:rsidRPr="00A73FE8">
        <w:rPr>
          <w:rFonts w:eastAsia="SimSun" w:cs="Times New Roman"/>
          <w:kern w:val="2"/>
          <w:szCs w:val="24"/>
          <w:lang w:eastAsia="hi-IN" w:bidi="hi-IN"/>
        </w:rPr>
        <w:t>Carpentier</w:t>
      </w:r>
      <w:proofErr w:type="spellEnd"/>
      <w:r w:rsidR="002F31B6" w:rsidRPr="00A73FE8">
        <w:rPr>
          <w:rFonts w:eastAsia="SimSun" w:cs="Times New Roman"/>
          <w:kern w:val="2"/>
          <w:szCs w:val="24"/>
          <w:lang w:eastAsia="hi-IN" w:bidi="hi-IN"/>
        </w:rPr>
        <w:t xml:space="preserve">, </w:t>
      </w:r>
      <w:r w:rsidR="00BA34B7" w:rsidRPr="00A73FE8">
        <w:rPr>
          <w:rFonts w:eastAsia="SimSun" w:cs="Times New Roman"/>
          <w:kern w:val="2"/>
          <w:szCs w:val="24"/>
          <w:lang w:eastAsia="hi-IN" w:bidi="hi-IN"/>
        </w:rPr>
        <w:t>2010, p.19)</w:t>
      </w:r>
      <w:r w:rsidR="002F31B6" w:rsidRPr="00A73FE8">
        <w:rPr>
          <w:rFonts w:eastAsia="SimSun" w:cs="Times New Roman"/>
          <w:kern w:val="2"/>
          <w:szCs w:val="24"/>
          <w:lang w:eastAsia="hi-IN" w:bidi="hi-IN"/>
        </w:rPr>
        <w:t xml:space="preserve">. </w:t>
      </w:r>
      <w:r w:rsidR="008F1172" w:rsidRPr="00A73FE8">
        <w:rPr>
          <w:rFonts w:eastAsia="SimSun" w:cs="Times New Roman"/>
          <w:kern w:val="2"/>
          <w:szCs w:val="24"/>
          <w:lang w:eastAsia="hi-IN" w:bidi="hi-IN"/>
        </w:rPr>
        <w:t xml:space="preserve">  </w:t>
      </w:r>
      <w:r w:rsidR="00096F50">
        <w:rPr>
          <w:rFonts w:eastAsia="SimSun" w:cs="Times New Roman"/>
          <w:kern w:val="2"/>
          <w:szCs w:val="24"/>
          <w:lang w:eastAsia="hi-IN" w:bidi="hi-IN"/>
        </w:rPr>
        <w:t>S</w:t>
      </w:r>
      <w:r w:rsidR="0004122F">
        <w:rPr>
          <w:rFonts w:eastAsia="SimSun" w:cs="Times New Roman"/>
          <w:kern w:val="2"/>
          <w:szCs w:val="24"/>
          <w:lang w:eastAsia="hi-IN" w:bidi="hi-IN"/>
        </w:rPr>
        <w:t xml:space="preserve">ome </w:t>
      </w:r>
      <w:r w:rsidR="00096F50">
        <w:rPr>
          <w:rFonts w:eastAsia="SimSun" w:cs="Times New Roman"/>
          <w:kern w:val="2"/>
          <w:szCs w:val="24"/>
          <w:lang w:eastAsia="hi-IN" w:bidi="hi-IN"/>
        </w:rPr>
        <w:t>authors</w:t>
      </w:r>
      <w:r w:rsidR="002F31B6" w:rsidRPr="00A73FE8">
        <w:rPr>
          <w:rFonts w:eastAsia="SimSun" w:cs="Times New Roman"/>
          <w:kern w:val="2"/>
          <w:szCs w:val="24"/>
          <w:lang w:eastAsia="hi-IN" w:bidi="hi-IN"/>
        </w:rPr>
        <w:t xml:space="preserve"> </w:t>
      </w:r>
      <w:r w:rsidR="0097021B" w:rsidRPr="00A73FE8">
        <w:rPr>
          <w:rFonts w:eastAsia="SimSun" w:cs="Times New Roman"/>
          <w:kern w:val="2"/>
          <w:szCs w:val="24"/>
          <w:lang w:eastAsia="hi-IN" w:bidi="hi-IN"/>
        </w:rPr>
        <w:t>critiqu</w:t>
      </w:r>
      <w:r w:rsidR="00096F50">
        <w:rPr>
          <w:rFonts w:eastAsia="SimSun" w:cs="Times New Roman"/>
          <w:kern w:val="2"/>
          <w:szCs w:val="24"/>
          <w:lang w:eastAsia="hi-IN" w:bidi="hi-IN"/>
        </w:rPr>
        <w:t>e</w:t>
      </w:r>
      <w:r w:rsidR="0097021B" w:rsidRPr="00A73FE8">
        <w:rPr>
          <w:rFonts w:eastAsia="SimSun" w:cs="Times New Roman"/>
          <w:kern w:val="2"/>
          <w:szCs w:val="24"/>
          <w:lang w:eastAsia="hi-IN" w:bidi="hi-IN"/>
        </w:rPr>
        <w:t xml:space="preserve"> </w:t>
      </w:r>
      <w:r w:rsidR="00197ECD" w:rsidRPr="00A73FE8">
        <w:rPr>
          <w:rFonts w:eastAsia="SimSun" w:cs="Times New Roman"/>
          <w:kern w:val="2"/>
          <w:szCs w:val="24"/>
          <w:lang w:eastAsia="hi-IN" w:bidi="hi-IN"/>
        </w:rPr>
        <w:t xml:space="preserve">the </w:t>
      </w:r>
      <w:r w:rsidR="00096F50">
        <w:rPr>
          <w:rFonts w:eastAsia="SimSun" w:cs="Times New Roman"/>
          <w:kern w:val="2"/>
          <w:szCs w:val="24"/>
          <w:lang w:eastAsia="hi-IN" w:bidi="hi-IN"/>
        </w:rPr>
        <w:t>effects</w:t>
      </w:r>
      <w:r w:rsidR="00BC5E30">
        <w:rPr>
          <w:rFonts w:eastAsia="SimSun" w:cs="Times New Roman"/>
          <w:kern w:val="2"/>
          <w:szCs w:val="24"/>
          <w:lang w:eastAsia="hi-IN" w:bidi="hi-IN"/>
        </w:rPr>
        <w:t xml:space="preserve"> of</w:t>
      </w:r>
      <w:r w:rsidR="00286991">
        <w:rPr>
          <w:rFonts w:eastAsia="SimSun" w:cs="Times New Roman"/>
          <w:kern w:val="2"/>
          <w:szCs w:val="24"/>
          <w:lang w:eastAsia="hi-IN" w:bidi="hi-IN"/>
        </w:rPr>
        <w:t xml:space="preserve"> the </w:t>
      </w:r>
      <w:r w:rsidR="00197ECD" w:rsidRPr="00A73FE8">
        <w:rPr>
          <w:rFonts w:eastAsia="SimSun" w:cs="Times New Roman"/>
          <w:kern w:val="2"/>
          <w:szCs w:val="24"/>
          <w:lang w:eastAsia="hi-IN" w:bidi="hi-IN"/>
        </w:rPr>
        <w:t xml:space="preserve">economisation of higher education </w:t>
      </w:r>
      <w:r w:rsidR="00286991">
        <w:rPr>
          <w:rFonts w:eastAsia="SimSun" w:cs="Times New Roman"/>
          <w:kern w:val="2"/>
          <w:szCs w:val="24"/>
          <w:lang w:eastAsia="hi-IN" w:bidi="hi-IN"/>
        </w:rPr>
        <w:t xml:space="preserve">on </w:t>
      </w:r>
      <w:r w:rsidR="0097021B" w:rsidRPr="00A73FE8">
        <w:rPr>
          <w:rFonts w:eastAsia="SimSun" w:cs="Times New Roman"/>
          <w:kern w:val="2"/>
          <w:szCs w:val="24"/>
          <w:lang w:eastAsia="hi-IN" w:bidi="hi-IN"/>
        </w:rPr>
        <w:t xml:space="preserve">the economic and social contributions </w:t>
      </w:r>
      <w:r w:rsidR="00BC5E30">
        <w:rPr>
          <w:rFonts w:eastAsia="SimSun" w:cs="Times New Roman"/>
          <w:kern w:val="2"/>
          <w:szCs w:val="24"/>
          <w:lang w:eastAsia="hi-IN" w:bidi="hi-IN"/>
        </w:rPr>
        <w:t>of</w:t>
      </w:r>
      <w:r w:rsidR="00197ECD" w:rsidRPr="00A73FE8">
        <w:rPr>
          <w:rFonts w:eastAsia="SimSun" w:cs="Times New Roman"/>
          <w:kern w:val="2"/>
          <w:szCs w:val="24"/>
          <w:lang w:eastAsia="hi-IN" w:bidi="hi-IN"/>
        </w:rPr>
        <w:t xml:space="preserve"> </w:t>
      </w:r>
      <w:r w:rsidR="002F31B6" w:rsidRPr="00A73FE8">
        <w:rPr>
          <w:rFonts w:eastAsia="SimSun" w:cs="Times New Roman"/>
          <w:kern w:val="2"/>
          <w:szCs w:val="24"/>
          <w:lang w:eastAsia="hi-IN" w:bidi="hi-IN"/>
        </w:rPr>
        <w:t>the arts and social sciences</w:t>
      </w:r>
      <w:r w:rsidR="008F1172" w:rsidRPr="00A73FE8">
        <w:rPr>
          <w:rFonts w:eastAsia="SimSun" w:cs="Times New Roman"/>
          <w:kern w:val="2"/>
          <w:szCs w:val="24"/>
          <w:lang w:eastAsia="hi-IN" w:bidi="hi-IN"/>
        </w:rPr>
        <w:t xml:space="preserve"> </w:t>
      </w:r>
      <w:r w:rsidR="00197ECD" w:rsidRPr="00A73FE8">
        <w:rPr>
          <w:rFonts w:eastAsia="SimSun" w:cs="Times New Roman"/>
          <w:kern w:val="2"/>
          <w:szCs w:val="24"/>
          <w:lang w:eastAsia="hi-IN" w:bidi="hi-IN"/>
        </w:rPr>
        <w:t>(</w:t>
      </w:r>
      <w:r w:rsidR="002B308F" w:rsidRPr="00A73FE8">
        <w:rPr>
          <w:rFonts w:eastAsia="SimSun" w:cs="Times New Roman"/>
          <w:kern w:val="2"/>
          <w:szCs w:val="24"/>
          <w:lang w:eastAsia="hi-IN" w:bidi="hi-IN"/>
        </w:rPr>
        <w:t xml:space="preserve">e.g. </w:t>
      </w:r>
      <w:r w:rsidR="00197ECD" w:rsidRPr="00A73FE8">
        <w:rPr>
          <w:rFonts w:eastAsia="SimSun" w:cs="Times New Roman"/>
          <w:kern w:val="2"/>
          <w:szCs w:val="24"/>
          <w:lang w:eastAsia="hi-IN" w:bidi="hi-IN"/>
        </w:rPr>
        <w:t>Nussbaum</w:t>
      </w:r>
      <w:r w:rsidR="00350139" w:rsidRPr="00A73FE8">
        <w:rPr>
          <w:rFonts w:eastAsia="SimSun" w:cs="Times New Roman"/>
          <w:kern w:val="2"/>
          <w:szCs w:val="24"/>
          <w:lang w:eastAsia="hi-IN" w:bidi="hi-IN"/>
        </w:rPr>
        <w:t>, 2010; Small, 2013</w:t>
      </w:r>
      <w:r w:rsidR="00197ECD" w:rsidRPr="00A73FE8">
        <w:rPr>
          <w:rFonts w:eastAsia="SimSun" w:cs="Times New Roman"/>
          <w:kern w:val="2"/>
          <w:szCs w:val="24"/>
          <w:lang w:eastAsia="hi-IN" w:bidi="hi-IN"/>
        </w:rPr>
        <w:t>)</w:t>
      </w:r>
      <w:r w:rsidR="0071696A">
        <w:rPr>
          <w:rFonts w:eastAsia="SimSun" w:cs="Times New Roman"/>
          <w:kern w:val="2"/>
          <w:szCs w:val="24"/>
          <w:lang w:eastAsia="hi-IN" w:bidi="hi-IN"/>
        </w:rPr>
        <w:t xml:space="preserve">. </w:t>
      </w:r>
      <w:r w:rsidR="00BC5E30">
        <w:rPr>
          <w:rFonts w:eastAsia="SimSun" w:cs="Times New Roman"/>
          <w:kern w:val="2"/>
          <w:szCs w:val="24"/>
          <w:lang w:eastAsia="hi-IN" w:bidi="hi-IN"/>
        </w:rPr>
        <w:t xml:space="preserve"> </w:t>
      </w:r>
      <w:r w:rsidR="0071696A">
        <w:rPr>
          <w:rFonts w:eastAsia="SimSun" w:cs="Times New Roman"/>
          <w:kern w:val="2"/>
          <w:szCs w:val="24"/>
          <w:lang w:eastAsia="hi-IN" w:bidi="hi-IN"/>
        </w:rPr>
        <w:t xml:space="preserve">However, </w:t>
      </w:r>
      <w:r w:rsidR="002A1969" w:rsidRPr="00A73FE8">
        <w:rPr>
          <w:rFonts w:eastAsia="SimSun" w:cs="Times New Roman"/>
          <w:kern w:val="2"/>
          <w:szCs w:val="24"/>
          <w:lang w:eastAsia="hi-IN" w:bidi="hi-IN"/>
        </w:rPr>
        <w:t xml:space="preserve">less is understood about </w:t>
      </w:r>
      <w:r w:rsidRPr="00A73FE8">
        <w:rPr>
          <w:rFonts w:eastAsia="SimSun" w:cs="Times New Roman"/>
          <w:kern w:val="2"/>
          <w:szCs w:val="24"/>
          <w:lang w:eastAsia="hi-IN" w:bidi="hi-IN"/>
        </w:rPr>
        <w:t xml:space="preserve">how specific curricula </w:t>
      </w:r>
      <w:r w:rsidR="00286991">
        <w:rPr>
          <w:rFonts w:eastAsia="SimSun" w:cs="Times New Roman"/>
          <w:kern w:val="2"/>
          <w:szCs w:val="24"/>
          <w:lang w:eastAsia="hi-IN" w:bidi="hi-IN"/>
        </w:rPr>
        <w:t>impact on (in</w:t>
      </w:r>
      <w:proofErr w:type="gramStart"/>
      <w:r w:rsidR="00286991">
        <w:rPr>
          <w:rFonts w:eastAsia="SimSun" w:cs="Times New Roman"/>
          <w:kern w:val="2"/>
          <w:szCs w:val="24"/>
          <w:lang w:eastAsia="hi-IN" w:bidi="hi-IN"/>
        </w:rPr>
        <w:t>)equality</w:t>
      </w:r>
      <w:proofErr w:type="gramEnd"/>
      <w:r w:rsidR="002A1969" w:rsidRPr="00A73FE8">
        <w:rPr>
          <w:rFonts w:eastAsia="SimSun" w:cs="Times New Roman"/>
          <w:kern w:val="2"/>
          <w:szCs w:val="24"/>
          <w:lang w:eastAsia="hi-IN" w:bidi="hi-IN"/>
        </w:rPr>
        <w:t xml:space="preserve"> </w:t>
      </w:r>
      <w:r w:rsidR="0040180F">
        <w:rPr>
          <w:rFonts w:eastAsia="SimSun" w:cs="Times New Roman"/>
          <w:kern w:val="2"/>
          <w:szCs w:val="24"/>
          <w:lang w:eastAsia="hi-IN" w:bidi="hi-IN"/>
        </w:rPr>
        <w:t>through student transformations</w:t>
      </w:r>
      <w:r w:rsidR="002A1969" w:rsidRPr="00A73FE8">
        <w:rPr>
          <w:rFonts w:eastAsia="SimSun" w:cs="Times New Roman"/>
          <w:kern w:val="2"/>
          <w:szCs w:val="24"/>
          <w:lang w:eastAsia="hi-IN" w:bidi="hi-IN"/>
        </w:rPr>
        <w:t xml:space="preserve"> </w:t>
      </w:r>
      <w:r w:rsidR="0097021B" w:rsidRPr="00A73FE8">
        <w:rPr>
          <w:rFonts w:eastAsia="SimSun" w:cs="Times New Roman"/>
          <w:kern w:val="2"/>
          <w:szCs w:val="24"/>
          <w:lang w:eastAsia="hi-IN" w:bidi="hi-IN"/>
        </w:rPr>
        <w:t>(</w:t>
      </w:r>
      <w:r w:rsidR="002B308F" w:rsidRPr="00A73FE8">
        <w:rPr>
          <w:rFonts w:eastAsia="SimSun" w:cs="Times New Roman"/>
          <w:kern w:val="2"/>
          <w:szCs w:val="24"/>
          <w:lang w:eastAsia="hi-IN" w:bidi="hi-IN"/>
        </w:rPr>
        <w:t xml:space="preserve">notable </w:t>
      </w:r>
      <w:r w:rsidR="00CB7AEA" w:rsidRPr="00A73FE8">
        <w:rPr>
          <w:rFonts w:eastAsia="SimSun" w:cs="Times New Roman"/>
          <w:kern w:val="2"/>
          <w:szCs w:val="24"/>
          <w:lang w:eastAsia="hi-IN" w:bidi="hi-IN"/>
        </w:rPr>
        <w:t>e</w:t>
      </w:r>
      <w:r w:rsidR="0097021B" w:rsidRPr="00A73FE8">
        <w:rPr>
          <w:rFonts w:eastAsia="SimSun" w:cs="Times New Roman"/>
          <w:kern w:val="2"/>
          <w:szCs w:val="24"/>
          <w:lang w:eastAsia="hi-IN" w:bidi="hi-IN"/>
        </w:rPr>
        <w:t xml:space="preserve">xceptions </w:t>
      </w:r>
      <w:r w:rsidR="002B308F" w:rsidRPr="00A73FE8">
        <w:rPr>
          <w:rFonts w:eastAsia="SimSun" w:cs="Times New Roman"/>
          <w:kern w:val="2"/>
          <w:szCs w:val="24"/>
          <w:lang w:eastAsia="hi-IN" w:bidi="hi-IN"/>
        </w:rPr>
        <w:t xml:space="preserve">include </w:t>
      </w:r>
      <w:proofErr w:type="spellStart"/>
      <w:r w:rsidR="002B308F" w:rsidRPr="00A73FE8">
        <w:rPr>
          <w:rFonts w:eastAsia="SimSun" w:cs="Times New Roman"/>
          <w:kern w:val="2"/>
          <w:szCs w:val="24"/>
          <w:lang w:eastAsia="hi-IN" w:bidi="hi-IN"/>
        </w:rPr>
        <w:t>Amsler</w:t>
      </w:r>
      <w:proofErr w:type="spellEnd"/>
      <w:r w:rsidR="002B308F" w:rsidRPr="00A73FE8">
        <w:rPr>
          <w:rFonts w:eastAsia="SimSun" w:cs="Times New Roman"/>
          <w:kern w:val="2"/>
          <w:szCs w:val="24"/>
          <w:lang w:eastAsia="hi-IN" w:bidi="hi-IN"/>
        </w:rPr>
        <w:t>, 2015;</w:t>
      </w:r>
      <w:r w:rsidR="002B308F" w:rsidRPr="00A73FE8">
        <w:rPr>
          <w:rFonts w:eastAsia="SimSun" w:cs="Times New Roman"/>
          <w:bCs/>
          <w:kern w:val="3"/>
          <w:szCs w:val="24"/>
        </w:rPr>
        <w:t xml:space="preserve"> </w:t>
      </w:r>
      <w:proofErr w:type="spellStart"/>
      <w:r w:rsidR="002B308F" w:rsidRPr="00096F50">
        <w:rPr>
          <w:rFonts w:eastAsia="SimSun" w:cs="Times New Roman"/>
          <w:bCs/>
          <w:kern w:val="2"/>
          <w:szCs w:val="24"/>
          <w:lang w:eastAsia="hi-IN" w:bidi="hi-IN"/>
        </w:rPr>
        <w:t>Langan</w:t>
      </w:r>
      <w:proofErr w:type="spellEnd"/>
      <w:r w:rsidR="002B308F" w:rsidRPr="00096F50">
        <w:rPr>
          <w:rFonts w:eastAsia="SimSun" w:cs="Times New Roman"/>
          <w:bCs/>
          <w:kern w:val="2"/>
          <w:szCs w:val="24"/>
          <w:lang w:eastAsia="hi-IN" w:bidi="hi-IN"/>
        </w:rPr>
        <w:t xml:space="preserve">, </w:t>
      </w:r>
      <w:proofErr w:type="spellStart"/>
      <w:r w:rsidR="002B308F" w:rsidRPr="00096F50">
        <w:rPr>
          <w:rFonts w:eastAsia="SimSun" w:cs="Times New Roman"/>
          <w:bCs/>
          <w:kern w:val="2"/>
          <w:szCs w:val="24"/>
          <w:lang w:eastAsia="hi-IN" w:bidi="hi-IN"/>
        </w:rPr>
        <w:t>Sheese</w:t>
      </w:r>
      <w:proofErr w:type="spellEnd"/>
      <w:r w:rsidR="002B308F" w:rsidRPr="00096F50">
        <w:rPr>
          <w:rFonts w:eastAsia="SimSun" w:cs="Times New Roman"/>
          <w:bCs/>
          <w:kern w:val="2"/>
          <w:szCs w:val="24"/>
          <w:lang w:eastAsia="hi-IN" w:bidi="hi-IN"/>
        </w:rPr>
        <w:t xml:space="preserve"> and Davidson 2009</w:t>
      </w:r>
      <w:r w:rsidR="00FC39DD" w:rsidRPr="00A73FE8">
        <w:rPr>
          <w:rFonts w:eastAsia="SimSun" w:cs="Times New Roman"/>
          <w:bCs/>
          <w:kern w:val="2"/>
          <w:szCs w:val="24"/>
          <w:lang w:eastAsia="hi-IN" w:bidi="hi-IN"/>
        </w:rPr>
        <w:t>;</w:t>
      </w:r>
      <w:r w:rsidR="002B308F" w:rsidRPr="00A73FE8">
        <w:rPr>
          <w:rFonts w:eastAsia="SimSun" w:cs="Times New Roman"/>
          <w:bCs/>
          <w:kern w:val="2"/>
          <w:szCs w:val="24"/>
          <w:lang w:eastAsia="hi-IN" w:bidi="hi-IN"/>
        </w:rPr>
        <w:t xml:space="preserve"> </w:t>
      </w:r>
      <w:r w:rsidR="002B308F" w:rsidRPr="00A73FE8">
        <w:rPr>
          <w:rFonts w:eastAsia="SimSun" w:cs="Times New Roman"/>
          <w:kern w:val="2"/>
          <w:szCs w:val="24"/>
          <w:lang w:eastAsia="hi-IN" w:bidi="hi-IN"/>
        </w:rPr>
        <w:t>Lather, 1991</w:t>
      </w:r>
      <w:r w:rsidR="00FC39DD" w:rsidRPr="00A73FE8">
        <w:rPr>
          <w:rFonts w:eastAsia="SimSun" w:cs="Times New Roman"/>
          <w:kern w:val="2"/>
          <w:szCs w:val="24"/>
          <w:lang w:eastAsia="hi-IN" w:bidi="hi-IN"/>
        </w:rPr>
        <w:t>;</w:t>
      </w:r>
      <w:r w:rsidR="002B308F" w:rsidRPr="00A73FE8">
        <w:rPr>
          <w:rFonts w:eastAsia="SimSun" w:cs="Times New Roman"/>
          <w:kern w:val="2"/>
          <w:szCs w:val="24"/>
          <w:lang w:eastAsia="hi-IN" w:bidi="hi-IN"/>
        </w:rPr>
        <w:t xml:space="preserve"> M</w:t>
      </w:r>
      <w:r w:rsidRPr="00A73FE8">
        <w:rPr>
          <w:rFonts w:eastAsia="SimSun" w:cs="Times New Roman"/>
          <w:kern w:val="2"/>
          <w:szCs w:val="24"/>
          <w:lang w:eastAsia="hi-IN" w:bidi="hi-IN"/>
        </w:rPr>
        <w:t>orley</w:t>
      </w:r>
      <w:r w:rsidR="002B308F" w:rsidRPr="00A73FE8">
        <w:rPr>
          <w:rFonts w:eastAsia="SimSun" w:cs="Times New Roman"/>
          <w:kern w:val="2"/>
          <w:szCs w:val="24"/>
          <w:lang w:eastAsia="hi-IN" w:bidi="hi-IN"/>
        </w:rPr>
        <w:t>, 2007)</w:t>
      </w:r>
      <w:r w:rsidR="00A91830" w:rsidRPr="00A73FE8">
        <w:rPr>
          <w:rFonts w:eastAsia="SimSun" w:cs="Times New Roman"/>
          <w:kern w:val="2"/>
          <w:szCs w:val="24"/>
          <w:lang w:eastAsia="hi-IN" w:bidi="hi-IN"/>
        </w:rPr>
        <w:t xml:space="preserve">. </w:t>
      </w:r>
      <w:r w:rsidR="00BC5E30">
        <w:rPr>
          <w:rFonts w:eastAsia="SimSun" w:cs="Times New Roman"/>
          <w:kern w:val="2"/>
          <w:szCs w:val="24"/>
          <w:lang w:eastAsia="hi-IN" w:bidi="hi-IN"/>
        </w:rPr>
        <w:t>D</w:t>
      </w:r>
      <w:r w:rsidR="0040180F">
        <w:rPr>
          <w:rFonts w:eastAsia="SimSun" w:cs="Times New Roman"/>
          <w:kern w:val="2"/>
          <w:szCs w:val="24"/>
          <w:lang w:eastAsia="hi-IN" w:bidi="hi-IN"/>
        </w:rPr>
        <w:t>eeper</w:t>
      </w:r>
      <w:r w:rsidR="00CB7AEA" w:rsidRPr="00A73FE8">
        <w:rPr>
          <w:rFonts w:eastAsia="SimSun" w:cs="Times New Roman"/>
          <w:kern w:val="2"/>
          <w:szCs w:val="24"/>
          <w:lang w:eastAsia="hi-IN" w:bidi="hi-IN"/>
        </w:rPr>
        <w:t xml:space="preserve"> </w:t>
      </w:r>
      <w:r w:rsidR="00BC5E30">
        <w:rPr>
          <w:rFonts w:eastAsia="SimSun" w:cs="Times New Roman"/>
          <w:kern w:val="2"/>
          <w:szCs w:val="24"/>
          <w:lang w:eastAsia="hi-IN" w:bidi="hi-IN"/>
        </w:rPr>
        <w:t xml:space="preserve">understandings of what </w:t>
      </w:r>
      <w:r w:rsidR="00811E16" w:rsidRPr="00A73FE8">
        <w:rPr>
          <w:rFonts w:eastAsia="SimSun" w:cs="Times New Roman"/>
          <w:kern w:val="2"/>
          <w:szCs w:val="24"/>
          <w:lang w:eastAsia="hi-IN" w:bidi="hi-IN"/>
        </w:rPr>
        <w:t xml:space="preserve">different university disciplines and their specific curricula </w:t>
      </w:r>
      <w:r w:rsidR="00CB7AEA" w:rsidRPr="00A73FE8">
        <w:rPr>
          <w:rFonts w:eastAsia="SimSun" w:cs="Times New Roman"/>
          <w:kern w:val="2"/>
          <w:szCs w:val="24"/>
          <w:lang w:eastAsia="hi-IN" w:bidi="hi-IN"/>
        </w:rPr>
        <w:t xml:space="preserve">can and do </w:t>
      </w:r>
      <w:r w:rsidR="00811E16" w:rsidRPr="00A73FE8">
        <w:rPr>
          <w:rFonts w:eastAsia="SimSun" w:cs="Times New Roman"/>
          <w:kern w:val="2"/>
          <w:szCs w:val="24"/>
          <w:lang w:eastAsia="hi-IN" w:bidi="hi-IN"/>
        </w:rPr>
        <w:t>contribute to society</w:t>
      </w:r>
      <w:r w:rsidR="00BC5E30">
        <w:rPr>
          <w:rFonts w:eastAsia="SimSun" w:cs="Times New Roman"/>
          <w:kern w:val="2"/>
          <w:szCs w:val="24"/>
          <w:lang w:eastAsia="hi-IN" w:bidi="hi-IN"/>
        </w:rPr>
        <w:t xml:space="preserve"> are needed</w:t>
      </w:r>
      <w:r w:rsidR="0004122F">
        <w:rPr>
          <w:rFonts w:eastAsia="SimSun" w:cs="Times New Roman"/>
          <w:kern w:val="2"/>
          <w:szCs w:val="24"/>
          <w:lang w:eastAsia="hi-IN" w:bidi="hi-IN"/>
        </w:rPr>
        <w:t>.</w:t>
      </w:r>
      <w:r w:rsidR="00811E16" w:rsidRPr="00A73FE8">
        <w:rPr>
          <w:rFonts w:eastAsia="SimSun" w:cs="Times New Roman"/>
          <w:kern w:val="2"/>
          <w:szCs w:val="24"/>
          <w:lang w:eastAsia="hi-IN" w:bidi="hi-IN"/>
        </w:rPr>
        <w:t xml:space="preserve"> </w:t>
      </w:r>
      <w:r w:rsidR="008F1172" w:rsidRPr="00A73FE8">
        <w:rPr>
          <w:rFonts w:eastAsia="SimSun" w:cs="Times New Roman"/>
          <w:kern w:val="2"/>
          <w:szCs w:val="24"/>
          <w:lang w:eastAsia="hi-IN" w:bidi="hi-IN"/>
        </w:rPr>
        <w:t>This paper begins to engage with some of the challenges</w:t>
      </w:r>
      <w:r w:rsidR="0040180F">
        <w:rPr>
          <w:rFonts w:eastAsia="SimSun" w:cs="Times New Roman"/>
          <w:kern w:val="2"/>
          <w:szCs w:val="24"/>
          <w:lang w:eastAsia="hi-IN" w:bidi="hi-IN"/>
        </w:rPr>
        <w:t xml:space="preserve"> of this task.</w:t>
      </w:r>
    </w:p>
    <w:p w14:paraId="782567B0" w14:textId="19CC8909" w:rsidR="00E2786B" w:rsidRPr="00A73FE8" w:rsidRDefault="004E4C65" w:rsidP="00BA34B7">
      <w:pPr>
        <w:suppressAutoHyphens/>
        <w:autoSpaceDN w:val="0"/>
        <w:spacing w:after="200" w:line="276" w:lineRule="auto"/>
        <w:rPr>
          <w:rFonts w:eastAsia="SimSun" w:cs="Times New Roman"/>
          <w:kern w:val="3"/>
          <w:szCs w:val="24"/>
        </w:rPr>
      </w:pPr>
      <w:r w:rsidRPr="00A73FE8">
        <w:rPr>
          <w:rFonts w:eastAsia="SimSun" w:cs="Times New Roman"/>
          <w:kern w:val="3"/>
          <w:szCs w:val="24"/>
        </w:rPr>
        <w:t>Gender inequalities</w:t>
      </w:r>
      <w:r w:rsidR="00811E16" w:rsidRPr="00A73FE8">
        <w:rPr>
          <w:rFonts w:eastAsia="SimSun" w:cs="Times New Roman"/>
          <w:kern w:val="3"/>
          <w:szCs w:val="24"/>
        </w:rPr>
        <w:t xml:space="preserve"> of wealth, status, recognition, power and participation</w:t>
      </w:r>
      <w:r w:rsidRPr="00A73FE8">
        <w:rPr>
          <w:rFonts w:eastAsia="SimSun" w:cs="Times New Roman"/>
          <w:kern w:val="3"/>
          <w:szCs w:val="24"/>
        </w:rPr>
        <w:t xml:space="preserve"> remain intransigent globally </w:t>
      </w:r>
      <w:r w:rsidR="008F1172" w:rsidRPr="00A73FE8">
        <w:rPr>
          <w:rFonts w:eastAsia="SimSun" w:cs="Times New Roman"/>
          <w:kern w:val="3"/>
          <w:szCs w:val="24"/>
        </w:rPr>
        <w:t xml:space="preserve">including in </w:t>
      </w:r>
      <w:r w:rsidR="0040180F">
        <w:rPr>
          <w:rFonts w:eastAsia="SimSun" w:cs="Times New Roman"/>
          <w:kern w:val="3"/>
          <w:szCs w:val="24"/>
        </w:rPr>
        <w:t>England</w:t>
      </w:r>
      <w:r w:rsidRPr="00A73FE8">
        <w:rPr>
          <w:rFonts w:eastAsia="SimSun" w:cs="Times New Roman"/>
          <w:kern w:val="3"/>
          <w:szCs w:val="24"/>
        </w:rPr>
        <w:t xml:space="preserve"> where this study is set</w:t>
      </w:r>
      <w:r w:rsidR="00ED3B6E" w:rsidRPr="00A73FE8">
        <w:rPr>
          <w:rFonts w:eastAsia="SimSun" w:cs="Times New Roman"/>
          <w:kern w:val="3"/>
          <w:szCs w:val="24"/>
        </w:rPr>
        <w:t xml:space="preserve"> </w:t>
      </w:r>
      <w:r w:rsidRPr="00A73FE8">
        <w:rPr>
          <w:rFonts w:eastAsia="SimSun" w:cs="Times New Roman"/>
          <w:kern w:val="3"/>
          <w:szCs w:val="24"/>
        </w:rPr>
        <w:t xml:space="preserve">(David, </w:t>
      </w:r>
      <w:r w:rsidR="00EC5D56" w:rsidRPr="00A73FE8">
        <w:rPr>
          <w:rFonts w:eastAsia="SimSun" w:cs="Times New Roman"/>
          <w:kern w:val="3"/>
          <w:szCs w:val="24"/>
        </w:rPr>
        <w:t xml:space="preserve">2014; </w:t>
      </w:r>
      <w:proofErr w:type="spellStart"/>
      <w:r w:rsidR="00EC5D56" w:rsidRPr="00A73FE8">
        <w:rPr>
          <w:rFonts w:eastAsia="SimSun" w:cs="Times New Roman"/>
          <w:kern w:val="3"/>
          <w:szCs w:val="24"/>
        </w:rPr>
        <w:t>Leathwood</w:t>
      </w:r>
      <w:proofErr w:type="spellEnd"/>
      <w:r w:rsidR="00EC5D56" w:rsidRPr="00A73FE8">
        <w:rPr>
          <w:rFonts w:eastAsia="SimSun" w:cs="Times New Roman"/>
          <w:kern w:val="3"/>
          <w:szCs w:val="24"/>
        </w:rPr>
        <w:t xml:space="preserve"> and </w:t>
      </w:r>
      <w:r w:rsidR="008A4D0C" w:rsidRPr="00A73FE8">
        <w:rPr>
          <w:rFonts w:eastAsia="SimSun" w:cs="Times New Roman"/>
          <w:kern w:val="3"/>
          <w:szCs w:val="24"/>
        </w:rPr>
        <w:t>Read, 2009</w:t>
      </w:r>
      <w:r w:rsidRPr="00A73FE8">
        <w:rPr>
          <w:rFonts w:eastAsia="SimSun" w:cs="Times New Roman"/>
          <w:kern w:val="3"/>
          <w:szCs w:val="24"/>
        </w:rPr>
        <w:t xml:space="preserve">). </w:t>
      </w:r>
      <w:r w:rsidR="00BA34B7" w:rsidRPr="00A73FE8">
        <w:rPr>
          <w:rFonts w:eastAsia="SimSun" w:cs="Times New Roman"/>
          <w:kern w:val="3"/>
          <w:szCs w:val="24"/>
        </w:rPr>
        <w:t xml:space="preserve">Feminist authors and activists have </w:t>
      </w:r>
      <w:r w:rsidRPr="00A73FE8">
        <w:rPr>
          <w:rFonts w:eastAsia="SimSun" w:cs="Times New Roman"/>
          <w:kern w:val="3"/>
          <w:szCs w:val="24"/>
        </w:rPr>
        <w:t xml:space="preserve">long argued that </w:t>
      </w:r>
      <w:r w:rsidR="00CB7AEA" w:rsidRPr="00A73FE8">
        <w:rPr>
          <w:rFonts w:eastAsia="SimSun" w:cs="Times New Roman"/>
          <w:kern w:val="3"/>
          <w:szCs w:val="24"/>
        </w:rPr>
        <w:t xml:space="preserve">gender inequities will not be addressed adequately until </w:t>
      </w:r>
      <w:r w:rsidRPr="00A73FE8">
        <w:rPr>
          <w:rFonts w:eastAsia="SimSun" w:cs="Times New Roman"/>
          <w:kern w:val="3"/>
          <w:szCs w:val="24"/>
        </w:rPr>
        <w:t xml:space="preserve">university curricula </w:t>
      </w:r>
      <w:r w:rsidR="00CB7AEA" w:rsidRPr="00A73FE8">
        <w:rPr>
          <w:rFonts w:eastAsia="SimSun" w:cs="Times New Roman"/>
          <w:kern w:val="3"/>
          <w:szCs w:val="24"/>
        </w:rPr>
        <w:t xml:space="preserve">have been transformed </w:t>
      </w:r>
      <w:r w:rsidRPr="00A73FE8">
        <w:rPr>
          <w:rFonts w:eastAsia="SimSun" w:cs="Times New Roman"/>
          <w:kern w:val="3"/>
          <w:szCs w:val="24"/>
        </w:rPr>
        <w:t>(</w:t>
      </w:r>
      <w:r w:rsidR="008A4D0C" w:rsidRPr="00A73FE8">
        <w:rPr>
          <w:rFonts w:eastAsia="SimSun" w:cs="Times New Roman"/>
          <w:kern w:val="3"/>
          <w:szCs w:val="24"/>
        </w:rPr>
        <w:t xml:space="preserve">Harding, 1986, 1991; </w:t>
      </w:r>
      <w:proofErr w:type="spellStart"/>
      <w:r w:rsidRPr="00A73FE8">
        <w:rPr>
          <w:rFonts w:eastAsia="SimSun" w:cs="Times New Roman"/>
          <w:kern w:val="3"/>
          <w:szCs w:val="24"/>
        </w:rPr>
        <w:t>Minnich</w:t>
      </w:r>
      <w:proofErr w:type="spellEnd"/>
      <w:r w:rsidRPr="00A73FE8">
        <w:rPr>
          <w:rFonts w:eastAsia="SimSun" w:cs="Times New Roman"/>
          <w:kern w:val="3"/>
          <w:szCs w:val="24"/>
        </w:rPr>
        <w:t>,</w:t>
      </w:r>
      <w:r w:rsidR="008A4D0C" w:rsidRPr="00A73FE8">
        <w:rPr>
          <w:rFonts w:eastAsia="SimSun" w:cs="Times New Roman"/>
          <w:kern w:val="3"/>
          <w:szCs w:val="24"/>
        </w:rPr>
        <w:t xml:space="preserve"> 2005</w:t>
      </w:r>
      <w:r w:rsidR="00BA34B7" w:rsidRPr="00A73FE8">
        <w:rPr>
          <w:rFonts w:eastAsia="SimSun" w:cs="Times New Roman"/>
          <w:kern w:val="3"/>
          <w:szCs w:val="24"/>
        </w:rPr>
        <w:t xml:space="preserve">). </w:t>
      </w:r>
      <w:r w:rsidR="00D515C1" w:rsidRPr="00A73FE8">
        <w:rPr>
          <w:rFonts w:eastAsia="SimSun" w:cs="Times New Roman"/>
          <w:kern w:val="3"/>
          <w:szCs w:val="24"/>
        </w:rPr>
        <w:t xml:space="preserve">The task is </w:t>
      </w:r>
      <w:r w:rsidR="00BA34B7" w:rsidRPr="00A73FE8">
        <w:rPr>
          <w:rFonts w:eastAsia="SimSun" w:cs="Times New Roman"/>
          <w:kern w:val="3"/>
          <w:szCs w:val="24"/>
        </w:rPr>
        <w:t xml:space="preserve">to counter </w:t>
      </w:r>
      <w:proofErr w:type="spellStart"/>
      <w:r w:rsidR="00A13E30">
        <w:rPr>
          <w:rFonts w:eastAsia="SimSun" w:cs="Times New Roman"/>
          <w:kern w:val="3"/>
          <w:szCs w:val="24"/>
        </w:rPr>
        <w:t>male</w:t>
      </w:r>
      <w:r w:rsidR="00BA34B7" w:rsidRPr="00A73FE8">
        <w:rPr>
          <w:rFonts w:eastAsia="SimSun" w:cs="Times New Roman"/>
          <w:kern w:val="3"/>
          <w:szCs w:val="24"/>
        </w:rPr>
        <w:t>stream</w:t>
      </w:r>
      <w:proofErr w:type="spellEnd"/>
      <w:r w:rsidR="00BA34B7" w:rsidRPr="00A73FE8">
        <w:rPr>
          <w:rFonts w:eastAsia="SimSun" w:cs="Times New Roman"/>
          <w:kern w:val="3"/>
          <w:szCs w:val="24"/>
        </w:rPr>
        <w:t xml:space="preserve"> knowledge</w:t>
      </w:r>
      <w:r w:rsidR="00845978" w:rsidRPr="00A73FE8">
        <w:rPr>
          <w:rFonts w:eastAsia="SimSun" w:cs="Times New Roman"/>
          <w:kern w:val="3"/>
          <w:szCs w:val="24"/>
        </w:rPr>
        <w:t>,</w:t>
      </w:r>
      <w:r w:rsidR="00BA34B7" w:rsidRPr="00A73FE8">
        <w:rPr>
          <w:rFonts w:eastAsia="SimSun" w:cs="Times New Roman"/>
          <w:kern w:val="3"/>
          <w:szCs w:val="24"/>
        </w:rPr>
        <w:t xml:space="preserve"> which is represented as universal but provides partial perspectives on the </w:t>
      </w:r>
      <w:r w:rsidR="0098604B" w:rsidRPr="00A73FE8">
        <w:rPr>
          <w:rFonts w:eastAsia="SimSun" w:cs="Times New Roman"/>
          <w:kern w:val="3"/>
          <w:szCs w:val="24"/>
        </w:rPr>
        <w:t>world’s</w:t>
      </w:r>
      <w:r w:rsidR="00BA34B7" w:rsidRPr="00A73FE8">
        <w:rPr>
          <w:rFonts w:eastAsia="SimSun" w:cs="Times New Roman"/>
          <w:kern w:val="3"/>
          <w:szCs w:val="24"/>
        </w:rPr>
        <w:t xml:space="preserve"> problems</w:t>
      </w:r>
      <w:r w:rsidR="00845978" w:rsidRPr="00A73FE8">
        <w:rPr>
          <w:rFonts w:eastAsia="SimSun" w:cs="Times New Roman"/>
          <w:kern w:val="3"/>
          <w:szCs w:val="24"/>
        </w:rPr>
        <w:t>,</w:t>
      </w:r>
      <w:r w:rsidR="00BA34B7" w:rsidRPr="00A73FE8">
        <w:rPr>
          <w:rFonts w:eastAsia="SimSun" w:cs="Times New Roman"/>
          <w:kern w:val="3"/>
          <w:szCs w:val="24"/>
        </w:rPr>
        <w:t xml:space="preserve"> </w:t>
      </w:r>
      <w:r w:rsidR="00845978" w:rsidRPr="00A73FE8">
        <w:rPr>
          <w:rFonts w:eastAsia="SimSun" w:cs="Times New Roman"/>
          <w:kern w:val="3"/>
          <w:szCs w:val="24"/>
        </w:rPr>
        <w:t xml:space="preserve">creating </w:t>
      </w:r>
      <w:r w:rsidR="00BA34B7" w:rsidRPr="00A73FE8">
        <w:rPr>
          <w:rFonts w:eastAsia="SimSun" w:cs="Times New Roman"/>
          <w:kern w:val="3"/>
          <w:szCs w:val="24"/>
        </w:rPr>
        <w:t xml:space="preserve">and </w:t>
      </w:r>
      <w:r w:rsidR="00845978" w:rsidRPr="00A73FE8">
        <w:rPr>
          <w:rFonts w:eastAsia="SimSun" w:cs="Times New Roman"/>
          <w:kern w:val="3"/>
          <w:szCs w:val="24"/>
        </w:rPr>
        <w:t xml:space="preserve">maintaining </w:t>
      </w:r>
      <w:r w:rsidR="0098604B" w:rsidRPr="00A73FE8">
        <w:rPr>
          <w:rFonts w:eastAsia="SimSun" w:cs="Times New Roman"/>
          <w:kern w:val="3"/>
          <w:szCs w:val="24"/>
        </w:rPr>
        <w:t>women’s</w:t>
      </w:r>
      <w:r w:rsidR="00BA34B7" w:rsidRPr="00A73FE8">
        <w:rPr>
          <w:rFonts w:eastAsia="SimSun" w:cs="Times New Roman"/>
          <w:kern w:val="3"/>
          <w:szCs w:val="24"/>
        </w:rPr>
        <w:t xml:space="preserve"> disadvantages</w:t>
      </w:r>
      <w:r w:rsidR="00E2786B" w:rsidRPr="00A73FE8">
        <w:rPr>
          <w:rFonts w:eastAsia="SimSun" w:cs="Times New Roman"/>
          <w:kern w:val="3"/>
          <w:szCs w:val="24"/>
        </w:rPr>
        <w:t xml:space="preserve">. </w:t>
      </w:r>
      <w:r w:rsidR="0040180F">
        <w:rPr>
          <w:rFonts w:eastAsia="SimSun" w:cs="Times New Roman"/>
          <w:kern w:val="3"/>
          <w:szCs w:val="24"/>
        </w:rPr>
        <w:t xml:space="preserve">For </w:t>
      </w:r>
      <w:r w:rsidR="00E2786B" w:rsidRPr="00A73FE8">
        <w:rPr>
          <w:rFonts w:eastAsia="SimSun" w:cs="Times New Roman"/>
          <w:kern w:val="3"/>
          <w:szCs w:val="24"/>
        </w:rPr>
        <w:t>example, Burke (201</w:t>
      </w:r>
      <w:r w:rsidR="00890146" w:rsidRPr="00A73FE8">
        <w:rPr>
          <w:rFonts w:eastAsia="SimSun" w:cs="Times New Roman"/>
          <w:kern w:val="3"/>
          <w:szCs w:val="24"/>
        </w:rPr>
        <w:t>2</w:t>
      </w:r>
      <w:r w:rsidR="00E2786B" w:rsidRPr="00A73FE8">
        <w:rPr>
          <w:rFonts w:eastAsia="SimSun" w:cs="Times New Roman"/>
          <w:kern w:val="3"/>
          <w:szCs w:val="24"/>
        </w:rPr>
        <w:t xml:space="preserve">) discusses </w:t>
      </w:r>
      <w:r w:rsidR="0050354D">
        <w:rPr>
          <w:rFonts w:eastAsia="SimSun" w:cs="Times New Roman"/>
          <w:kern w:val="3"/>
          <w:szCs w:val="24"/>
        </w:rPr>
        <w:t xml:space="preserve">how labelling </w:t>
      </w:r>
      <w:r w:rsidR="0050354D" w:rsidRPr="00A73FE8">
        <w:rPr>
          <w:rFonts w:eastAsia="SimSun" w:cs="Times New Roman"/>
          <w:kern w:val="3"/>
          <w:szCs w:val="24"/>
        </w:rPr>
        <w:t xml:space="preserve">domestic violence </w:t>
      </w:r>
      <w:r w:rsidR="0050354D">
        <w:rPr>
          <w:rFonts w:eastAsia="SimSun" w:cs="Times New Roman"/>
          <w:kern w:val="3"/>
          <w:szCs w:val="24"/>
        </w:rPr>
        <w:t xml:space="preserve">as </w:t>
      </w:r>
      <w:r w:rsidR="00E2786B" w:rsidRPr="00A73FE8">
        <w:rPr>
          <w:rFonts w:eastAsia="SimSun" w:cs="Times New Roman"/>
          <w:kern w:val="3"/>
          <w:szCs w:val="24"/>
        </w:rPr>
        <w:t xml:space="preserve">battered </w:t>
      </w:r>
      <w:r w:rsidR="00603FB9" w:rsidRPr="00A73FE8">
        <w:rPr>
          <w:rFonts w:eastAsia="SimSun" w:cs="Times New Roman"/>
          <w:kern w:val="3"/>
          <w:szCs w:val="24"/>
        </w:rPr>
        <w:t>wives’</w:t>
      </w:r>
      <w:r w:rsidR="00E2786B" w:rsidRPr="00A73FE8">
        <w:rPr>
          <w:rFonts w:eastAsia="SimSun" w:cs="Times New Roman"/>
          <w:kern w:val="3"/>
          <w:szCs w:val="24"/>
        </w:rPr>
        <w:t xml:space="preserve"> syndrome attribute</w:t>
      </w:r>
      <w:r w:rsidR="0050354D">
        <w:rPr>
          <w:rFonts w:eastAsia="SimSun" w:cs="Times New Roman"/>
          <w:kern w:val="3"/>
          <w:szCs w:val="24"/>
        </w:rPr>
        <w:t>d</w:t>
      </w:r>
      <w:r w:rsidR="00E2786B" w:rsidRPr="00A73FE8">
        <w:rPr>
          <w:rFonts w:eastAsia="SimSun" w:cs="Times New Roman"/>
          <w:kern w:val="3"/>
          <w:szCs w:val="24"/>
        </w:rPr>
        <w:t xml:space="preserve"> the problem of male violence to the victim and misdirect</w:t>
      </w:r>
      <w:r w:rsidR="0050354D">
        <w:rPr>
          <w:rFonts w:eastAsia="SimSun" w:cs="Times New Roman"/>
          <w:kern w:val="3"/>
          <w:szCs w:val="24"/>
        </w:rPr>
        <w:t>ed</w:t>
      </w:r>
      <w:r w:rsidR="00E2786B" w:rsidRPr="00A73FE8">
        <w:rPr>
          <w:rFonts w:eastAsia="SimSun" w:cs="Times New Roman"/>
          <w:kern w:val="3"/>
          <w:szCs w:val="24"/>
        </w:rPr>
        <w:t xml:space="preserve"> efforts to tackle it.  </w:t>
      </w:r>
      <w:r w:rsidR="0050354D">
        <w:rPr>
          <w:rFonts w:eastAsia="SimSun" w:cs="Times New Roman"/>
          <w:kern w:val="3"/>
          <w:szCs w:val="24"/>
        </w:rPr>
        <w:t>Such</w:t>
      </w:r>
      <w:r w:rsidR="00603FB9">
        <w:rPr>
          <w:rFonts w:eastAsia="SimSun" w:cs="Times New Roman"/>
          <w:kern w:val="3"/>
          <w:szCs w:val="24"/>
        </w:rPr>
        <w:t xml:space="preserve"> </w:t>
      </w:r>
      <w:proofErr w:type="spellStart"/>
      <w:r w:rsidR="0040180F">
        <w:rPr>
          <w:rFonts w:eastAsia="SimSun" w:cs="Times New Roman"/>
          <w:kern w:val="3"/>
          <w:szCs w:val="24"/>
        </w:rPr>
        <w:t>m</w:t>
      </w:r>
      <w:r w:rsidR="00E2786B" w:rsidRPr="00A73FE8">
        <w:rPr>
          <w:rFonts w:eastAsia="SimSun" w:cs="Times New Roman"/>
          <w:kern w:val="3"/>
          <w:szCs w:val="24"/>
        </w:rPr>
        <w:t>alestream</w:t>
      </w:r>
      <w:proofErr w:type="spellEnd"/>
      <w:r w:rsidR="00E2786B" w:rsidRPr="00A73FE8">
        <w:rPr>
          <w:rFonts w:eastAsia="SimSun" w:cs="Times New Roman"/>
          <w:kern w:val="3"/>
          <w:szCs w:val="24"/>
        </w:rPr>
        <w:t xml:space="preserve"> framings of knowledge and social and economic solutions </w:t>
      </w:r>
      <w:r w:rsidR="0050354D">
        <w:rPr>
          <w:rFonts w:eastAsia="SimSun" w:cs="Times New Roman"/>
          <w:kern w:val="3"/>
          <w:szCs w:val="24"/>
        </w:rPr>
        <w:t xml:space="preserve">have </w:t>
      </w:r>
      <w:r w:rsidR="00603FB9">
        <w:rPr>
          <w:rFonts w:eastAsia="SimSun" w:cs="Times New Roman"/>
          <w:kern w:val="3"/>
          <w:szCs w:val="24"/>
        </w:rPr>
        <w:t>undermine</w:t>
      </w:r>
      <w:r w:rsidR="0050354D">
        <w:rPr>
          <w:rFonts w:eastAsia="SimSun" w:cs="Times New Roman"/>
          <w:kern w:val="3"/>
          <w:szCs w:val="24"/>
        </w:rPr>
        <w:t>d</w:t>
      </w:r>
      <w:r w:rsidR="00603FB9">
        <w:rPr>
          <w:rFonts w:eastAsia="SimSun" w:cs="Times New Roman"/>
          <w:kern w:val="3"/>
          <w:szCs w:val="24"/>
        </w:rPr>
        <w:t xml:space="preserve"> progress</w:t>
      </w:r>
      <w:r w:rsidR="00915E8A" w:rsidRPr="00A73FE8">
        <w:rPr>
          <w:rFonts w:eastAsia="SimSun" w:cs="Times New Roman"/>
          <w:kern w:val="3"/>
          <w:szCs w:val="24"/>
        </w:rPr>
        <w:t>.</w:t>
      </w:r>
      <w:r w:rsidR="00BA34B7" w:rsidRPr="00A73FE8">
        <w:rPr>
          <w:rFonts w:eastAsia="SimSun" w:cs="Times New Roman"/>
          <w:kern w:val="3"/>
          <w:szCs w:val="24"/>
        </w:rPr>
        <w:t xml:space="preserve"> </w:t>
      </w:r>
    </w:p>
    <w:p w14:paraId="3C9335C0" w14:textId="5543A487" w:rsidR="005D6D54" w:rsidRDefault="0023790A" w:rsidP="005D6D54">
      <w:pPr>
        <w:widowControl w:val="0"/>
        <w:suppressAutoHyphens/>
        <w:autoSpaceDN w:val="0"/>
        <w:spacing w:after="120" w:line="276" w:lineRule="auto"/>
        <w:rPr>
          <w:rFonts w:eastAsia="SimSun" w:cs="Times New Roman"/>
          <w:kern w:val="2"/>
          <w:szCs w:val="24"/>
          <w:lang w:eastAsia="hi-IN" w:bidi="hi-IN"/>
        </w:rPr>
      </w:pPr>
      <w:r>
        <w:rPr>
          <w:rFonts w:eastAsia="SimSun" w:cs="Times New Roman"/>
          <w:kern w:val="2"/>
          <w:szCs w:val="24"/>
          <w:lang w:eastAsia="hi-IN" w:bidi="hi-IN"/>
        </w:rPr>
        <w:t>G</w:t>
      </w:r>
      <w:r w:rsidR="00CA56E7">
        <w:rPr>
          <w:rFonts w:eastAsia="SimSun" w:cs="Times New Roman"/>
          <w:kern w:val="2"/>
          <w:szCs w:val="24"/>
          <w:lang w:eastAsia="hi-IN" w:bidi="hi-IN"/>
        </w:rPr>
        <w:t xml:space="preserve">ender </w:t>
      </w:r>
      <w:r w:rsidR="0050354D">
        <w:rPr>
          <w:rFonts w:eastAsia="SimSun" w:cs="Times New Roman"/>
          <w:kern w:val="2"/>
          <w:szCs w:val="24"/>
          <w:lang w:eastAsia="hi-IN" w:bidi="hi-IN"/>
        </w:rPr>
        <w:t xml:space="preserve">research </w:t>
      </w:r>
      <w:r>
        <w:rPr>
          <w:rFonts w:eastAsia="SimSun" w:cs="Times New Roman"/>
          <w:kern w:val="2"/>
          <w:szCs w:val="24"/>
          <w:lang w:eastAsia="hi-IN" w:bidi="hi-IN"/>
        </w:rPr>
        <w:t>stud</w:t>
      </w:r>
      <w:r w:rsidR="0050354D">
        <w:rPr>
          <w:rFonts w:eastAsia="SimSun" w:cs="Times New Roman"/>
          <w:kern w:val="2"/>
          <w:szCs w:val="24"/>
          <w:lang w:eastAsia="hi-IN" w:bidi="hi-IN"/>
        </w:rPr>
        <w:t>ies</w:t>
      </w:r>
      <w:r>
        <w:rPr>
          <w:rFonts w:eastAsia="SimSun" w:cs="Times New Roman"/>
          <w:kern w:val="2"/>
          <w:szCs w:val="24"/>
          <w:lang w:eastAsia="hi-IN" w:bidi="hi-IN"/>
        </w:rPr>
        <w:t xml:space="preserve"> </w:t>
      </w:r>
      <w:r w:rsidR="00CA56E7">
        <w:rPr>
          <w:rFonts w:eastAsia="SimSun" w:cs="Times New Roman"/>
          <w:kern w:val="2"/>
          <w:szCs w:val="24"/>
          <w:lang w:eastAsia="hi-IN" w:bidi="hi-IN"/>
        </w:rPr>
        <w:t xml:space="preserve">aspects of men and women’s experiences </w:t>
      </w:r>
      <w:r w:rsidR="00565427">
        <w:rPr>
          <w:rFonts w:eastAsia="SimSun" w:cs="Times New Roman"/>
          <w:kern w:val="2"/>
          <w:szCs w:val="24"/>
          <w:lang w:eastAsia="hi-IN" w:bidi="hi-IN"/>
        </w:rPr>
        <w:t xml:space="preserve">and behaviours </w:t>
      </w:r>
      <w:r w:rsidR="00CA56E7">
        <w:rPr>
          <w:rFonts w:eastAsia="SimSun" w:cs="Times New Roman"/>
          <w:kern w:val="2"/>
          <w:szCs w:val="24"/>
          <w:lang w:eastAsia="hi-IN" w:bidi="hi-IN"/>
        </w:rPr>
        <w:t xml:space="preserve">that are shaped by </w:t>
      </w:r>
      <w:r>
        <w:rPr>
          <w:rFonts w:eastAsia="SimSun" w:cs="Times New Roman"/>
          <w:kern w:val="2"/>
          <w:szCs w:val="24"/>
          <w:lang w:eastAsia="hi-IN" w:bidi="hi-IN"/>
        </w:rPr>
        <w:t>society</w:t>
      </w:r>
      <w:r w:rsidR="00CA56E7">
        <w:rPr>
          <w:rFonts w:eastAsia="SimSun" w:cs="Times New Roman"/>
          <w:kern w:val="2"/>
          <w:szCs w:val="24"/>
          <w:lang w:eastAsia="hi-IN" w:bidi="hi-IN"/>
        </w:rPr>
        <w:t xml:space="preserve">. </w:t>
      </w:r>
      <w:r>
        <w:rPr>
          <w:rFonts w:eastAsia="SimSun" w:cs="Times New Roman"/>
          <w:kern w:val="2"/>
          <w:szCs w:val="24"/>
          <w:lang w:eastAsia="hi-IN" w:bidi="hi-IN"/>
        </w:rPr>
        <w:t xml:space="preserve"> The term f</w:t>
      </w:r>
      <w:r w:rsidR="005D6D54" w:rsidRPr="00996023">
        <w:rPr>
          <w:rFonts w:eastAsia="SimSun" w:cs="Times New Roman"/>
          <w:kern w:val="2"/>
          <w:szCs w:val="24"/>
          <w:lang w:eastAsia="hi-IN" w:bidi="hi-IN"/>
        </w:rPr>
        <w:t xml:space="preserve">eminist knowledge is </w:t>
      </w:r>
      <w:r w:rsidR="00CA56E7">
        <w:rPr>
          <w:rFonts w:eastAsia="SimSun" w:cs="Times New Roman"/>
          <w:kern w:val="2"/>
          <w:szCs w:val="24"/>
          <w:lang w:eastAsia="hi-IN" w:bidi="hi-IN"/>
        </w:rPr>
        <w:t>distinctly</w:t>
      </w:r>
      <w:r w:rsidR="005D6D54" w:rsidRPr="00996023">
        <w:rPr>
          <w:rFonts w:eastAsia="SimSun" w:cs="Times New Roman"/>
          <w:kern w:val="2"/>
          <w:szCs w:val="24"/>
          <w:lang w:eastAsia="hi-IN" w:bidi="hi-IN"/>
        </w:rPr>
        <w:t xml:space="preserve"> linked to the feminist movement</w:t>
      </w:r>
      <w:r w:rsidR="00CA56E7">
        <w:rPr>
          <w:rFonts w:eastAsia="SimSun" w:cs="Times New Roman"/>
          <w:kern w:val="2"/>
          <w:szCs w:val="24"/>
          <w:lang w:eastAsia="hi-IN" w:bidi="hi-IN"/>
        </w:rPr>
        <w:t xml:space="preserve"> and </w:t>
      </w:r>
      <w:r>
        <w:rPr>
          <w:rFonts w:eastAsia="SimSun" w:cs="Times New Roman"/>
          <w:kern w:val="2"/>
          <w:szCs w:val="24"/>
          <w:lang w:eastAsia="hi-IN" w:bidi="hi-IN"/>
        </w:rPr>
        <w:t xml:space="preserve">draws in perspectives, relevant to the sociology of knowledge, </w:t>
      </w:r>
      <w:proofErr w:type="gramStart"/>
      <w:r>
        <w:rPr>
          <w:rFonts w:eastAsia="SimSun" w:cs="Times New Roman"/>
          <w:kern w:val="2"/>
          <w:szCs w:val="24"/>
          <w:lang w:eastAsia="hi-IN" w:bidi="hi-IN"/>
        </w:rPr>
        <w:t>that have</w:t>
      </w:r>
      <w:proofErr w:type="gramEnd"/>
      <w:r>
        <w:rPr>
          <w:rFonts w:eastAsia="SimSun" w:cs="Times New Roman"/>
          <w:kern w:val="2"/>
          <w:szCs w:val="24"/>
          <w:lang w:eastAsia="hi-IN" w:bidi="hi-IN"/>
        </w:rPr>
        <w:t xml:space="preserve"> challenged</w:t>
      </w:r>
      <w:r w:rsidR="00CA56E7">
        <w:rPr>
          <w:rFonts w:eastAsia="SimSun" w:cs="Times New Roman"/>
          <w:kern w:val="2"/>
          <w:szCs w:val="24"/>
          <w:lang w:eastAsia="hi-IN" w:bidi="hi-IN"/>
        </w:rPr>
        <w:t xml:space="preserve"> the distinction betw</w:t>
      </w:r>
      <w:r>
        <w:rPr>
          <w:rFonts w:eastAsia="SimSun" w:cs="Times New Roman"/>
          <w:kern w:val="2"/>
          <w:szCs w:val="24"/>
          <w:lang w:eastAsia="hi-IN" w:bidi="hi-IN"/>
        </w:rPr>
        <w:t>een sex and gender (</w:t>
      </w:r>
      <w:r w:rsidRPr="000F39BD">
        <w:rPr>
          <w:rFonts w:eastAsia="SimSun" w:cs="Times New Roman"/>
          <w:kern w:val="2"/>
          <w:szCs w:val="24"/>
          <w:lang w:eastAsia="hi-IN" w:bidi="hi-IN"/>
        </w:rPr>
        <w:t>Butler, 1990</w:t>
      </w:r>
      <w:r w:rsidR="00330DAD" w:rsidRPr="000F39BD">
        <w:rPr>
          <w:rFonts w:eastAsia="SimSun" w:cs="Times New Roman"/>
          <w:kern w:val="2"/>
          <w:szCs w:val="24"/>
          <w:lang w:eastAsia="hi-IN" w:bidi="hi-IN"/>
        </w:rPr>
        <w:t>; Caplan and Caplan, 2016</w:t>
      </w:r>
      <w:r w:rsidR="00CA56E7" w:rsidRPr="000F39BD">
        <w:rPr>
          <w:rFonts w:eastAsia="SimSun" w:cs="Times New Roman"/>
          <w:kern w:val="2"/>
          <w:szCs w:val="24"/>
          <w:lang w:eastAsia="hi-IN" w:bidi="hi-IN"/>
        </w:rPr>
        <w:t>).</w:t>
      </w:r>
      <w:r w:rsidR="005D6D54" w:rsidRPr="00996023">
        <w:rPr>
          <w:rFonts w:eastAsia="SimSun" w:cs="Times New Roman"/>
          <w:kern w:val="2"/>
          <w:szCs w:val="24"/>
          <w:lang w:eastAsia="hi-IN" w:bidi="hi-IN"/>
        </w:rPr>
        <w:t xml:space="preserve"> </w:t>
      </w:r>
      <w:r w:rsidR="00CA56E7">
        <w:rPr>
          <w:rFonts w:eastAsia="SimSun" w:cs="Times New Roman"/>
          <w:kern w:val="2"/>
          <w:szCs w:val="24"/>
          <w:lang w:eastAsia="hi-IN" w:bidi="hi-IN"/>
        </w:rPr>
        <w:t>T</w:t>
      </w:r>
      <w:r w:rsidR="005D6D54" w:rsidRPr="00996023">
        <w:rPr>
          <w:rFonts w:eastAsia="SimSun" w:cs="Times New Roman"/>
          <w:kern w:val="2"/>
          <w:szCs w:val="24"/>
          <w:lang w:eastAsia="hi-IN" w:bidi="hi-IN"/>
        </w:rPr>
        <w:t>he synergy between feminist activism and feminist knowledge sometimes raises concern</w:t>
      </w:r>
      <w:r w:rsidR="00CA56E7">
        <w:rPr>
          <w:rFonts w:eastAsia="SimSun" w:cs="Times New Roman"/>
          <w:kern w:val="2"/>
          <w:szCs w:val="24"/>
          <w:lang w:eastAsia="hi-IN" w:bidi="hi-IN"/>
        </w:rPr>
        <w:t>s</w:t>
      </w:r>
      <w:r w:rsidR="005D6D54" w:rsidRPr="00996023">
        <w:rPr>
          <w:rFonts w:eastAsia="SimSun" w:cs="Times New Roman"/>
          <w:kern w:val="2"/>
          <w:szCs w:val="24"/>
          <w:lang w:eastAsia="hi-IN" w:bidi="hi-IN"/>
        </w:rPr>
        <w:t xml:space="preserve"> that it is a divisive form of knowledge that privileges </w:t>
      </w:r>
      <w:r w:rsidR="00CA56E7">
        <w:rPr>
          <w:rFonts w:eastAsia="SimSun" w:cs="Times New Roman"/>
          <w:kern w:val="2"/>
          <w:szCs w:val="24"/>
          <w:lang w:eastAsia="hi-IN" w:bidi="hi-IN"/>
        </w:rPr>
        <w:t xml:space="preserve">the perspectives </w:t>
      </w:r>
      <w:r w:rsidR="005D6D54" w:rsidRPr="00996023">
        <w:rPr>
          <w:rFonts w:eastAsia="SimSun" w:cs="Times New Roman"/>
          <w:kern w:val="2"/>
          <w:szCs w:val="24"/>
          <w:lang w:eastAsia="hi-IN" w:bidi="hi-IN"/>
        </w:rPr>
        <w:t xml:space="preserve">of white, western, middle-class </w:t>
      </w:r>
      <w:r w:rsidR="00CA56E7" w:rsidRPr="00996023">
        <w:rPr>
          <w:rFonts w:eastAsia="SimSun" w:cs="Times New Roman"/>
          <w:kern w:val="2"/>
          <w:szCs w:val="24"/>
          <w:lang w:eastAsia="hi-IN" w:bidi="hi-IN"/>
        </w:rPr>
        <w:t xml:space="preserve">women </w:t>
      </w:r>
      <w:r w:rsidR="00CA56E7">
        <w:rPr>
          <w:rFonts w:eastAsia="SimSun" w:cs="Times New Roman"/>
          <w:kern w:val="2"/>
          <w:szCs w:val="24"/>
          <w:lang w:eastAsia="hi-IN" w:bidi="hi-IN"/>
        </w:rPr>
        <w:t xml:space="preserve">and marginalises other women </w:t>
      </w:r>
      <w:r w:rsidR="005D6D54" w:rsidRPr="00996023">
        <w:rPr>
          <w:rFonts w:eastAsia="SimSun" w:cs="Times New Roman"/>
          <w:kern w:val="2"/>
          <w:szCs w:val="24"/>
          <w:lang w:eastAsia="hi-IN" w:bidi="hi-IN"/>
        </w:rPr>
        <w:t>(</w:t>
      </w:r>
      <w:proofErr w:type="spellStart"/>
      <w:r w:rsidR="005D6D54" w:rsidRPr="00996023">
        <w:rPr>
          <w:rFonts w:eastAsia="SimSun" w:cs="Times New Roman"/>
          <w:kern w:val="2"/>
          <w:szCs w:val="24"/>
          <w:lang w:eastAsia="hi-IN" w:bidi="hi-IN"/>
        </w:rPr>
        <w:t>Gunew</w:t>
      </w:r>
      <w:proofErr w:type="spellEnd"/>
      <w:r w:rsidR="005D6D54" w:rsidRPr="00996023">
        <w:rPr>
          <w:rFonts w:eastAsia="SimSun" w:cs="Times New Roman"/>
          <w:kern w:val="2"/>
          <w:szCs w:val="24"/>
          <w:lang w:eastAsia="hi-IN" w:bidi="hi-IN"/>
        </w:rPr>
        <w:t xml:space="preserve">, 1990). </w:t>
      </w:r>
      <w:r w:rsidR="00681D5F">
        <w:rPr>
          <w:rFonts w:eastAsia="SimSun" w:cs="Times New Roman"/>
          <w:kern w:val="2"/>
          <w:szCs w:val="24"/>
          <w:lang w:eastAsia="hi-IN" w:bidi="hi-IN"/>
        </w:rPr>
        <w:t xml:space="preserve"> </w:t>
      </w:r>
      <w:r w:rsidR="009019CF">
        <w:rPr>
          <w:rFonts w:eastAsia="SimSun" w:cs="Times New Roman"/>
          <w:kern w:val="2"/>
          <w:szCs w:val="24"/>
          <w:lang w:eastAsia="hi-IN" w:bidi="hi-IN"/>
        </w:rPr>
        <w:t>However, w</w:t>
      </w:r>
      <w:r w:rsidR="00E80B14">
        <w:rPr>
          <w:rFonts w:eastAsia="SimSun" w:cs="Times New Roman"/>
          <w:kern w:val="2"/>
          <w:szCs w:val="24"/>
          <w:lang w:eastAsia="hi-IN" w:bidi="hi-IN"/>
        </w:rPr>
        <w:t xml:space="preserve">e </w:t>
      </w:r>
      <w:r w:rsidR="00565427">
        <w:rPr>
          <w:rFonts w:eastAsia="SimSun" w:cs="Times New Roman"/>
          <w:kern w:val="2"/>
          <w:szCs w:val="24"/>
          <w:lang w:eastAsia="hi-IN" w:bidi="hi-IN"/>
        </w:rPr>
        <w:t>conceptualise</w:t>
      </w:r>
      <w:r w:rsidR="00E80B14">
        <w:rPr>
          <w:rFonts w:eastAsia="SimSun" w:cs="Times New Roman"/>
          <w:kern w:val="2"/>
          <w:szCs w:val="24"/>
          <w:lang w:eastAsia="hi-IN" w:bidi="hi-IN"/>
        </w:rPr>
        <w:t xml:space="preserve"> </w:t>
      </w:r>
      <w:r w:rsidR="005D6D54" w:rsidRPr="00996023">
        <w:rPr>
          <w:rFonts w:eastAsia="SimSun" w:cs="Times New Roman"/>
          <w:kern w:val="2"/>
          <w:szCs w:val="24"/>
          <w:lang w:eastAsia="hi-IN" w:bidi="hi-IN"/>
        </w:rPr>
        <w:t xml:space="preserve">feminist knowledge </w:t>
      </w:r>
      <w:r w:rsidR="00E80B14">
        <w:rPr>
          <w:rFonts w:eastAsia="SimSun" w:cs="Times New Roman"/>
          <w:kern w:val="2"/>
          <w:szCs w:val="24"/>
          <w:lang w:eastAsia="hi-IN" w:bidi="hi-IN"/>
        </w:rPr>
        <w:t xml:space="preserve">as </w:t>
      </w:r>
      <w:r w:rsidR="005D6D54" w:rsidRPr="00996023">
        <w:rPr>
          <w:rFonts w:eastAsia="SimSun" w:cs="Times New Roman"/>
          <w:kern w:val="2"/>
          <w:szCs w:val="24"/>
          <w:lang w:eastAsia="hi-IN" w:bidi="hi-IN"/>
        </w:rPr>
        <w:t xml:space="preserve">legitimised knowledge </w:t>
      </w:r>
      <w:r w:rsidR="00E80B14">
        <w:rPr>
          <w:rFonts w:eastAsia="SimSun" w:cs="Times New Roman"/>
          <w:kern w:val="2"/>
          <w:szCs w:val="24"/>
          <w:lang w:eastAsia="hi-IN" w:bidi="hi-IN"/>
        </w:rPr>
        <w:t xml:space="preserve">that is </w:t>
      </w:r>
      <w:r w:rsidR="005D6D54" w:rsidRPr="00996023">
        <w:rPr>
          <w:rFonts w:eastAsia="SimSun" w:cs="Times New Roman"/>
          <w:kern w:val="2"/>
          <w:szCs w:val="24"/>
          <w:lang w:eastAsia="hi-IN" w:bidi="hi-IN"/>
        </w:rPr>
        <w:t>created by people who are conscious of the effects of the iniquitous gendered material conditions under which they are producing it. And, they generate it with the intent of helping to overcome inequalities attributable to gender (masculinity and femininity) and, the intersecting factors, such as class, ethnicity and disability, which inextricably shape gendered inequalities (Harding, 1991</w:t>
      </w:r>
      <w:r w:rsidR="00565427">
        <w:rPr>
          <w:rFonts w:eastAsia="SimSun" w:cs="Times New Roman"/>
          <w:kern w:val="2"/>
          <w:szCs w:val="24"/>
          <w:lang w:eastAsia="hi-IN" w:bidi="hi-IN"/>
        </w:rPr>
        <w:t xml:space="preserve">; </w:t>
      </w:r>
      <w:r w:rsidR="00565427" w:rsidRPr="00996023">
        <w:rPr>
          <w:rFonts w:eastAsia="SimSun" w:cs="Times New Roman"/>
          <w:kern w:val="2"/>
          <w:szCs w:val="24"/>
          <w:lang w:eastAsia="hi-IN" w:bidi="hi-IN"/>
        </w:rPr>
        <w:t>Sheridan, 1990)</w:t>
      </w:r>
      <w:r w:rsidR="005D6D54" w:rsidRPr="00996023">
        <w:rPr>
          <w:rFonts w:eastAsia="SimSun" w:cs="Times New Roman"/>
          <w:kern w:val="2"/>
          <w:szCs w:val="24"/>
          <w:lang w:eastAsia="hi-IN" w:bidi="hi-IN"/>
        </w:rPr>
        <w:t xml:space="preserve">. </w:t>
      </w:r>
    </w:p>
    <w:p w14:paraId="32D9326C" w14:textId="38A01736" w:rsidR="00ED3B6E" w:rsidRPr="00A73FE8" w:rsidRDefault="00603FB9" w:rsidP="00691A34">
      <w:pPr>
        <w:suppressAutoHyphens/>
        <w:autoSpaceDN w:val="0"/>
        <w:spacing w:after="200" w:line="276" w:lineRule="auto"/>
        <w:rPr>
          <w:rFonts w:eastAsia="SimSun" w:cs="Times New Roman"/>
          <w:bCs/>
          <w:kern w:val="3"/>
          <w:szCs w:val="24"/>
        </w:rPr>
      </w:pPr>
      <w:r w:rsidRPr="00147217">
        <w:rPr>
          <w:rFonts w:eastAsia="SimSun" w:cs="Times New Roman"/>
          <w:kern w:val="3"/>
          <w:szCs w:val="24"/>
        </w:rPr>
        <w:lastRenderedPageBreak/>
        <w:t>F</w:t>
      </w:r>
      <w:r w:rsidR="00BA34B7" w:rsidRPr="00147217">
        <w:rPr>
          <w:rFonts w:eastAsia="SimSun" w:cs="Times New Roman"/>
          <w:kern w:val="3"/>
          <w:szCs w:val="24"/>
        </w:rPr>
        <w:t>eminist perspectives</w:t>
      </w:r>
      <w:r w:rsidR="001479C0" w:rsidRPr="00147217">
        <w:rPr>
          <w:rFonts w:eastAsia="SimSun" w:cs="Times New Roman"/>
          <w:kern w:val="3"/>
          <w:szCs w:val="24"/>
        </w:rPr>
        <w:t xml:space="preserve"> suggest</w:t>
      </w:r>
      <w:r w:rsidR="00BA34B7" w:rsidRPr="00147217">
        <w:rPr>
          <w:rFonts w:eastAsia="SimSun" w:cs="Times New Roman"/>
          <w:kern w:val="3"/>
          <w:szCs w:val="24"/>
        </w:rPr>
        <w:t xml:space="preserve"> that diverse groups </w:t>
      </w:r>
      <w:r w:rsidR="001479C0" w:rsidRPr="00147217">
        <w:rPr>
          <w:rFonts w:eastAsia="SimSun" w:cs="Times New Roman"/>
          <w:kern w:val="3"/>
          <w:szCs w:val="24"/>
        </w:rPr>
        <w:t xml:space="preserve">of </w:t>
      </w:r>
      <w:r w:rsidR="00BA34B7" w:rsidRPr="00147217">
        <w:rPr>
          <w:rFonts w:eastAsia="SimSun" w:cs="Times New Roman"/>
          <w:kern w:val="3"/>
          <w:szCs w:val="24"/>
        </w:rPr>
        <w:t>women</w:t>
      </w:r>
      <w:r w:rsidR="00A13E30" w:rsidRPr="00147217">
        <w:rPr>
          <w:rFonts w:eastAsia="SimSun" w:cs="Times New Roman"/>
          <w:kern w:val="3"/>
          <w:szCs w:val="24"/>
        </w:rPr>
        <w:t xml:space="preserve"> </w:t>
      </w:r>
      <w:r w:rsidR="00FD26E8" w:rsidRPr="00147217">
        <w:rPr>
          <w:rFonts w:eastAsia="SimSun" w:cs="Times New Roman"/>
          <w:kern w:val="3"/>
          <w:szCs w:val="24"/>
        </w:rPr>
        <w:t xml:space="preserve">and excluded groups of men </w:t>
      </w:r>
      <w:r w:rsidR="0040180F" w:rsidRPr="00147217">
        <w:rPr>
          <w:rFonts w:eastAsia="SimSun" w:cs="Times New Roman"/>
          <w:kern w:val="3"/>
          <w:szCs w:val="24"/>
        </w:rPr>
        <w:t>should be</w:t>
      </w:r>
      <w:r w:rsidR="00BA34B7" w:rsidRPr="00147217">
        <w:rPr>
          <w:rFonts w:eastAsia="SimSun" w:cs="Times New Roman"/>
          <w:kern w:val="3"/>
          <w:szCs w:val="24"/>
        </w:rPr>
        <w:t xml:space="preserve"> involved in creating knowledge and </w:t>
      </w:r>
      <w:r w:rsidR="001479C0" w:rsidRPr="00147217">
        <w:rPr>
          <w:rFonts w:eastAsia="SimSun" w:cs="Times New Roman"/>
          <w:kern w:val="3"/>
          <w:szCs w:val="24"/>
        </w:rPr>
        <w:t xml:space="preserve">identifying and </w:t>
      </w:r>
      <w:r w:rsidR="00BA34B7" w:rsidRPr="00147217">
        <w:rPr>
          <w:rFonts w:eastAsia="SimSun" w:cs="Times New Roman"/>
          <w:kern w:val="3"/>
          <w:szCs w:val="24"/>
        </w:rPr>
        <w:t>solv</w:t>
      </w:r>
      <w:r w:rsidR="001479C0" w:rsidRPr="00147217">
        <w:rPr>
          <w:rFonts w:eastAsia="SimSun" w:cs="Times New Roman"/>
          <w:kern w:val="3"/>
          <w:szCs w:val="24"/>
        </w:rPr>
        <w:t>ing</w:t>
      </w:r>
      <w:r w:rsidR="00BA34B7" w:rsidRPr="00147217">
        <w:rPr>
          <w:rFonts w:eastAsia="SimSun" w:cs="Times New Roman"/>
          <w:kern w:val="3"/>
          <w:szCs w:val="24"/>
        </w:rPr>
        <w:t xml:space="preserve"> the world</w:t>
      </w:r>
      <w:r w:rsidR="0098604B" w:rsidRPr="00147217">
        <w:rPr>
          <w:rFonts w:eastAsia="SimSun" w:cs="Times New Roman"/>
          <w:kern w:val="3"/>
          <w:szCs w:val="24"/>
        </w:rPr>
        <w:t>’</w:t>
      </w:r>
      <w:r w:rsidR="00BA34B7" w:rsidRPr="00147217">
        <w:rPr>
          <w:rFonts w:eastAsia="SimSun" w:cs="Times New Roman"/>
          <w:kern w:val="3"/>
          <w:szCs w:val="24"/>
        </w:rPr>
        <w:t xml:space="preserve">s problems; and, these perspectives should be represented </w:t>
      </w:r>
      <w:r w:rsidR="0098604B" w:rsidRPr="00147217">
        <w:rPr>
          <w:rFonts w:eastAsia="SimSun" w:cs="Times New Roman"/>
          <w:kern w:val="3"/>
          <w:szCs w:val="24"/>
        </w:rPr>
        <w:t>in universities</w:t>
      </w:r>
      <w:r w:rsidR="00BA34B7" w:rsidRPr="00147217">
        <w:rPr>
          <w:rFonts w:eastAsia="SimSun" w:cs="Times New Roman"/>
          <w:kern w:val="3"/>
          <w:szCs w:val="24"/>
        </w:rPr>
        <w:t xml:space="preserve"> curricula (</w:t>
      </w:r>
      <w:proofErr w:type="spellStart"/>
      <w:r w:rsidR="00890146" w:rsidRPr="00147217">
        <w:rPr>
          <w:rFonts w:eastAsia="SimSun" w:cs="Times New Roman"/>
          <w:kern w:val="3"/>
          <w:szCs w:val="24"/>
        </w:rPr>
        <w:t>Leathwood</w:t>
      </w:r>
      <w:proofErr w:type="spellEnd"/>
      <w:r w:rsidR="00890146" w:rsidRPr="00147217">
        <w:rPr>
          <w:rFonts w:eastAsia="SimSun" w:cs="Times New Roman"/>
          <w:kern w:val="3"/>
          <w:szCs w:val="24"/>
        </w:rPr>
        <w:t xml:space="preserve"> and Read, 2009; Morley, 2007</w:t>
      </w:r>
      <w:r w:rsidR="00BA34B7" w:rsidRPr="00147217">
        <w:rPr>
          <w:rFonts w:eastAsia="SimSun" w:cs="Times New Roman"/>
          <w:kern w:val="3"/>
          <w:szCs w:val="24"/>
        </w:rPr>
        <w:t xml:space="preserve">). </w:t>
      </w:r>
      <w:r w:rsidR="00A423FA" w:rsidRPr="00147217">
        <w:rPr>
          <w:rFonts w:eastAsia="SimSun" w:cs="Times New Roman"/>
          <w:kern w:val="3"/>
          <w:szCs w:val="24"/>
        </w:rPr>
        <w:t xml:space="preserve"> </w:t>
      </w:r>
      <w:r w:rsidR="005D6D54" w:rsidRPr="00147217">
        <w:rPr>
          <w:rFonts w:eastAsia="SimSun" w:cs="Times New Roman"/>
          <w:kern w:val="3"/>
          <w:szCs w:val="24"/>
        </w:rPr>
        <w:t xml:space="preserve">Western social science has broadly </w:t>
      </w:r>
      <w:r w:rsidR="00CB7AEA" w:rsidRPr="00147217">
        <w:rPr>
          <w:rFonts w:eastAsia="SimSun" w:cs="Times New Roman"/>
          <w:kern w:val="3"/>
          <w:szCs w:val="24"/>
        </w:rPr>
        <w:t>accept</w:t>
      </w:r>
      <w:r w:rsidR="005D6D54" w:rsidRPr="00147217">
        <w:rPr>
          <w:rFonts w:eastAsia="SimSun" w:cs="Times New Roman"/>
          <w:kern w:val="3"/>
          <w:szCs w:val="24"/>
        </w:rPr>
        <w:t>ed</w:t>
      </w:r>
      <w:r w:rsidR="00CB7AEA" w:rsidRPr="00147217">
        <w:rPr>
          <w:rFonts w:eastAsia="SimSun" w:cs="Times New Roman"/>
          <w:kern w:val="3"/>
          <w:szCs w:val="24"/>
        </w:rPr>
        <w:t xml:space="preserve"> th</w:t>
      </w:r>
      <w:r w:rsidR="005D6D54" w:rsidRPr="00147217">
        <w:rPr>
          <w:rFonts w:eastAsia="SimSun" w:cs="Times New Roman"/>
          <w:kern w:val="3"/>
          <w:szCs w:val="24"/>
        </w:rPr>
        <w:t>e notion that</w:t>
      </w:r>
      <w:r w:rsidR="00CB7AEA" w:rsidRPr="00147217">
        <w:rPr>
          <w:rFonts w:eastAsia="SimSun" w:cs="Times New Roman"/>
          <w:kern w:val="3"/>
          <w:szCs w:val="24"/>
        </w:rPr>
        <w:t xml:space="preserve"> </w:t>
      </w:r>
      <w:r w:rsidRPr="00147217">
        <w:rPr>
          <w:rFonts w:eastAsia="SimSun" w:cs="Times New Roman"/>
          <w:kern w:val="3"/>
          <w:szCs w:val="24"/>
        </w:rPr>
        <w:t xml:space="preserve">what counts as </w:t>
      </w:r>
      <w:r w:rsidR="00CB7AEA" w:rsidRPr="00147217">
        <w:rPr>
          <w:rFonts w:eastAsia="SimSun" w:cs="Times New Roman"/>
          <w:kern w:val="3"/>
          <w:szCs w:val="24"/>
        </w:rPr>
        <w:t>objective truth is shaped by individual subjectivities and the power relations that inform them (</w:t>
      </w:r>
      <w:proofErr w:type="spellStart"/>
      <w:r w:rsidR="00CB7AEA" w:rsidRPr="00147217">
        <w:rPr>
          <w:rFonts w:eastAsia="SimSun" w:cs="Times New Roman"/>
          <w:kern w:val="3"/>
          <w:szCs w:val="24"/>
        </w:rPr>
        <w:t>Leathwood</w:t>
      </w:r>
      <w:proofErr w:type="spellEnd"/>
      <w:r w:rsidR="00CB7AEA" w:rsidRPr="00147217">
        <w:rPr>
          <w:rFonts w:eastAsia="SimSun" w:cs="Times New Roman"/>
          <w:kern w:val="3"/>
          <w:szCs w:val="24"/>
        </w:rPr>
        <w:t xml:space="preserve"> and Read</w:t>
      </w:r>
      <w:r w:rsidR="00890146" w:rsidRPr="00147217">
        <w:rPr>
          <w:rFonts w:eastAsia="SimSun" w:cs="Times New Roman"/>
          <w:kern w:val="3"/>
          <w:szCs w:val="24"/>
        </w:rPr>
        <w:t>, 2009)</w:t>
      </w:r>
      <w:r w:rsidR="00CB7AEA" w:rsidRPr="00147217">
        <w:rPr>
          <w:rFonts w:eastAsia="SimSun" w:cs="Times New Roman"/>
          <w:kern w:val="3"/>
          <w:szCs w:val="24"/>
        </w:rPr>
        <w:t xml:space="preserve">. </w:t>
      </w:r>
      <w:r w:rsidR="00890146" w:rsidRPr="00147217">
        <w:rPr>
          <w:rFonts w:eastAsia="SimSun" w:cs="Times New Roman"/>
          <w:kern w:val="3"/>
          <w:szCs w:val="24"/>
        </w:rPr>
        <w:t>A</w:t>
      </w:r>
      <w:r w:rsidR="005D6D54" w:rsidRPr="00147217">
        <w:rPr>
          <w:rFonts w:eastAsia="SimSun" w:cs="Times New Roman"/>
          <w:kern w:val="3"/>
          <w:szCs w:val="24"/>
        </w:rPr>
        <w:t xml:space="preserve">nd, </w:t>
      </w:r>
      <w:r w:rsidR="00890146" w:rsidRPr="00147217">
        <w:rPr>
          <w:rFonts w:eastAsia="SimSun" w:cs="Times New Roman"/>
          <w:kern w:val="3"/>
          <w:szCs w:val="24"/>
        </w:rPr>
        <w:t>the European Commission</w:t>
      </w:r>
      <w:r w:rsidR="009019CF" w:rsidRPr="00147217">
        <w:rPr>
          <w:rFonts w:eastAsia="SimSun" w:cs="Times New Roman"/>
          <w:kern w:val="3"/>
          <w:szCs w:val="24"/>
        </w:rPr>
        <w:t>’s website</w:t>
      </w:r>
      <w:r w:rsidR="001479C0" w:rsidRPr="00147217">
        <w:rPr>
          <w:rFonts w:eastAsia="SimSun" w:cs="Times New Roman"/>
          <w:kern w:val="3"/>
          <w:szCs w:val="24"/>
        </w:rPr>
        <w:t xml:space="preserve"> (2015) </w:t>
      </w:r>
      <w:r w:rsidR="009019CF" w:rsidRPr="00147217">
        <w:rPr>
          <w:rFonts w:eastAsia="SimSun" w:cs="Times New Roman"/>
          <w:kern w:val="3"/>
          <w:szCs w:val="24"/>
        </w:rPr>
        <w:t xml:space="preserve">is </w:t>
      </w:r>
      <w:r w:rsidR="001479C0" w:rsidRPr="00147217">
        <w:rPr>
          <w:rFonts w:eastAsia="SimSun" w:cs="Times New Roman"/>
          <w:kern w:val="3"/>
          <w:szCs w:val="24"/>
        </w:rPr>
        <w:t>clear</w:t>
      </w:r>
      <w:r w:rsidR="00E80B14" w:rsidRPr="00147217">
        <w:rPr>
          <w:rFonts w:eastAsia="SimSun" w:cs="Times New Roman"/>
          <w:kern w:val="3"/>
          <w:szCs w:val="24"/>
        </w:rPr>
        <w:t>,</w:t>
      </w:r>
      <w:r w:rsidR="001479C0" w:rsidRPr="00147217">
        <w:rPr>
          <w:rFonts w:eastAsia="SimSun" w:cs="Times New Roman"/>
          <w:kern w:val="3"/>
          <w:szCs w:val="24"/>
        </w:rPr>
        <w:t xml:space="preserve"> that </w:t>
      </w:r>
      <w:r w:rsidR="00E80B14" w:rsidRPr="00147217">
        <w:rPr>
          <w:rFonts w:eastAsia="SimSun" w:cs="Times New Roman"/>
          <w:kern w:val="3"/>
          <w:szCs w:val="24"/>
        </w:rPr>
        <w:t xml:space="preserve">in order to increase gender equity, </w:t>
      </w:r>
      <w:r w:rsidR="001479C0" w:rsidRPr="00147217">
        <w:rPr>
          <w:rFonts w:eastAsia="SimSun" w:cs="Times New Roman"/>
          <w:kern w:val="3"/>
          <w:szCs w:val="24"/>
        </w:rPr>
        <w:t>feminist knowledge should be central to all higher learning</w:t>
      </w:r>
      <w:r w:rsidR="00BA34B7" w:rsidRPr="00147217">
        <w:rPr>
          <w:rFonts w:eastAsia="SimSun" w:cs="Times New Roman"/>
          <w:kern w:val="3"/>
          <w:szCs w:val="24"/>
        </w:rPr>
        <w:t xml:space="preserve">. </w:t>
      </w:r>
      <w:r w:rsidR="00890146" w:rsidRPr="00147217">
        <w:rPr>
          <w:rFonts w:eastAsia="SimSun" w:cs="Times New Roman"/>
          <w:kern w:val="3"/>
          <w:szCs w:val="24"/>
        </w:rPr>
        <w:t xml:space="preserve">However, </w:t>
      </w:r>
      <w:r w:rsidR="00ED3B6E" w:rsidRPr="00147217">
        <w:rPr>
          <w:rFonts w:eastAsia="SimSun" w:cs="Times New Roman"/>
          <w:kern w:val="3"/>
          <w:szCs w:val="24"/>
        </w:rPr>
        <w:t xml:space="preserve">Morley (2007) noted that most low-income countries </w:t>
      </w:r>
      <w:r w:rsidR="00CA56E7" w:rsidRPr="00147217">
        <w:rPr>
          <w:rFonts w:eastAsia="SimSun" w:cs="Times New Roman"/>
          <w:kern w:val="3"/>
          <w:szCs w:val="24"/>
        </w:rPr>
        <w:t>tackle gender inequali</w:t>
      </w:r>
      <w:r w:rsidR="005D6D54" w:rsidRPr="00147217">
        <w:rPr>
          <w:rFonts w:eastAsia="SimSun" w:cs="Times New Roman"/>
          <w:kern w:val="3"/>
          <w:szCs w:val="24"/>
        </w:rPr>
        <w:t xml:space="preserve">ty by </w:t>
      </w:r>
      <w:r w:rsidR="00E80B14" w:rsidRPr="00147217">
        <w:rPr>
          <w:rFonts w:eastAsia="SimSun" w:cs="Times New Roman"/>
          <w:kern w:val="3"/>
          <w:szCs w:val="24"/>
        </w:rPr>
        <w:t xml:space="preserve">solely </w:t>
      </w:r>
      <w:r w:rsidR="005D6D54" w:rsidRPr="00147217">
        <w:rPr>
          <w:rFonts w:eastAsia="SimSun" w:cs="Times New Roman"/>
          <w:kern w:val="3"/>
          <w:szCs w:val="24"/>
        </w:rPr>
        <w:t>focusing on</w:t>
      </w:r>
      <w:r w:rsidRPr="00147217">
        <w:rPr>
          <w:rFonts w:eastAsia="SimSun" w:cs="Times New Roman"/>
          <w:kern w:val="3"/>
          <w:szCs w:val="24"/>
        </w:rPr>
        <w:t xml:space="preserve"> </w:t>
      </w:r>
      <w:r w:rsidR="00ED3B6E" w:rsidRPr="00147217">
        <w:rPr>
          <w:rFonts w:eastAsia="SimSun" w:cs="Times New Roman"/>
          <w:kern w:val="3"/>
          <w:szCs w:val="24"/>
        </w:rPr>
        <w:t>women</w:t>
      </w:r>
      <w:r w:rsidRPr="00147217">
        <w:rPr>
          <w:rFonts w:eastAsia="SimSun" w:cs="Times New Roman"/>
          <w:kern w:val="3"/>
          <w:szCs w:val="24"/>
        </w:rPr>
        <w:t>’s</w:t>
      </w:r>
      <w:r w:rsidR="00ED3B6E" w:rsidRPr="00147217">
        <w:rPr>
          <w:rFonts w:eastAsia="SimSun" w:cs="Times New Roman"/>
          <w:kern w:val="3"/>
          <w:szCs w:val="24"/>
        </w:rPr>
        <w:t xml:space="preserve"> access to universities</w:t>
      </w:r>
      <w:r w:rsidR="00CA56E7" w:rsidRPr="00147217">
        <w:rPr>
          <w:rFonts w:eastAsia="SimSun" w:cs="Times New Roman"/>
          <w:kern w:val="3"/>
          <w:szCs w:val="24"/>
        </w:rPr>
        <w:t xml:space="preserve">: </w:t>
      </w:r>
      <w:r w:rsidR="00E80B14" w:rsidRPr="00147217">
        <w:rPr>
          <w:rFonts w:eastAsia="SimSun" w:cs="Times New Roman"/>
          <w:kern w:val="3"/>
          <w:szCs w:val="24"/>
        </w:rPr>
        <w:t xml:space="preserve">attempts to </w:t>
      </w:r>
      <w:r w:rsidR="00691A34" w:rsidRPr="00147217">
        <w:rPr>
          <w:rFonts w:eastAsia="SimSun" w:cs="Times New Roman"/>
          <w:kern w:val="3"/>
          <w:szCs w:val="24"/>
        </w:rPr>
        <w:t>integrat</w:t>
      </w:r>
      <w:r w:rsidR="00E80B14" w:rsidRPr="00147217">
        <w:rPr>
          <w:rFonts w:eastAsia="SimSun" w:cs="Times New Roman"/>
          <w:kern w:val="3"/>
          <w:szCs w:val="24"/>
        </w:rPr>
        <w:t>e</w:t>
      </w:r>
      <w:r w:rsidR="00691A34" w:rsidRPr="00147217">
        <w:rPr>
          <w:rFonts w:eastAsia="SimSun" w:cs="Times New Roman"/>
          <w:kern w:val="3"/>
          <w:szCs w:val="24"/>
        </w:rPr>
        <w:t xml:space="preserve"> feminist knowledge into </w:t>
      </w:r>
      <w:r w:rsidR="00B270F7" w:rsidRPr="00147217">
        <w:rPr>
          <w:rFonts w:eastAsia="SimSun" w:cs="Times New Roman"/>
          <w:kern w:val="3"/>
          <w:szCs w:val="24"/>
        </w:rPr>
        <w:t>university curricula</w:t>
      </w:r>
      <w:r w:rsidR="00FD26E8" w:rsidRPr="00147217">
        <w:rPr>
          <w:rFonts w:eastAsia="SimSun" w:cs="Times New Roman"/>
          <w:kern w:val="3"/>
          <w:szCs w:val="24"/>
        </w:rPr>
        <w:t xml:space="preserve"> are </w:t>
      </w:r>
      <w:r w:rsidR="00ED3B6E" w:rsidRPr="00147217">
        <w:rPr>
          <w:rFonts w:eastAsia="SimSun" w:cs="Times New Roman"/>
          <w:kern w:val="3"/>
          <w:szCs w:val="24"/>
        </w:rPr>
        <w:t>frustrated by a lack of resources</w:t>
      </w:r>
      <w:r w:rsidR="00691A34" w:rsidRPr="00147217">
        <w:rPr>
          <w:rFonts w:eastAsia="SimSun" w:cs="Times New Roman"/>
          <w:kern w:val="3"/>
          <w:szCs w:val="24"/>
        </w:rPr>
        <w:t>,</w:t>
      </w:r>
      <w:r w:rsidR="00DE3C0F" w:rsidRPr="00147217">
        <w:rPr>
          <w:rFonts w:eastAsia="SimSun" w:cs="Times New Roman"/>
          <w:kern w:val="3"/>
          <w:szCs w:val="24"/>
        </w:rPr>
        <w:t xml:space="preserve"> including</w:t>
      </w:r>
      <w:r w:rsidR="00CB7AEA" w:rsidRPr="00147217">
        <w:rPr>
          <w:rFonts w:eastAsia="SimSun" w:cs="Times New Roman"/>
          <w:kern w:val="3"/>
          <w:szCs w:val="24"/>
        </w:rPr>
        <w:t xml:space="preserve"> </w:t>
      </w:r>
      <w:r w:rsidR="005D6D54" w:rsidRPr="00147217">
        <w:rPr>
          <w:rFonts w:eastAsia="SimSun" w:cs="Times New Roman"/>
          <w:kern w:val="3"/>
          <w:szCs w:val="24"/>
        </w:rPr>
        <w:t xml:space="preserve">insufficient </w:t>
      </w:r>
      <w:r w:rsidR="00691A34" w:rsidRPr="00147217">
        <w:rPr>
          <w:rFonts w:eastAsia="SimSun" w:cs="Times New Roman"/>
          <w:kern w:val="3"/>
          <w:szCs w:val="24"/>
        </w:rPr>
        <w:t>expert</w:t>
      </w:r>
      <w:r w:rsidR="005D6D54" w:rsidRPr="00147217">
        <w:rPr>
          <w:rFonts w:eastAsia="SimSun" w:cs="Times New Roman"/>
          <w:kern w:val="3"/>
          <w:szCs w:val="24"/>
        </w:rPr>
        <w:t>ise</w:t>
      </w:r>
      <w:r w:rsidR="00FD26E8" w:rsidRPr="00147217">
        <w:rPr>
          <w:rFonts w:eastAsia="SimSun" w:cs="Times New Roman"/>
          <w:kern w:val="3"/>
          <w:szCs w:val="24"/>
        </w:rPr>
        <w:t xml:space="preserve">. </w:t>
      </w:r>
      <w:r w:rsidRPr="00147217">
        <w:rPr>
          <w:rFonts w:eastAsia="SimSun" w:cs="Times New Roman"/>
          <w:bCs/>
          <w:kern w:val="3"/>
          <w:szCs w:val="24"/>
        </w:rPr>
        <w:t>T</w:t>
      </w:r>
      <w:r w:rsidR="00F7053E" w:rsidRPr="00147217">
        <w:rPr>
          <w:rFonts w:eastAsia="SimSun" w:cs="Times New Roman"/>
          <w:bCs/>
          <w:kern w:val="3"/>
          <w:szCs w:val="24"/>
        </w:rPr>
        <w:t xml:space="preserve">he situation </w:t>
      </w:r>
      <w:r w:rsidR="001479C0" w:rsidRPr="00147217">
        <w:rPr>
          <w:rFonts w:eastAsia="SimSun" w:cs="Times New Roman"/>
          <w:bCs/>
          <w:kern w:val="3"/>
          <w:szCs w:val="24"/>
        </w:rPr>
        <w:t xml:space="preserve">is often presumed to be </w:t>
      </w:r>
      <w:r w:rsidR="00F7053E" w:rsidRPr="00147217">
        <w:rPr>
          <w:rFonts w:eastAsia="SimSun" w:cs="Times New Roman"/>
          <w:bCs/>
          <w:kern w:val="3"/>
          <w:szCs w:val="24"/>
        </w:rPr>
        <w:t>considerably advanced</w:t>
      </w:r>
      <w:r w:rsidRPr="00147217">
        <w:rPr>
          <w:rFonts w:eastAsia="SimSun" w:cs="Times New Roman"/>
          <w:bCs/>
          <w:kern w:val="3"/>
          <w:szCs w:val="24"/>
        </w:rPr>
        <w:t xml:space="preserve"> in more developed countries</w:t>
      </w:r>
      <w:r w:rsidR="0097021B" w:rsidRPr="00147217">
        <w:rPr>
          <w:rFonts w:eastAsia="SimSun" w:cs="Times New Roman"/>
          <w:bCs/>
          <w:kern w:val="3"/>
          <w:szCs w:val="24"/>
        </w:rPr>
        <w:t>.</w:t>
      </w:r>
      <w:r w:rsidR="0097021B" w:rsidRPr="00A73FE8">
        <w:rPr>
          <w:rFonts w:eastAsia="SimSun" w:cs="Times New Roman"/>
          <w:bCs/>
          <w:kern w:val="3"/>
          <w:szCs w:val="24"/>
        </w:rPr>
        <w:t xml:space="preserve"> </w:t>
      </w:r>
    </w:p>
    <w:p w14:paraId="5B759743" w14:textId="355C9E55" w:rsidR="0016192C" w:rsidRPr="00A73FE8" w:rsidRDefault="00392F41" w:rsidP="006D486B">
      <w:pPr>
        <w:suppressAutoHyphens/>
        <w:autoSpaceDN w:val="0"/>
        <w:spacing w:after="200" w:line="276" w:lineRule="auto"/>
        <w:rPr>
          <w:rFonts w:eastAsia="SimSun" w:cs="Times New Roman"/>
          <w:bCs/>
          <w:kern w:val="3"/>
          <w:szCs w:val="24"/>
        </w:rPr>
      </w:pPr>
      <w:r>
        <w:rPr>
          <w:rFonts w:eastAsia="SimSun" w:cs="Times New Roman"/>
          <w:bCs/>
          <w:kern w:val="3"/>
          <w:szCs w:val="24"/>
        </w:rPr>
        <w:t xml:space="preserve">This paper develops earlier </w:t>
      </w:r>
      <w:r w:rsidR="005C52CF">
        <w:rPr>
          <w:rFonts w:eastAsia="SimSun" w:cs="Times New Roman"/>
          <w:bCs/>
          <w:kern w:val="3"/>
          <w:szCs w:val="24"/>
        </w:rPr>
        <w:t>research</w:t>
      </w:r>
      <w:r w:rsidR="00DE3C0F" w:rsidRPr="00A73FE8">
        <w:rPr>
          <w:rFonts w:eastAsia="SimSun" w:cs="Times New Roman"/>
          <w:bCs/>
          <w:kern w:val="3"/>
          <w:szCs w:val="24"/>
        </w:rPr>
        <w:t xml:space="preserve"> where </w:t>
      </w:r>
      <w:r w:rsidR="00ED3B6E" w:rsidRPr="00A73FE8">
        <w:rPr>
          <w:rFonts w:eastAsia="SimSun" w:cs="Times New Roman"/>
          <w:bCs/>
          <w:kern w:val="3"/>
          <w:szCs w:val="24"/>
        </w:rPr>
        <w:t>Bernstein’s (2000)</w:t>
      </w:r>
      <w:r w:rsidR="00BA34B7" w:rsidRPr="00A73FE8">
        <w:rPr>
          <w:rFonts w:eastAsia="SimSun" w:cs="Times New Roman"/>
          <w:bCs/>
          <w:kern w:val="3"/>
          <w:szCs w:val="24"/>
        </w:rPr>
        <w:t xml:space="preserve"> </w:t>
      </w:r>
      <w:r w:rsidR="00934929" w:rsidRPr="00A73FE8">
        <w:rPr>
          <w:rFonts w:eastAsia="SimSun" w:cs="Times New Roman"/>
          <w:bCs/>
          <w:kern w:val="3"/>
          <w:szCs w:val="24"/>
        </w:rPr>
        <w:t>theoretical framework</w:t>
      </w:r>
      <w:r w:rsidR="00BA34B7" w:rsidRPr="00A73FE8">
        <w:rPr>
          <w:rFonts w:eastAsia="SimSun" w:cs="Times New Roman"/>
          <w:bCs/>
          <w:kern w:val="3"/>
          <w:szCs w:val="24"/>
        </w:rPr>
        <w:t xml:space="preserve"> </w:t>
      </w:r>
      <w:r w:rsidR="00DE3C0F" w:rsidRPr="00A73FE8">
        <w:rPr>
          <w:rFonts w:eastAsia="SimSun" w:cs="Times New Roman"/>
          <w:bCs/>
          <w:kern w:val="3"/>
          <w:szCs w:val="24"/>
        </w:rPr>
        <w:t xml:space="preserve">was used </w:t>
      </w:r>
      <w:r w:rsidR="00ED3B6E" w:rsidRPr="00A73FE8">
        <w:rPr>
          <w:rFonts w:eastAsia="SimSun" w:cs="Times New Roman"/>
          <w:bCs/>
          <w:kern w:val="3"/>
          <w:szCs w:val="24"/>
        </w:rPr>
        <w:t xml:space="preserve">to </w:t>
      </w:r>
      <w:r w:rsidR="0016192C" w:rsidRPr="00A73FE8">
        <w:rPr>
          <w:rFonts w:eastAsia="SimSun" w:cs="Times New Roman"/>
          <w:bCs/>
          <w:kern w:val="3"/>
          <w:szCs w:val="24"/>
        </w:rPr>
        <w:t xml:space="preserve">conceptualise </w:t>
      </w:r>
      <w:r w:rsidR="00DE3C0F" w:rsidRPr="00A73FE8">
        <w:rPr>
          <w:rFonts w:eastAsia="SimSun" w:cs="Times New Roman"/>
          <w:bCs/>
          <w:kern w:val="3"/>
          <w:szCs w:val="24"/>
        </w:rPr>
        <w:t xml:space="preserve">findings </w:t>
      </w:r>
      <w:r w:rsidR="00E2786B" w:rsidRPr="00A73FE8">
        <w:rPr>
          <w:rFonts w:eastAsia="SimSun" w:cs="Times New Roman"/>
          <w:bCs/>
          <w:kern w:val="3"/>
          <w:szCs w:val="24"/>
        </w:rPr>
        <w:t xml:space="preserve">regarding </w:t>
      </w:r>
      <w:r w:rsidR="0016192C" w:rsidRPr="00A73FE8">
        <w:rPr>
          <w:rFonts w:eastAsia="SimSun" w:cs="Times New Roman"/>
          <w:bCs/>
          <w:kern w:val="3"/>
          <w:szCs w:val="24"/>
        </w:rPr>
        <w:t>the quality of university undergraduate education in four sociology departments in English universities</w:t>
      </w:r>
      <w:r w:rsidR="00DE3C0F" w:rsidRPr="00A73FE8">
        <w:rPr>
          <w:rFonts w:eastAsia="SimSun" w:cs="Times New Roman"/>
          <w:bCs/>
          <w:kern w:val="3"/>
          <w:szCs w:val="24"/>
        </w:rPr>
        <w:t xml:space="preserve"> (</w:t>
      </w:r>
      <w:r>
        <w:rPr>
          <w:rFonts w:eastAsia="SimSun" w:cs="Times New Roman"/>
          <w:bCs/>
          <w:kern w:val="3"/>
          <w:szCs w:val="24"/>
        </w:rPr>
        <w:t xml:space="preserve">UK </w:t>
      </w:r>
      <w:r w:rsidR="00DE3C0F" w:rsidRPr="00A73FE8">
        <w:rPr>
          <w:rFonts w:eastAsia="SimSun" w:cs="Times New Roman"/>
          <w:bCs/>
          <w:kern w:val="3"/>
          <w:szCs w:val="24"/>
        </w:rPr>
        <w:t>E</w:t>
      </w:r>
      <w:r w:rsidR="00890146" w:rsidRPr="00A73FE8">
        <w:rPr>
          <w:rFonts w:eastAsia="SimSun" w:cs="Times New Roman"/>
          <w:bCs/>
          <w:kern w:val="3"/>
          <w:szCs w:val="24"/>
        </w:rPr>
        <w:t xml:space="preserve">conomic and </w:t>
      </w:r>
      <w:r w:rsidR="00DE3C0F" w:rsidRPr="00A73FE8">
        <w:rPr>
          <w:rFonts w:eastAsia="SimSun" w:cs="Times New Roman"/>
          <w:bCs/>
          <w:kern w:val="3"/>
          <w:szCs w:val="24"/>
        </w:rPr>
        <w:t>S</w:t>
      </w:r>
      <w:r w:rsidR="00890146" w:rsidRPr="00A73FE8">
        <w:rPr>
          <w:rFonts w:eastAsia="SimSun" w:cs="Times New Roman"/>
          <w:bCs/>
          <w:kern w:val="3"/>
          <w:szCs w:val="24"/>
        </w:rPr>
        <w:t xml:space="preserve">ocial </w:t>
      </w:r>
      <w:r w:rsidR="00DE3C0F" w:rsidRPr="00A73FE8">
        <w:rPr>
          <w:rFonts w:eastAsia="SimSun" w:cs="Times New Roman"/>
          <w:bCs/>
          <w:kern w:val="3"/>
          <w:szCs w:val="24"/>
        </w:rPr>
        <w:t>R</w:t>
      </w:r>
      <w:r w:rsidR="00890146" w:rsidRPr="00A73FE8">
        <w:rPr>
          <w:rFonts w:eastAsia="SimSun" w:cs="Times New Roman"/>
          <w:bCs/>
          <w:kern w:val="3"/>
          <w:szCs w:val="24"/>
        </w:rPr>
        <w:t xml:space="preserve">esearch </w:t>
      </w:r>
      <w:r w:rsidR="00DE3C0F" w:rsidRPr="00A73FE8">
        <w:rPr>
          <w:rFonts w:eastAsia="SimSun" w:cs="Times New Roman"/>
          <w:bCs/>
          <w:kern w:val="3"/>
          <w:szCs w:val="24"/>
        </w:rPr>
        <w:t>C</w:t>
      </w:r>
      <w:r w:rsidR="00890146" w:rsidRPr="00A73FE8">
        <w:rPr>
          <w:rFonts w:eastAsia="SimSun" w:cs="Times New Roman"/>
          <w:bCs/>
          <w:kern w:val="3"/>
          <w:szCs w:val="24"/>
        </w:rPr>
        <w:t>ouncil</w:t>
      </w:r>
      <w:r w:rsidR="00890146" w:rsidRPr="00A73FE8">
        <w:t xml:space="preserve"> </w:t>
      </w:r>
      <w:r w:rsidR="00890146" w:rsidRPr="00A73FE8">
        <w:rPr>
          <w:rFonts w:eastAsia="SimSun" w:cs="Times New Roman"/>
          <w:bCs/>
          <w:kern w:val="3"/>
          <w:szCs w:val="24"/>
        </w:rPr>
        <w:t>RES-062-23-1438</w:t>
      </w:r>
      <w:r w:rsidR="00DE3C0F" w:rsidRPr="00A73FE8">
        <w:rPr>
          <w:rFonts w:eastAsia="SimSun" w:cs="Times New Roman"/>
          <w:bCs/>
          <w:kern w:val="3"/>
          <w:szCs w:val="24"/>
        </w:rPr>
        <w:t>)</w:t>
      </w:r>
      <w:r w:rsidR="0016192C" w:rsidRPr="00A73FE8">
        <w:rPr>
          <w:rFonts w:eastAsia="SimSun" w:cs="Times New Roman"/>
          <w:bCs/>
          <w:kern w:val="3"/>
          <w:szCs w:val="24"/>
        </w:rPr>
        <w:t xml:space="preserve">. </w:t>
      </w:r>
      <w:r>
        <w:rPr>
          <w:rFonts w:eastAsia="SimSun" w:cs="Times New Roman"/>
          <w:bCs/>
          <w:kern w:val="3"/>
          <w:szCs w:val="24"/>
        </w:rPr>
        <w:t>We found that undergraduate</w:t>
      </w:r>
      <w:r w:rsidR="00643CD0">
        <w:rPr>
          <w:rFonts w:eastAsia="SimSun" w:cs="Times New Roman"/>
          <w:bCs/>
          <w:kern w:val="3"/>
          <w:szCs w:val="24"/>
        </w:rPr>
        <w:t>s’</w:t>
      </w:r>
      <w:r>
        <w:rPr>
          <w:rFonts w:eastAsia="SimSun" w:cs="Times New Roman"/>
          <w:bCs/>
          <w:kern w:val="3"/>
          <w:szCs w:val="24"/>
        </w:rPr>
        <w:t xml:space="preserve"> </w:t>
      </w:r>
      <w:r w:rsidR="00BA34B7" w:rsidRPr="00A73FE8">
        <w:rPr>
          <w:rFonts w:eastAsia="SimSun" w:cs="Times New Roman"/>
          <w:bCs/>
          <w:kern w:val="3"/>
          <w:szCs w:val="24"/>
        </w:rPr>
        <w:t xml:space="preserve">transformations </w:t>
      </w:r>
      <w:r>
        <w:rPr>
          <w:rFonts w:eastAsia="SimSun" w:cs="Times New Roman"/>
          <w:bCs/>
          <w:kern w:val="3"/>
          <w:szCs w:val="24"/>
        </w:rPr>
        <w:t>were</w:t>
      </w:r>
      <w:r w:rsidR="00643CD0">
        <w:rPr>
          <w:rFonts w:eastAsia="SimSun" w:cs="Times New Roman"/>
          <w:bCs/>
          <w:kern w:val="3"/>
          <w:szCs w:val="24"/>
        </w:rPr>
        <w:t xml:space="preserve"> </w:t>
      </w:r>
      <w:r w:rsidR="00FD26E8">
        <w:rPr>
          <w:rFonts w:eastAsia="SimSun" w:cs="Times New Roman"/>
          <w:bCs/>
          <w:kern w:val="3"/>
          <w:szCs w:val="24"/>
        </w:rPr>
        <w:t>a</w:t>
      </w:r>
      <w:r w:rsidR="00FD26E8" w:rsidRPr="00A73FE8">
        <w:rPr>
          <w:rFonts w:eastAsia="SimSun" w:cs="Times New Roman"/>
          <w:bCs/>
          <w:kern w:val="3"/>
          <w:szCs w:val="24"/>
        </w:rPr>
        <w:t>ffected</w:t>
      </w:r>
      <w:r w:rsidR="00BA34B7" w:rsidRPr="00A73FE8">
        <w:rPr>
          <w:rFonts w:eastAsia="SimSun" w:cs="Times New Roman"/>
          <w:bCs/>
          <w:kern w:val="3"/>
          <w:szCs w:val="24"/>
        </w:rPr>
        <w:t xml:space="preserve"> by the </w:t>
      </w:r>
      <w:r w:rsidR="00F7053E" w:rsidRPr="00A73FE8">
        <w:rPr>
          <w:rFonts w:eastAsia="SimSun" w:cs="Times New Roman"/>
          <w:bCs/>
          <w:kern w:val="3"/>
          <w:szCs w:val="24"/>
        </w:rPr>
        <w:t>disciplinary</w:t>
      </w:r>
      <w:r w:rsidR="0016192C" w:rsidRPr="00A73FE8">
        <w:rPr>
          <w:rFonts w:eastAsia="SimSun" w:cs="Times New Roman"/>
          <w:bCs/>
          <w:kern w:val="3"/>
          <w:szCs w:val="24"/>
        </w:rPr>
        <w:t xml:space="preserve"> </w:t>
      </w:r>
      <w:r w:rsidR="00BA34B7" w:rsidRPr="00A73FE8">
        <w:rPr>
          <w:rFonts w:eastAsia="SimSun" w:cs="Times New Roman"/>
          <w:bCs/>
          <w:kern w:val="3"/>
          <w:szCs w:val="24"/>
        </w:rPr>
        <w:t>knowledge</w:t>
      </w:r>
      <w:r w:rsidR="00800C4A" w:rsidRPr="00A73FE8">
        <w:rPr>
          <w:rFonts w:eastAsia="SimSun" w:cs="Times New Roman"/>
          <w:bCs/>
          <w:kern w:val="3"/>
          <w:szCs w:val="24"/>
        </w:rPr>
        <w:t xml:space="preserve"> </w:t>
      </w:r>
      <w:r w:rsidR="00DE3C0F" w:rsidRPr="00A73FE8">
        <w:rPr>
          <w:rFonts w:eastAsia="SimSun" w:cs="Times New Roman"/>
          <w:bCs/>
          <w:kern w:val="3"/>
          <w:szCs w:val="24"/>
        </w:rPr>
        <w:t>they encountered</w:t>
      </w:r>
      <w:r w:rsidR="0016192C" w:rsidRPr="00A73FE8">
        <w:rPr>
          <w:rFonts w:eastAsia="SimSun" w:cs="Times New Roman"/>
          <w:bCs/>
          <w:kern w:val="3"/>
          <w:szCs w:val="24"/>
        </w:rPr>
        <w:t xml:space="preserve">, something </w:t>
      </w:r>
      <w:r>
        <w:rPr>
          <w:rFonts w:eastAsia="SimSun" w:cs="Times New Roman"/>
          <w:bCs/>
          <w:kern w:val="3"/>
          <w:szCs w:val="24"/>
        </w:rPr>
        <w:t xml:space="preserve">commonly </w:t>
      </w:r>
      <w:r w:rsidR="0016192C" w:rsidRPr="00A73FE8">
        <w:rPr>
          <w:rFonts w:eastAsia="SimSun" w:cs="Times New Roman"/>
          <w:bCs/>
          <w:kern w:val="3"/>
          <w:szCs w:val="24"/>
        </w:rPr>
        <w:t>ignored in</w:t>
      </w:r>
      <w:r w:rsidR="00643CD0">
        <w:rPr>
          <w:rFonts w:eastAsia="SimSun" w:cs="Times New Roman"/>
          <w:bCs/>
          <w:kern w:val="3"/>
          <w:szCs w:val="24"/>
        </w:rPr>
        <w:t xml:space="preserve"> policy</w:t>
      </w:r>
      <w:r w:rsidR="0016192C" w:rsidRPr="00A73FE8">
        <w:rPr>
          <w:rFonts w:eastAsia="SimSun" w:cs="Times New Roman"/>
          <w:bCs/>
          <w:kern w:val="3"/>
          <w:szCs w:val="24"/>
        </w:rPr>
        <w:t xml:space="preserve"> evaluations of </w:t>
      </w:r>
      <w:r w:rsidR="00A423FA" w:rsidRPr="00A73FE8">
        <w:rPr>
          <w:rFonts w:eastAsia="SimSun" w:cs="Times New Roman"/>
          <w:bCs/>
          <w:kern w:val="3"/>
          <w:szCs w:val="24"/>
        </w:rPr>
        <w:t xml:space="preserve">the </w:t>
      </w:r>
      <w:r w:rsidR="0016192C" w:rsidRPr="00A73FE8">
        <w:rPr>
          <w:rFonts w:eastAsia="SimSun" w:cs="Times New Roman"/>
          <w:bCs/>
          <w:kern w:val="3"/>
          <w:szCs w:val="24"/>
        </w:rPr>
        <w:t>quality</w:t>
      </w:r>
      <w:r w:rsidR="00BA34B7" w:rsidRPr="00A73FE8">
        <w:rPr>
          <w:rFonts w:eastAsia="SimSun" w:cs="Times New Roman"/>
          <w:bCs/>
          <w:kern w:val="3"/>
          <w:szCs w:val="24"/>
        </w:rPr>
        <w:t xml:space="preserve"> </w:t>
      </w:r>
      <w:r w:rsidR="00A423FA" w:rsidRPr="00A73FE8">
        <w:rPr>
          <w:rFonts w:eastAsia="SimSun" w:cs="Times New Roman"/>
          <w:bCs/>
          <w:kern w:val="3"/>
          <w:szCs w:val="24"/>
        </w:rPr>
        <w:t xml:space="preserve">of </w:t>
      </w:r>
      <w:r w:rsidR="00A423FA" w:rsidRPr="000F39BD">
        <w:rPr>
          <w:rFonts w:eastAsia="SimSun" w:cs="Times New Roman"/>
          <w:bCs/>
          <w:kern w:val="3"/>
          <w:szCs w:val="24"/>
        </w:rPr>
        <w:t xml:space="preserve">degrees </w:t>
      </w:r>
      <w:r w:rsidR="00BA34B7" w:rsidRPr="000F39BD">
        <w:rPr>
          <w:rFonts w:eastAsia="SimSun" w:cs="Times New Roman"/>
          <w:bCs/>
          <w:kern w:val="3"/>
          <w:szCs w:val="24"/>
        </w:rPr>
        <w:t>(</w:t>
      </w:r>
      <w:r w:rsidR="00311F66">
        <w:rPr>
          <w:rFonts w:eastAsia="SimSun" w:cs="Times New Roman"/>
          <w:bCs/>
          <w:kern w:val="3"/>
          <w:szCs w:val="24"/>
        </w:rPr>
        <w:t xml:space="preserve">Abbas, Ashwin and McLean, 2012; </w:t>
      </w:r>
      <w:r w:rsidR="00E039F6" w:rsidRPr="000F39BD">
        <w:rPr>
          <w:rFonts w:eastAsia="SimSun" w:cs="Times New Roman"/>
          <w:bCs/>
          <w:kern w:val="3"/>
          <w:szCs w:val="24"/>
        </w:rPr>
        <w:t>McLean, Abbas and Ashwin, 2013</w:t>
      </w:r>
      <w:r w:rsidR="00311F66" w:rsidRPr="000F39BD">
        <w:rPr>
          <w:rFonts w:eastAsia="SimSun" w:cs="Times New Roman"/>
          <w:bCs/>
          <w:kern w:val="3"/>
          <w:szCs w:val="24"/>
        </w:rPr>
        <w:t>a,</w:t>
      </w:r>
      <w:r w:rsidR="00147217" w:rsidRPr="000F39BD">
        <w:rPr>
          <w:rFonts w:eastAsia="SimSun" w:cs="Times New Roman"/>
          <w:bCs/>
          <w:kern w:val="3"/>
          <w:szCs w:val="24"/>
        </w:rPr>
        <w:t xml:space="preserve"> 2013b</w:t>
      </w:r>
      <w:r w:rsidR="00311F66" w:rsidRPr="000F39BD">
        <w:rPr>
          <w:rFonts w:eastAsia="SimSun" w:cs="Times New Roman"/>
          <w:bCs/>
          <w:kern w:val="3"/>
          <w:szCs w:val="24"/>
        </w:rPr>
        <w:t>;</w:t>
      </w:r>
      <w:r w:rsidR="00691A34" w:rsidRPr="000F39BD">
        <w:rPr>
          <w:rFonts w:eastAsia="SimSun" w:cs="Times New Roman"/>
          <w:bCs/>
          <w:kern w:val="3"/>
          <w:szCs w:val="24"/>
        </w:rPr>
        <w:t xml:space="preserve"> </w:t>
      </w:r>
      <w:r w:rsidR="00311F66" w:rsidRPr="000F39BD">
        <w:rPr>
          <w:rFonts w:eastAsia="SimSun" w:cs="Times New Roman"/>
          <w:bCs/>
          <w:kern w:val="3"/>
          <w:szCs w:val="24"/>
        </w:rPr>
        <w:t>Ashwin, Abbas</w:t>
      </w:r>
      <w:r w:rsidR="00691A34" w:rsidRPr="000F39BD">
        <w:rPr>
          <w:rFonts w:eastAsia="SimSun" w:cs="Times New Roman"/>
          <w:bCs/>
          <w:kern w:val="3"/>
          <w:szCs w:val="24"/>
        </w:rPr>
        <w:t xml:space="preserve"> </w:t>
      </w:r>
      <w:r w:rsidR="00311F66" w:rsidRPr="000F39BD">
        <w:rPr>
          <w:rFonts w:eastAsia="SimSun" w:cs="Times New Roman"/>
          <w:bCs/>
          <w:kern w:val="3"/>
          <w:szCs w:val="24"/>
        </w:rPr>
        <w:t>and McLean, 2014, 2015.</w:t>
      </w:r>
      <w:r w:rsidR="00BA34B7" w:rsidRPr="000F39BD">
        <w:rPr>
          <w:rFonts w:eastAsia="SimSun" w:cs="Times New Roman"/>
          <w:bCs/>
          <w:kern w:val="3"/>
          <w:szCs w:val="24"/>
        </w:rPr>
        <w:t>).</w:t>
      </w:r>
      <w:r w:rsidR="00BA34B7" w:rsidRPr="00A73FE8">
        <w:rPr>
          <w:rFonts w:eastAsia="SimSun" w:cs="Times New Roman"/>
          <w:bCs/>
          <w:kern w:val="3"/>
          <w:szCs w:val="24"/>
        </w:rPr>
        <w:t xml:space="preserve">   </w:t>
      </w:r>
      <w:r w:rsidR="00E2786B" w:rsidRPr="00A73FE8">
        <w:rPr>
          <w:rFonts w:eastAsia="SimSun" w:cs="Times New Roman"/>
          <w:bCs/>
          <w:kern w:val="3"/>
          <w:szCs w:val="24"/>
        </w:rPr>
        <w:t>We concluded that s</w:t>
      </w:r>
      <w:r w:rsidR="00BA34B7" w:rsidRPr="00A73FE8">
        <w:rPr>
          <w:rFonts w:eastAsia="SimSun" w:cs="Times New Roman"/>
          <w:bCs/>
          <w:kern w:val="3"/>
          <w:szCs w:val="24"/>
        </w:rPr>
        <w:t xml:space="preserve">tudents in all </w:t>
      </w:r>
      <w:r w:rsidR="00934929" w:rsidRPr="00A73FE8">
        <w:rPr>
          <w:rFonts w:eastAsia="SimSun" w:cs="Times New Roman"/>
          <w:bCs/>
          <w:kern w:val="3"/>
          <w:szCs w:val="24"/>
        </w:rPr>
        <w:t xml:space="preserve">four </w:t>
      </w:r>
      <w:r w:rsidR="00BA34B7" w:rsidRPr="00A73FE8">
        <w:rPr>
          <w:rFonts w:eastAsia="SimSun" w:cs="Times New Roman"/>
          <w:bCs/>
          <w:kern w:val="3"/>
          <w:szCs w:val="24"/>
        </w:rPr>
        <w:t xml:space="preserve">universities </w:t>
      </w:r>
      <w:r w:rsidR="000F39BD">
        <w:rPr>
          <w:rFonts w:eastAsia="SimSun" w:cs="Times New Roman"/>
          <w:bCs/>
          <w:kern w:val="3"/>
          <w:szCs w:val="24"/>
        </w:rPr>
        <w:t xml:space="preserve">encountered </w:t>
      </w:r>
      <w:r w:rsidR="00F7053E" w:rsidRPr="00A73FE8">
        <w:rPr>
          <w:rFonts w:eastAsia="SimSun" w:cs="Times New Roman"/>
          <w:bCs/>
          <w:kern w:val="3"/>
          <w:szCs w:val="24"/>
        </w:rPr>
        <w:t xml:space="preserve">knowledge </w:t>
      </w:r>
      <w:r w:rsidR="00BA34B7" w:rsidRPr="00A73FE8">
        <w:rPr>
          <w:rFonts w:eastAsia="SimSun" w:cs="Times New Roman"/>
          <w:bCs/>
          <w:kern w:val="3"/>
          <w:szCs w:val="24"/>
        </w:rPr>
        <w:t xml:space="preserve">which could </w:t>
      </w:r>
      <w:r w:rsidR="000F39BD">
        <w:rPr>
          <w:rFonts w:eastAsia="SimSun" w:cs="Times New Roman"/>
          <w:bCs/>
          <w:kern w:val="3"/>
          <w:szCs w:val="24"/>
        </w:rPr>
        <w:t xml:space="preserve">give them access to </w:t>
      </w:r>
      <w:r w:rsidR="00BA34B7" w:rsidRPr="00A73FE8">
        <w:rPr>
          <w:rFonts w:eastAsia="SimSun" w:cs="Times New Roman"/>
          <w:bCs/>
          <w:kern w:val="3"/>
          <w:szCs w:val="24"/>
        </w:rPr>
        <w:t>pedagogic rights</w:t>
      </w:r>
      <w:r w:rsidR="000F39BD" w:rsidRPr="000F39BD">
        <w:rPr>
          <w:rFonts w:eastAsia="SimSun" w:cs="Times New Roman"/>
          <w:bCs/>
          <w:kern w:val="3"/>
          <w:szCs w:val="24"/>
        </w:rPr>
        <w:t xml:space="preserve"> </w:t>
      </w:r>
      <w:r w:rsidR="000F39BD">
        <w:rPr>
          <w:rFonts w:eastAsia="SimSun" w:cs="Times New Roman"/>
          <w:bCs/>
          <w:kern w:val="3"/>
          <w:szCs w:val="24"/>
        </w:rPr>
        <w:t>(Bernstein, 2000)</w:t>
      </w:r>
      <w:r w:rsidR="0016192C" w:rsidRPr="00A73FE8">
        <w:rPr>
          <w:rFonts w:eastAsia="SimSun" w:cs="Times New Roman"/>
          <w:bCs/>
          <w:kern w:val="3"/>
          <w:szCs w:val="24"/>
        </w:rPr>
        <w:t>. Th</w:t>
      </w:r>
      <w:r>
        <w:rPr>
          <w:rFonts w:eastAsia="SimSun" w:cs="Times New Roman"/>
          <w:bCs/>
          <w:kern w:val="3"/>
          <w:szCs w:val="24"/>
        </w:rPr>
        <w:t>ere are three</w:t>
      </w:r>
      <w:r w:rsidR="0016192C" w:rsidRPr="00A73FE8">
        <w:rPr>
          <w:rFonts w:eastAsia="SimSun" w:cs="Times New Roman"/>
          <w:bCs/>
          <w:kern w:val="3"/>
          <w:szCs w:val="24"/>
        </w:rPr>
        <w:t xml:space="preserve"> pedagogic rights operating at the individual, the social and the political levels. I</w:t>
      </w:r>
      <w:r w:rsidR="00BA34B7" w:rsidRPr="00A73FE8">
        <w:rPr>
          <w:rFonts w:eastAsia="SimSun" w:cs="Times New Roman"/>
          <w:bCs/>
          <w:kern w:val="3"/>
          <w:szCs w:val="24"/>
        </w:rPr>
        <w:t xml:space="preserve">ndividual </w:t>
      </w:r>
      <w:r w:rsidR="0016192C" w:rsidRPr="00A73FE8">
        <w:rPr>
          <w:rFonts w:eastAsia="SimSun" w:cs="Times New Roman"/>
          <w:bCs/>
          <w:kern w:val="3"/>
          <w:szCs w:val="24"/>
        </w:rPr>
        <w:t xml:space="preserve">pedagogic rights are </w:t>
      </w:r>
      <w:r w:rsidR="00DE3C0F" w:rsidRPr="00A73FE8">
        <w:rPr>
          <w:rFonts w:eastAsia="SimSun" w:cs="Times New Roman"/>
          <w:bCs/>
          <w:kern w:val="3"/>
          <w:szCs w:val="24"/>
        </w:rPr>
        <w:t>gained</w:t>
      </w:r>
      <w:r w:rsidR="00BA34B7" w:rsidRPr="00A73FE8">
        <w:rPr>
          <w:rFonts w:eastAsia="SimSun" w:cs="Times New Roman"/>
          <w:bCs/>
          <w:kern w:val="3"/>
          <w:szCs w:val="24"/>
        </w:rPr>
        <w:t xml:space="preserve"> </w:t>
      </w:r>
      <w:r w:rsidR="00934929" w:rsidRPr="00A73FE8">
        <w:rPr>
          <w:rFonts w:eastAsia="SimSun" w:cs="Times New Roman"/>
          <w:bCs/>
          <w:kern w:val="3"/>
          <w:szCs w:val="24"/>
        </w:rPr>
        <w:t>by</w:t>
      </w:r>
      <w:r w:rsidR="00BA34B7" w:rsidRPr="00A73FE8">
        <w:rPr>
          <w:rFonts w:eastAsia="SimSun" w:cs="Times New Roman"/>
          <w:bCs/>
          <w:kern w:val="3"/>
          <w:szCs w:val="24"/>
        </w:rPr>
        <w:t xml:space="preserve"> learning the discipline </w:t>
      </w:r>
      <w:r w:rsidR="00CE3EB4" w:rsidRPr="00A73FE8">
        <w:rPr>
          <w:rFonts w:eastAsia="SimSun" w:cs="Times New Roman"/>
          <w:bCs/>
          <w:kern w:val="3"/>
          <w:szCs w:val="24"/>
        </w:rPr>
        <w:t>which gives confidence and the ability to envisage different possible futures</w:t>
      </w:r>
      <w:r w:rsidR="00934929" w:rsidRPr="00A73FE8">
        <w:rPr>
          <w:rFonts w:eastAsia="SimSun" w:cs="Times New Roman"/>
          <w:bCs/>
          <w:kern w:val="3"/>
          <w:szCs w:val="24"/>
        </w:rPr>
        <w:t>, for example, a society that has greater gender equity</w:t>
      </w:r>
      <w:r w:rsidR="00CE3EB4" w:rsidRPr="00A73FE8">
        <w:rPr>
          <w:rFonts w:eastAsia="SimSun" w:cs="Times New Roman"/>
          <w:bCs/>
          <w:kern w:val="3"/>
          <w:szCs w:val="24"/>
        </w:rPr>
        <w:t xml:space="preserve"> </w:t>
      </w:r>
      <w:r w:rsidR="0016192C" w:rsidRPr="00A73FE8">
        <w:rPr>
          <w:rFonts w:eastAsia="SimSun" w:cs="Times New Roman"/>
          <w:bCs/>
          <w:kern w:val="3"/>
          <w:szCs w:val="24"/>
        </w:rPr>
        <w:t>(McLean</w:t>
      </w:r>
      <w:r w:rsidR="005C3FDC" w:rsidRPr="00A73FE8">
        <w:rPr>
          <w:rFonts w:eastAsia="SimSun" w:cs="Times New Roman"/>
          <w:bCs/>
          <w:kern w:val="3"/>
          <w:szCs w:val="24"/>
        </w:rPr>
        <w:t>, Abbas and Ashwin, 2015</w:t>
      </w:r>
      <w:r w:rsidR="0016192C" w:rsidRPr="00A73FE8">
        <w:rPr>
          <w:rFonts w:eastAsia="SimSun" w:cs="Times New Roman"/>
          <w:bCs/>
          <w:kern w:val="3"/>
          <w:szCs w:val="24"/>
        </w:rPr>
        <w:t xml:space="preserve">). The social element involves </w:t>
      </w:r>
      <w:r w:rsidR="00023413">
        <w:rPr>
          <w:rFonts w:eastAsia="SimSun" w:cs="Times New Roman"/>
          <w:bCs/>
          <w:kern w:val="3"/>
          <w:szCs w:val="24"/>
        </w:rPr>
        <w:t xml:space="preserve">using </w:t>
      </w:r>
      <w:r w:rsidR="00643CD0">
        <w:rPr>
          <w:rFonts w:eastAsia="SimSun" w:cs="Times New Roman"/>
          <w:bCs/>
          <w:kern w:val="3"/>
          <w:szCs w:val="24"/>
        </w:rPr>
        <w:t>disciplinary knowledge</w:t>
      </w:r>
      <w:r w:rsidR="00BA34B7" w:rsidRPr="00A73FE8">
        <w:rPr>
          <w:rFonts w:eastAsia="SimSun" w:cs="Times New Roman"/>
          <w:bCs/>
          <w:kern w:val="3"/>
          <w:szCs w:val="24"/>
        </w:rPr>
        <w:t xml:space="preserve"> </w:t>
      </w:r>
      <w:r w:rsidR="00B270F7" w:rsidRPr="00A73FE8">
        <w:rPr>
          <w:rFonts w:eastAsia="SimSun" w:cs="Times New Roman"/>
          <w:bCs/>
          <w:kern w:val="3"/>
          <w:szCs w:val="24"/>
        </w:rPr>
        <w:t xml:space="preserve">in </w:t>
      </w:r>
      <w:r w:rsidR="0016192C" w:rsidRPr="00A73FE8">
        <w:rPr>
          <w:rFonts w:eastAsia="SimSun" w:cs="Times New Roman"/>
          <w:bCs/>
          <w:kern w:val="3"/>
          <w:szCs w:val="24"/>
        </w:rPr>
        <w:t>a social role</w:t>
      </w:r>
      <w:r w:rsidR="00934929" w:rsidRPr="00A73FE8">
        <w:rPr>
          <w:rFonts w:eastAsia="SimSun" w:cs="Times New Roman"/>
          <w:bCs/>
          <w:kern w:val="3"/>
          <w:szCs w:val="24"/>
        </w:rPr>
        <w:t>, for instance, one in which feminist analysis is helpful</w:t>
      </w:r>
      <w:r w:rsidR="0016192C" w:rsidRPr="00A73FE8">
        <w:rPr>
          <w:rFonts w:eastAsia="SimSun" w:cs="Times New Roman"/>
          <w:bCs/>
          <w:kern w:val="3"/>
          <w:szCs w:val="24"/>
        </w:rPr>
        <w:t xml:space="preserve">. The </w:t>
      </w:r>
      <w:r w:rsidR="00BA34B7" w:rsidRPr="00A73FE8">
        <w:rPr>
          <w:rFonts w:eastAsia="SimSun" w:cs="Times New Roman"/>
          <w:bCs/>
          <w:kern w:val="3"/>
          <w:szCs w:val="24"/>
        </w:rPr>
        <w:t xml:space="preserve">political </w:t>
      </w:r>
      <w:r w:rsidR="0016192C" w:rsidRPr="00A73FE8">
        <w:rPr>
          <w:rFonts w:eastAsia="SimSun" w:cs="Times New Roman"/>
          <w:bCs/>
          <w:kern w:val="3"/>
          <w:szCs w:val="24"/>
        </w:rPr>
        <w:t>aspect of pedagogic rights involves being a</w:t>
      </w:r>
      <w:r w:rsidR="00BA34B7" w:rsidRPr="00A73FE8">
        <w:rPr>
          <w:rFonts w:eastAsia="SimSun" w:cs="Times New Roman"/>
          <w:bCs/>
          <w:kern w:val="3"/>
          <w:szCs w:val="24"/>
        </w:rPr>
        <w:t xml:space="preserve">ble to intervene </w:t>
      </w:r>
      <w:r w:rsidR="0016192C" w:rsidRPr="00A73FE8">
        <w:rPr>
          <w:rFonts w:eastAsia="SimSun" w:cs="Times New Roman"/>
          <w:bCs/>
          <w:kern w:val="3"/>
          <w:szCs w:val="24"/>
        </w:rPr>
        <w:t>to change society</w:t>
      </w:r>
      <w:r w:rsidR="00BA34B7" w:rsidRPr="00A73FE8">
        <w:rPr>
          <w:rFonts w:eastAsia="SimSun" w:cs="Times New Roman"/>
          <w:bCs/>
          <w:kern w:val="3"/>
          <w:szCs w:val="24"/>
        </w:rPr>
        <w:t>.  These are nested concepts</w:t>
      </w:r>
      <w:r w:rsidR="00752FDE">
        <w:rPr>
          <w:rFonts w:eastAsia="SimSun" w:cs="Times New Roman"/>
          <w:bCs/>
          <w:kern w:val="3"/>
          <w:szCs w:val="24"/>
        </w:rPr>
        <w:t xml:space="preserve">; </w:t>
      </w:r>
      <w:r w:rsidR="00BA34B7" w:rsidRPr="00A73FE8">
        <w:rPr>
          <w:rFonts w:eastAsia="SimSun" w:cs="Times New Roman"/>
          <w:bCs/>
          <w:kern w:val="3"/>
          <w:szCs w:val="24"/>
        </w:rPr>
        <w:t>the first pedagogic right</w:t>
      </w:r>
      <w:r w:rsidR="006D486B">
        <w:rPr>
          <w:rFonts w:eastAsia="SimSun" w:cs="Times New Roman"/>
          <w:bCs/>
          <w:kern w:val="3"/>
          <w:szCs w:val="24"/>
        </w:rPr>
        <w:t xml:space="preserve">, </w:t>
      </w:r>
      <w:r w:rsidR="00BA34B7" w:rsidRPr="00A73FE8">
        <w:rPr>
          <w:rFonts w:eastAsia="SimSun" w:cs="Times New Roman"/>
          <w:bCs/>
          <w:kern w:val="3"/>
          <w:szCs w:val="24"/>
        </w:rPr>
        <w:t>(</w:t>
      </w:r>
      <w:r w:rsidR="006D486B">
        <w:rPr>
          <w:rFonts w:eastAsia="SimSun" w:cs="Times New Roman"/>
          <w:bCs/>
          <w:kern w:val="3"/>
          <w:szCs w:val="24"/>
        </w:rPr>
        <w:t xml:space="preserve">involving </w:t>
      </w:r>
      <w:r w:rsidR="00BA34B7" w:rsidRPr="00A73FE8">
        <w:rPr>
          <w:rFonts w:eastAsia="SimSun" w:cs="Times New Roman"/>
          <w:bCs/>
          <w:kern w:val="3"/>
          <w:szCs w:val="24"/>
        </w:rPr>
        <w:t xml:space="preserve">the </w:t>
      </w:r>
      <w:r w:rsidR="006D486B">
        <w:rPr>
          <w:rFonts w:eastAsia="SimSun" w:cs="Times New Roman"/>
          <w:bCs/>
          <w:kern w:val="3"/>
          <w:szCs w:val="24"/>
        </w:rPr>
        <w:t>acquisition of sociological knowledge</w:t>
      </w:r>
      <w:r w:rsidR="0016192C" w:rsidRPr="00A73FE8">
        <w:rPr>
          <w:rFonts w:eastAsia="SimSun" w:cs="Times New Roman"/>
          <w:bCs/>
          <w:kern w:val="3"/>
          <w:szCs w:val="24"/>
        </w:rPr>
        <w:t xml:space="preserve">) underpins the other two. </w:t>
      </w:r>
      <w:r w:rsidR="00BA34B7" w:rsidRPr="00A73FE8">
        <w:rPr>
          <w:rFonts w:eastAsia="SimSun" w:cs="Times New Roman"/>
          <w:bCs/>
          <w:kern w:val="3"/>
          <w:szCs w:val="24"/>
        </w:rPr>
        <w:t xml:space="preserve"> </w:t>
      </w:r>
    </w:p>
    <w:p w14:paraId="2D17863C" w14:textId="53121FFC" w:rsidR="00BA34B7" w:rsidRPr="00A73FE8" w:rsidRDefault="00906F35" w:rsidP="00BA34B7">
      <w:pPr>
        <w:suppressAutoHyphens/>
        <w:autoSpaceDN w:val="0"/>
        <w:spacing w:after="200" w:line="276" w:lineRule="auto"/>
        <w:rPr>
          <w:rFonts w:eastAsia="SimSun" w:cs="Times New Roman"/>
          <w:bCs/>
          <w:kern w:val="3"/>
          <w:szCs w:val="24"/>
        </w:rPr>
      </w:pPr>
      <w:r>
        <w:rPr>
          <w:rFonts w:eastAsia="SimSun" w:cs="Times New Roman"/>
          <w:bCs/>
          <w:kern w:val="3"/>
          <w:szCs w:val="24"/>
        </w:rPr>
        <w:t>In Bernstein’s</w:t>
      </w:r>
      <w:r w:rsidR="007C3429">
        <w:rPr>
          <w:rFonts w:eastAsia="SimSun" w:cs="Times New Roman"/>
          <w:bCs/>
          <w:kern w:val="3"/>
          <w:szCs w:val="24"/>
        </w:rPr>
        <w:t xml:space="preserve"> (2000)</w:t>
      </w:r>
      <w:r>
        <w:rPr>
          <w:rFonts w:eastAsia="SimSun" w:cs="Times New Roman"/>
          <w:bCs/>
          <w:kern w:val="3"/>
          <w:szCs w:val="24"/>
        </w:rPr>
        <w:t xml:space="preserve"> terms, s</w:t>
      </w:r>
      <w:r w:rsidR="00F6750E" w:rsidRPr="00A73FE8">
        <w:rPr>
          <w:rFonts w:eastAsia="SimSun" w:cs="Times New Roman"/>
          <w:bCs/>
          <w:kern w:val="3"/>
          <w:szCs w:val="24"/>
        </w:rPr>
        <w:t xml:space="preserve">ociology is a collection code, </w:t>
      </w:r>
      <w:r w:rsidR="00CE7247">
        <w:rPr>
          <w:rFonts w:eastAsia="SimSun" w:cs="Times New Roman"/>
          <w:bCs/>
          <w:kern w:val="3"/>
          <w:szCs w:val="24"/>
        </w:rPr>
        <w:t xml:space="preserve">meaning that there </w:t>
      </w:r>
      <w:r w:rsidR="007C3429">
        <w:rPr>
          <w:rFonts w:eastAsia="SimSun" w:cs="Times New Roman"/>
          <w:bCs/>
          <w:kern w:val="3"/>
          <w:szCs w:val="24"/>
        </w:rPr>
        <w:t xml:space="preserve">are </w:t>
      </w:r>
      <w:r w:rsidR="00CE7247">
        <w:rPr>
          <w:rFonts w:eastAsia="SimSun" w:cs="Times New Roman"/>
          <w:bCs/>
          <w:kern w:val="3"/>
          <w:szCs w:val="24"/>
        </w:rPr>
        <w:t>competing theoretical</w:t>
      </w:r>
      <w:r w:rsidR="00F6750E" w:rsidRPr="00A73FE8">
        <w:rPr>
          <w:rFonts w:eastAsia="SimSun" w:cs="Times New Roman"/>
          <w:bCs/>
          <w:kern w:val="3"/>
          <w:szCs w:val="24"/>
        </w:rPr>
        <w:t xml:space="preserve"> perspectives claiming to explain the same phenomena. The selection and </w:t>
      </w:r>
      <w:proofErr w:type="spellStart"/>
      <w:r w:rsidR="00F6750E" w:rsidRPr="00A73FE8">
        <w:rPr>
          <w:rFonts w:eastAsia="SimSun" w:cs="Times New Roman"/>
          <w:bCs/>
          <w:kern w:val="3"/>
          <w:szCs w:val="24"/>
        </w:rPr>
        <w:t>recontextualisation</w:t>
      </w:r>
      <w:proofErr w:type="spellEnd"/>
      <w:r w:rsidR="00F6750E" w:rsidRPr="00A73FE8">
        <w:rPr>
          <w:rFonts w:eastAsia="SimSun" w:cs="Times New Roman"/>
          <w:bCs/>
          <w:kern w:val="3"/>
          <w:szCs w:val="24"/>
        </w:rPr>
        <w:t xml:space="preserve"> of </w:t>
      </w:r>
      <w:r w:rsidR="007C3429">
        <w:rPr>
          <w:rFonts w:eastAsia="SimSun" w:cs="Times New Roman"/>
          <w:bCs/>
          <w:kern w:val="3"/>
          <w:szCs w:val="24"/>
        </w:rPr>
        <w:t>these</w:t>
      </w:r>
      <w:r w:rsidR="00F6750E" w:rsidRPr="00A73FE8">
        <w:rPr>
          <w:rFonts w:eastAsia="SimSun" w:cs="Times New Roman"/>
          <w:bCs/>
          <w:kern w:val="3"/>
          <w:szCs w:val="24"/>
        </w:rPr>
        <w:t xml:space="preserve"> perspectives into curricula </w:t>
      </w:r>
      <w:r w:rsidR="00023413">
        <w:rPr>
          <w:rFonts w:eastAsia="SimSun" w:cs="Times New Roman"/>
          <w:bCs/>
          <w:kern w:val="3"/>
          <w:szCs w:val="24"/>
        </w:rPr>
        <w:t xml:space="preserve">affects </w:t>
      </w:r>
      <w:r w:rsidR="00F6750E" w:rsidRPr="00A73FE8">
        <w:rPr>
          <w:rFonts w:eastAsia="SimSun" w:cs="Times New Roman"/>
          <w:bCs/>
          <w:kern w:val="3"/>
          <w:szCs w:val="24"/>
        </w:rPr>
        <w:t>wh</w:t>
      </w:r>
      <w:r w:rsidR="00F6750E">
        <w:rPr>
          <w:rFonts w:eastAsia="SimSun" w:cs="Times New Roman"/>
          <w:bCs/>
          <w:kern w:val="3"/>
          <w:szCs w:val="24"/>
        </w:rPr>
        <w:t xml:space="preserve">ether students gain access to </w:t>
      </w:r>
      <w:r w:rsidR="00F6750E" w:rsidRPr="00A73FE8">
        <w:rPr>
          <w:rFonts w:eastAsia="SimSun" w:cs="Times New Roman"/>
          <w:bCs/>
          <w:kern w:val="3"/>
          <w:szCs w:val="24"/>
        </w:rPr>
        <w:t xml:space="preserve">pedagogic rights </w:t>
      </w:r>
      <w:r w:rsidR="00F6750E">
        <w:rPr>
          <w:rFonts w:eastAsia="SimSun" w:cs="Times New Roman"/>
          <w:bCs/>
          <w:kern w:val="3"/>
          <w:szCs w:val="24"/>
        </w:rPr>
        <w:t>that are</w:t>
      </w:r>
      <w:r w:rsidR="00F6750E" w:rsidRPr="00A73FE8">
        <w:rPr>
          <w:rFonts w:eastAsia="SimSun" w:cs="Times New Roman"/>
          <w:bCs/>
          <w:kern w:val="3"/>
          <w:szCs w:val="24"/>
        </w:rPr>
        <w:t xml:space="preserve"> shaped by feminist knowledge.  </w:t>
      </w:r>
      <w:r w:rsidR="00924934">
        <w:rPr>
          <w:rFonts w:eastAsia="SimSun" w:cs="Times New Roman"/>
          <w:bCs/>
          <w:kern w:val="3"/>
          <w:szCs w:val="24"/>
        </w:rPr>
        <w:t xml:space="preserve">If </w:t>
      </w:r>
      <w:r w:rsidR="00E80B14">
        <w:rPr>
          <w:rFonts w:eastAsia="SimSun" w:cs="Times New Roman"/>
          <w:bCs/>
          <w:kern w:val="3"/>
          <w:szCs w:val="24"/>
        </w:rPr>
        <w:t>graduates</w:t>
      </w:r>
      <w:r w:rsidR="00603FB9">
        <w:rPr>
          <w:rFonts w:eastAsia="SimSun" w:cs="Times New Roman"/>
          <w:bCs/>
          <w:kern w:val="3"/>
          <w:szCs w:val="24"/>
        </w:rPr>
        <w:t xml:space="preserve"> are to </w:t>
      </w:r>
      <w:r w:rsidR="00924934">
        <w:rPr>
          <w:rFonts w:eastAsia="SimSun" w:cs="Times New Roman"/>
          <w:bCs/>
          <w:kern w:val="3"/>
          <w:szCs w:val="24"/>
        </w:rPr>
        <w:t>be able to address gender inequality curricula need to facilitate</w:t>
      </w:r>
      <w:r w:rsidR="00CE7247">
        <w:rPr>
          <w:rFonts w:eastAsia="SimSun" w:cs="Times New Roman"/>
          <w:bCs/>
          <w:kern w:val="3"/>
          <w:szCs w:val="24"/>
        </w:rPr>
        <w:t xml:space="preserve"> </w:t>
      </w:r>
      <w:r w:rsidR="00924934">
        <w:rPr>
          <w:rFonts w:eastAsia="SimSun" w:cs="Times New Roman"/>
          <w:bCs/>
          <w:kern w:val="3"/>
          <w:szCs w:val="24"/>
        </w:rPr>
        <w:t>‘</w:t>
      </w:r>
      <w:r w:rsidR="00CE7247">
        <w:rPr>
          <w:rFonts w:eastAsia="SimSun" w:cs="Times New Roman"/>
          <w:bCs/>
          <w:kern w:val="3"/>
          <w:szCs w:val="24"/>
        </w:rPr>
        <w:t>s</w:t>
      </w:r>
      <w:r w:rsidR="00BA34B7" w:rsidRPr="00A73FE8">
        <w:rPr>
          <w:rFonts w:eastAsia="SimSun" w:cs="Times New Roman"/>
          <w:bCs/>
          <w:kern w:val="3"/>
          <w:szCs w:val="24"/>
        </w:rPr>
        <w:t xml:space="preserve">pecialised disciplinary </w:t>
      </w:r>
      <w:r w:rsidR="00F6750E" w:rsidRPr="00A73FE8">
        <w:rPr>
          <w:rFonts w:eastAsia="SimSun" w:cs="Times New Roman"/>
          <w:bCs/>
          <w:kern w:val="3"/>
          <w:szCs w:val="24"/>
        </w:rPr>
        <w:t>identit</w:t>
      </w:r>
      <w:r w:rsidR="00F6750E">
        <w:rPr>
          <w:rFonts w:eastAsia="SimSun" w:cs="Times New Roman"/>
          <w:bCs/>
          <w:kern w:val="3"/>
          <w:szCs w:val="24"/>
        </w:rPr>
        <w:t>ies</w:t>
      </w:r>
      <w:r w:rsidR="00E80B14">
        <w:rPr>
          <w:rFonts w:eastAsia="SimSun" w:cs="Times New Roman"/>
          <w:bCs/>
          <w:kern w:val="3"/>
          <w:szCs w:val="24"/>
        </w:rPr>
        <w:t xml:space="preserve">’ </w:t>
      </w:r>
      <w:r w:rsidR="00E80B14" w:rsidRPr="00023413">
        <w:rPr>
          <w:rFonts w:eastAsia="SimSun" w:cs="Times New Roman"/>
          <w:bCs/>
          <w:kern w:val="3"/>
          <w:szCs w:val="24"/>
        </w:rPr>
        <w:t>(</w:t>
      </w:r>
      <w:r w:rsidR="0016192C" w:rsidRPr="00023413">
        <w:rPr>
          <w:rFonts w:eastAsia="SimSun" w:cs="Times New Roman"/>
          <w:bCs/>
          <w:kern w:val="3"/>
          <w:szCs w:val="24"/>
        </w:rPr>
        <w:t>McLean</w:t>
      </w:r>
      <w:r w:rsidR="000D054B" w:rsidRPr="00023413">
        <w:rPr>
          <w:rFonts w:eastAsia="SimSun" w:cs="Times New Roman"/>
          <w:bCs/>
          <w:kern w:val="3"/>
          <w:szCs w:val="24"/>
        </w:rPr>
        <w:t>, Abbas and Ashwin, 2013</w:t>
      </w:r>
      <w:r w:rsidR="00924934" w:rsidRPr="00023413">
        <w:rPr>
          <w:rFonts w:eastAsia="SimSun" w:cs="Times New Roman"/>
          <w:bCs/>
          <w:kern w:val="3"/>
          <w:szCs w:val="24"/>
        </w:rPr>
        <w:t xml:space="preserve">, </w:t>
      </w:r>
      <w:r w:rsidR="00023413" w:rsidRPr="00023413">
        <w:rPr>
          <w:rFonts w:eastAsia="SimSun" w:cs="Times New Roman"/>
          <w:bCs/>
          <w:kern w:val="3"/>
          <w:szCs w:val="24"/>
        </w:rPr>
        <w:t>35-36</w:t>
      </w:r>
      <w:r w:rsidR="00BA34B7" w:rsidRPr="00023413">
        <w:rPr>
          <w:rFonts w:eastAsia="SimSun" w:cs="Times New Roman"/>
          <w:bCs/>
          <w:kern w:val="3"/>
          <w:szCs w:val="24"/>
        </w:rPr>
        <w:t>)</w:t>
      </w:r>
      <w:r w:rsidR="009B0958" w:rsidRPr="00023413">
        <w:rPr>
          <w:rFonts w:eastAsia="SimSun" w:cs="Times New Roman"/>
          <w:bCs/>
          <w:kern w:val="3"/>
          <w:szCs w:val="24"/>
        </w:rPr>
        <w:t xml:space="preserve"> </w:t>
      </w:r>
      <w:r w:rsidR="00924934" w:rsidRPr="00023413">
        <w:rPr>
          <w:rFonts w:eastAsia="SimSun" w:cs="Times New Roman"/>
          <w:bCs/>
          <w:kern w:val="3"/>
          <w:szCs w:val="24"/>
        </w:rPr>
        <w:t>that</w:t>
      </w:r>
      <w:r w:rsidR="00924934">
        <w:rPr>
          <w:rFonts w:eastAsia="SimSun" w:cs="Times New Roman"/>
          <w:bCs/>
          <w:kern w:val="3"/>
          <w:szCs w:val="24"/>
        </w:rPr>
        <w:t xml:space="preserve"> incorporate feminist knowledge:  </w:t>
      </w:r>
      <w:r w:rsidR="009B0958">
        <w:rPr>
          <w:rFonts w:eastAsia="SimSun" w:cs="Times New Roman"/>
          <w:bCs/>
          <w:kern w:val="3"/>
          <w:szCs w:val="24"/>
        </w:rPr>
        <w:t>three components make up the specialised disciplinary identity</w:t>
      </w:r>
      <w:r w:rsidR="00BA34B7" w:rsidRPr="00A73FE8">
        <w:rPr>
          <w:rFonts w:eastAsia="SimSun" w:cs="Times New Roman"/>
          <w:bCs/>
          <w:kern w:val="3"/>
          <w:szCs w:val="24"/>
        </w:rPr>
        <w:t xml:space="preserve">.  </w:t>
      </w:r>
      <w:r w:rsidR="00924934">
        <w:rPr>
          <w:rFonts w:eastAsia="SimSun" w:cs="Times New Roman"/>
          <w:bCs/>
          <w:kern w:val="3"/>
          <w:szCs w:val="24"/>
        </w:rPr>
        <w:t>F</w:t>
      </w:r>
      <w:r w:rsidR="00BA34B7" w:rsidRPr="00A73FE8">
        <w:rPr>
          <w:rFonts w:eastAsia="SimSun" w:cs="Times New Roman"/>
          <w:bCs/>
          <w:kern w:val="3"/>
          <w:szCs w:val="24"/>
        </w:rPr>
        <w:t xml:space="preserve">irstly, students need to </w:t>
      </w:r>
      <w:r w:rsidR="00DE3C0F" w:rsidRPr="00A73FE8">
        <w:rPr>
          <w:rFonts w:eastAsia="SimSun" w:cs="Times New Roman"/>
          <w:bCs/>
          <w:kern w:val="3"/>
          <w:szCs w:val="24"/>
        </w:rPr>
        <w:t xml:space="preserve">understand </w:t>
      </w:r>
      <w:r w:rsidR="00CE7247">
        <w:rPr>
          <w:rFonts w:eastAsia="SimSun" w:cs="Times New Roman"/>
          <w:bCs/>
          <w:kern w:val="3"/>
          <w:szCs w:val="24"/>
        </w:rPr>
        <w:t xml:space="preserve">feminist </w:t>
      </w:r>
      <w:r w:rsidR="00DE3C0F" w:rsidRPr="00A73FE8">
        <w:rPr>
          <w:rFonts w:eastAsia="SimSun" w:cs="Times New Roman"/>
          <w:bCs/>
          <w:kern w:val="3"/>
          <w:szCs w:val="24"/>
        </w:rPr>
        <w:t>theoretical, conceptual and empirical knowledge</w:t>
      </w:r>
      <w:r w:rsidR="00337EA4" w:rsidRPr="00A73FE8">
        <w:rPr>
          <w:rFonts w:eastAsia="SimSun" w:cs="Times New Roman"/>
          <w:bCs/>
          <w:kern w:val="3"/>
          <w:szCs w:val="24"/>
        </w:rPr>
        <w:t>.</w:t>
      </w:r>
      <w:r w:rsidR="00DE3C0F" w:rsidRPr="00A73FE8">
        <w:rPr>
          <w:rFonts w:eastAsia="SimSun" w:cs="Times New Roman"/>
          <w:bCs/>
          <w:kern w:val="3"/>
          <w:szCs w:val="24"/>
        </w:rPr>
        <w:t xml:space="preserve"> </w:t>
      </w:r>
      <w:r w:rsidR="00BA34B7" w:rsidRPr="00A73FE8">
        <w:rPr>
          <w:rFonts w:eastAsia="SimSun" w:cs="Times New Roman"/>
          <w:bCs/>
          <w:kern w:val="3"/>
          <w:szCs w:val="24"/>
        </w:rPr>
        <w:t>Secondly</w:t>
      </w:r>
      <w:r w:rsidR="00C4454A" w:rsidRPr="00A73FE8">
        <w:rPr>
          <w:rFonts w:eastAsia="SimSun" w:cs="Times New Roman"/>
          <w:bCs/>
          <w:kern w:val="3"/>
          <w:szCs w:val="24"/>
        </w:rPr>
        <w:t>,</w:t>
      </w:r>
      <w:r w:rsidR="00BA34B7" w:rsidRPr="00A73FE8">
        <w:rPr>
          <w:rFonts w:eastAsia="SimSun" w:cs="Times New Roman"/>
          <w:bCs/>
          <w:kern w:val="3"/>
          <w:szCs w:val="24"/>
        </w:rPr>
        <w:t xml:space="preserve"> </w:t>
      </w:r>
      <w:r w:rsidR="00CE3EB4" w:rsidRPr="00A73FE8">
        <w:rPr>
          <w:rFonts w:eastAsia="SimSun" w:cs="Times New Roman"/>
          <w:bCs/>
          <w:kern w:val="3"/>
          <w:szCs w:val="24"/>
        </w:rPr>
        <w:t>students</w:t>
      </w:r>
      <w:r w:rsidR="00BA34B7" w:rsidRPr="00A73FE8">
        <w:rPr>
          <w:rFonts w:eastAsia="SimSun" w:cs="Times New Roman"/>
          <w:bCs/>
          <w:kern w:val="3"/>
          <w:szCs w:val="24"/>
        </w:rPr>
        <w:t xml:space="preserve"> </w:t>
      </w:r>
      <w:r w:rsidR="00CE7247">
        <w:rPr>
          <w:rFonts w:eastAsia="SimSun" w:cs="Times New Roman"/>
          <w:bCs/>
          <w:kern w:val="3"/>
          <w:szCs w:val="24"/>
        </w:rPr>
        <w:t xml:space="preserve">should </w:t>
      </w:r>
      <w:r w:rsidR="00BA34B7" w:rsidRPr="00A73FE8">
        <w:rPr>
          <w:rFonts w:eastAsia="SimSun" w:cs="Times New Roman"/>
          <w:bCs/>
          <w:kern w:val="3"/>
          <w:szCs w:val="24"/>
        </w:rPr>
        <w:t xml:space="preserve">be able to apply </w:t>
      </w:r>
      <w:r w:rsidR="009B0958">
        <w:rPr>
          <w:rFonts w:eastAsia="SimSun" w:cs="Times New Roman"/>
          <w:bCs/>
          <w:kern w:val="3"/>
          <w:szCs w:val="24"/>
        </w:rPr>
        <w:t>feminist</w:t>
      </w:r>
      <w:r w:rsidR="00BA34B7" w:rsidRPr="00A73FE8">
        <w:rPr>
          <w:rFonts w:eastAsia="SimSun" w:cs="Times New Roman"/>
          <w:bCs/>
          <w:kern w:val="3"/>
          <w:szCs w:val="24"/>
        </w:rPr>
        <w:t xml:space="preserve"> knowledge to current or future events and circumstances to gain</w:t>
      </w:r>
      <w:r w:rsidR="00691A34">
        <w:rPr>
          <w:rFonts w:eastAsia="SimSun" w:cs="Times New Roman"/>
          <w:bCs/>
          <w:kern w:val="3"/>
          <w:szCs w:val="24"/>
        </w:rPr>
        <w:t xml:space="preserve"> new insights</w:t>
      </w:r>
      <w:r w:rsidR="00FD26E8">
        <w:rPr>
          <w:rFonts w:eastAsia="SimSun" w:cs="Times New Roman"/>
          <w:bCs/>
          <w:kern w:val="3"/>
          <w:szCs w:val="24"/>
        </w:rPr>
        <w:t>.</w:t>
      </w:r>
      <w:r w:rsidR="00BA34B7" w:rsidRPr="00A73FE8">
        <w:rPr>
          <w:rFonts w:eastAsia="SimSun" w:cs="Times New Roman"/>
          <w:bCs/>
          <w:kern w:val="3"/>
          <w:szCs w:val="24"/>
        </w:rPr>
        <w:t xml:space="preserve"> Thirdly</w:t>
      </w:r>
      <w:r w:rsidR="009B0958">
        <w:rPr>
          <w:rFonts w:eastAsia="SimSun" w:cs="Times New Roman"/>
          <w:bCs/>
          <w:kern w:val="3"/>
          <w:szCs w:val="24"/>
        </w:rPr>
        <w:t>,</w:t>
      </w:r>
      <w:r w:rsidR="00BA34B7" w:rsidRPr="00A73FE8">
        <w:rPr>
          <w:rFonts w:eastAsia="SimSun" w:cs="Times New Roman"/>
          <w:bCs/>
          <w:kern w:val="3"/>
          <w:szCs w:val="24"/>
        </w:rPr>
        <w:t xml:space="preserve"> </w:t>
      </w:r>
      <w:r w:rsidR="00CE7247">
        <w:rPr>
          <w:rFonts w:eastAsia="SimSun" w:cs="Times New Roman"/>
          <w:bCs/>
          <w:kern w:val="3"/>
          <w:szCs w:val="24"/>
        </w:rPr>
        <w:t xml:space="preserve">students </w:t>
      </w:r>
      <w:r w:rsidR="00BA34B7" w:rsidRPr="00A73FE8">
        <w:rPr>
          <w:rFonts w:eastAsia="SimSun" w:cs="Times New Roman"/>
          <w:bCs/>
          <w:kern w:val="3"/>
          <w:szCs w:val="24"/>
        </w:rPr>
        <w:t>need to gain specific skills and dispositions (being critical, writing skills, speaking skills and so forth). If students</w:t>
      </w:r>
      <w:r w:rsidR="007C3429">
        <w:rPr>
          <w:rFonts w:eastAsia="SimSun" w:cs="Times New Roman"/>
          <w:bCs/>
          <w:kern w:val="3"/>
          <w:szCs w:val="24"/>
        </w:rPr>
        <w:t>’</w:t>
      </w:r>
      <w:r w:rsidR="00BA34B7" w:rsidRPr="00A73FE8">
        <w:rPr>
          <w:rFonts w:eastAsia="SimSun" w:cs="Times New Roman"/>
          <w:bCs/>
          <w:kern w:val="3"/>
          <w:szCs w:val="24"/>
        </w:rPr>
        <w:t xml:space="preserve"> specialised disciplinary identity </w:t>
      </w:r>
      <w:r w:rsidR="00924934">
        <w:rPr>
          <w:rFonts w:eastAsia="SimSun" w:cs="Times New Roman"/>
          <w:bCs/>
          <w:kern w:val="3"/>
          <w:szCs w:val="24"/>
        </w:rPr>
        <w:t>incorporated</w:t>
      </w:r>
      <w:r w:rsidR="0016192C" w:rsidRPr="00A73FE8">
        <w:rPr>
          <w:rFonts w:eastAsia="SimSun" w:cs="Times New Roman"/>
          <w:bCs/>
          <w:kern w:val="3"/>
          <w:szCs w:val="24"/>
        </w:rPr>
        <w:t xml:space="preserve"> </w:t>
      </w:r>
      <w:r w:rsidR="00CE7247">
        <w:rPr>
          <w:rFonts w:eastAsia="SimSun" w:cs="Times New Roman"/>
          <w:bCs/>
          <w:kern w:val="3"/>
          <w:szCs w:val="24"/>
        </w:rPr>
        <w:t xml:space="preserve">feminist </w:t>
      </w:r>
      <w:r w:rsidR="0016192C" w:rsidRPr="00A73FE8">
        <w:rPr>
          <w:rFonts w:eastAsia="SimSun" w:cs="Times New Roman"/>
          <w:bCs/>
          <w:kern w:val="3"/>
          <w:szCs w:val="24"/>
        </w:rPr>
        <w:t>knowledge</w:t>
      </w:r>
      <w:r w:rsidR="007C3429">
        <w:rPr>
          <w:rFonts w:eastAsia="SimSun" w:cs="Times New Roman"/>
          <w:bCs/>
          <w:kern w:val="3"/>
          <w:szCs w:val="24"/>
        </w:rPr>
        <w:t>,</w:t>
      </w:r>
      <w:r w:rsidR="00924934">
        <w:rPr>
          <w:rFonts w:eastAsia="SimSun" w:cs="Times New Roman"/>
          <w:bCs/>
          <w:kern w:val="3"/>
          <w:szCs w:val="24"/>
        </w:rPr>
        <w:t xml:space="preserve"> they</w:t>
      </w:r>
      <w:r w:rsidR="00BA34B7" w:rsidRPr="00A73FE8">
        <w:rPr>
          <w:rFonts w:eastAsia="SimSun" w:cs="Times New Roman"/>
          <w:bCs/>
          <w:kern w:val="3"/>
          <w:szCs w:val="24"/>
        </w:rPr>
        <w:t xml:space="preserve"> </w:t>
      </w:r>
      <w:r w:rsidR="0095257E" w:rsidRPr="00A73FE8">
        <w:rPr>
          <w:rFonts w:eastAsia="SimSun" w:cs="Times New Roman"/>
          <w:bCs/>
          <w:kern w:val="3"/>
          <w:szCs w:val="24"/>
        </w:rPr>
        <w:t xml:space="preserve">would </w:t>
      </w:r>
      <w:r w:rsidR="00924934">
        <w:rPr>
          <w:rFonts w:eastAsia="SimSun" w:cs="Times New Roman"/>
          <w:bCs/>
          <w:kern w:val="3"/>
          <w:szCs w:val="24"/>
        </w:rPr>
        <w:t xml:space="preserve">be able </w:t>
      </w:r>
      <w:r w:rsidR="00BA34B7" w:rsidRPr="00A73FE8">
        <w:rPr>
          <w:rFonts w:eastAsia="SimSun" w:cs="Times New Roman"/>
          <w:bCs/>
          <w:kern w:val="3"/>
          <w:szCs w:val="24"/>
        </w:rPr>
        <w:t xml:space="preserve">to envisage </w:t>
      </w:r>
      <w:r w:rsidR="00CE3EB4" w:rsidRPr="00A73FE8">
        <w:rPr>
          <w:rFonts w:eastAsia="SimSun" w:cs="Times New Roman"/>
          <w:bCs/>
          <w:kern w:val="3"/>
          <w:szCs w:val="24"/>
        </w:rPr>
        <w:t xml:space="preserve">the </w:t>
      </w:r>
      <w:r w:rsidR="00BA34B7" w:rsidRPr="00A73FE8">
        <w:rPr>
          <w:rFonts w:eastAsia="SimSun" w:cs="Times New Roman"/>
          <w:bCs/>
          <w:kern w:val="3"/>
          <w:szCs w:val="24"/>
        </w:rPr>
        <w:t>possibilit</w:t>
      </w:r>
      <w:r w:rsidR="007C3429">
        <w:rPr>
          <w:rFonts w:eastAsia="SimSun" w:cs="Times New Roman"/>
          <w:bCs/>
          <w:kern w:val="3"/>
          <w:szCs w:val="24"/>
        </w:rPr>
        <w:t xml:space="preserve">y of a world with </w:t>
      </w:r>
      <w:r w:rsidR="00CE3EB4" w:rsidRPr="00A73FE8">
        <w:rPr>
          <w:rFonts w:eastAsia="SimSun" w:cs="Times New Roman"/>
          <w:bCs/>
          <w:kern w:val="3"/>
          <w:szCs w:val="24"/>
        </w:rPr>
        <w:t xml:space="preserve">greater gender equity and to </w:t>
      </w:r>
      <w:r w:rsidR="00337EA4" w:rsidRPr="00A73FE8">
        <w:rPr>
          <w:rFonts w:eastAsia="SimSun" w:cs="Times New Roman"/>
          <w:bCs/>
          <w:kern w:val="3"/>
          <w:szCs w:val="24"/>
        </w:rPr>
        <w:t xml:space="preserve">identify </w:t>
      </w:r>
      <w:r w:rsidR="00CE3EB4" w:rsidRPr="00A73FE8">
        <w:rPr>
          <w:rFonts w:eastAsia="SimSun" w:cs="Times New Roman"/>
          <w:bCs/>
          <w:kern w:val="3"/>
          <w:szCs w:val="24"/>
        </w:rPr>
        <w:t xml:space="preserve">factors that inhibit or promote </w:t>
      </w:r>
      <w:r w:rsidR="00CE7247">
        <w:rPr>
          <w:rFonts w:eastAsia="SimSun" w:cs="Times New Roman"/>
          <w:bCs/>
          <w:kern w:val="3"/>
          <w:szCs w:val="24"/>
        </w:rPr>
        <w:t>it</w:t>
      </w:r>
      <w:r w:rsidR="00090AD9">
        <w:rPr>
          <w:rFonts w:eastAsia="SimSun" w:cs="Times New Roman"/>
          <w:bCs/>
          <w:kern w:val="3"/>
          <w:szCs w:val="24"/>
        </w:rPr>
        <w:t>, thus</w:t>
      </w:r>
      <w:r w:rsidR="00924934">
        <w:rPr>
          <w:rFonts w:eastAsia="SimSun" w:cs="Times New Roman"/>
          <w:bCs/>
          <w:kern w:val="3"/>
          <w:szCs w:val="24"/>
        </w:rPr>
        <w:t xml:space="preserve"> transforming rather than </w:t>
      </w:r>
      <w:r w:rsidR="0016192C" w:rsidRPr="00A73FE8">
        <w:rPr>
          <w:rFonts w:eastAsia="SimSun" w:cs="Times New Roman"/>
          <w:bCs/>
          <w:kern w:val="3"/>
          <w:szCs w:val="24"/>
        </w:rPr>
        <w:t>reproduc</w:t>
      </w:r>
      <w:r w:rsidR="00924934">
        <w:rPr>
          <w:rFonts w:eastAsia="SimSun" w:cs="Times New Roman"/>
          <w:bCs/>
          <w:kern w:val="3"/>
          <w:szCs w:val="24"/>
        </w:rPr>
        <w:t>ing the social order</w:t>
      </w:r>
      <w:r w:rsidR="00023413">
        <w:rPr>
          <w:rFonts w:eastAsia="SimSun" w:cs="Times New Roman"/>
          <w:bCs/>
          <w:kern w:val="3"/>
          <w:szCs w:val="24"/>
        </w:rPr>
        <w:t xml:space="preserve"> </w:t>
      </w:r>
      <w:r w:rsidR="00023413" w:rsidRPr="00A73FE8">
        <w:rPr>
          <w:rFonts w:eastAsia="SimSun" w:cs="Times New Roman"/>
          <w:bCs/>
          <w:kern w:val="3"/>
          <w:szCs w:val="24"/>
        </w:rPr>
        <w:t>(Young, 2008)</w:t>
      </w:r>
      <w:r w:rsidR="0016192C" w:rsidRPr="00A73FE8">
        <w:rPr>
          <w:rFonts w:eastAsia="SimSun" w:cs="Times New Roman"/>
          <w:bCs/>
          <w:kern w:val="3"/>
          <w:szCs w:val="24"/>
        </w:rPr>
        <w:t xml:space="preserve">. </w:t>
      </w:r>
    </w:p>
    <w:p w14:paraId="7A858149" w14:textId="705C08B6" w:rsidR="00BA34B7" w:rsidRPr="00A73FE8" w:rsidRDefault="00090AD9" w:rsidP="00BA34B7">
      <w:pPr>
        <w:suppressAutoHyphens/>
        <w:autoSpaceDN w:val="0"/>
        <w:spacing w:after="200" w:line="276" w:lineRule="auto"/>
        <w:rPr>
          <w:rFonts w:eastAsia="F" w:cs="Times New Roman"/>
          <w:kern w:val="3"/>
          <w:szCs w:val="24"/>
          <w:lang w:eastAsia="zh-CN"/>
        </w:rPr>
      </w:pPr>
      <w:r>
        <w:rPr>
          <w:rFonts w:eastAsia="SimSun" w:cs="Times New Roman"/>
          <w:bCs/>
          <w:kern w:val="3"/>
          <w:szCs w:val="24"/>
        </w:rPr>
        <w:lastRenderedPageBreak/>
        <w:t xml:space="preserve">This paper explores </w:t>
      </w:r>
      <w:r w:rsidR="0095257E" w:rsidRPr="00A73FE8">
        <w:rPr>
          <w:rFonts w:eastAsia="SimSun" w:cs="Times New Roman"/>
          <w:kern w:val="3"/>
          <w:szCs w:val="24"/>
        </w:rPr>
        <w:t xml:space="preserve">the degree to which </w:t>
      </w:r>
      <w:r w:rsidR="00CE3EB4" w:rsidRPr="00A73FE8">
        <w:rPr>
          <w:rFonts w:eastAsia="SimSun" w:cs="Times New Roman"/>
          <w:kern w:val="3"/>
          <w:szCs w:val="24"/>
        </w:rPr>
        <w:t>the four universities</w:t>
      </w:r>
      <w:r w:rsidR="00CE7247">
        <w:rPr>
          <w:rFonts w:eastAsia="SimSun" w:cs="Times New Roman"/>
          <w:kern w:val="3"/>
          <w:szCs w:val="24"/>
        </w:rPr>
        <w:t xml:space="preserve"> enable</w:t>
      </w:r>
      <w:r>
        <w:rPr>
          <w:rFonts w:eastAsia="SimSun" w:cs="Times New Roman"/>
          <w:kern w:val="3"/>
          <w:szCs w:val="24"/>
        </w:rPr>
        <w:t>d</w:t>
      </w:r>
      <w:r w:rsidR="00CE7247">
        <w:rPr>
          <w:rFonts w:eastAsia="SimSun" w:cs="Times New Roman"/>
          <w:kern w:val="3"/>
          <w:szCs w:val="24"/>
        </w:rPr>
        <w:t xml:space="preserve"> a specialised pedagogic identity which incorporate</w:t>
      </w:r>
      <w:r>
        <w:rPr>
          <w:rFonts w:eastAsia="SimSun" w:cs="Times New Roman"/>
          <w:kern w:val="3"/>
          <w:szCs w:val="24"/>
        </w:rPr>
        <w:t>d</w:t>
      </w:r>
      <w:r w:rsidR="00CE7247">
        <w:rPr>
          <w:rFonts w:eastAsia="SimSun" w:cs="Times New Roman"/>
          <w:kern w:val="3"/>
          <w:szCs w:val="24"/>
        </w:rPr>
        <w:t xml:space="preserve"> feminist knowledge</w:t>
      </w:r>
      <w:r w:rsidR="008F1172" w:rsidRPr="00A73FE8">
        <w:rPr>
          <w:rFonts w:eastAsia="SimSun" w:cs="Times New Roman"/>
          <w:kern w:val="3"/>
          <w:szCs w:val="24"/>
        </w:rPr>
        <w:t xml:space="preserve">. </w:t>
      </w:r>
      <w:r w:rsidR="00924934">
        <w:rPr>
          <w:rFonts w:eastAsia="SimSun" w:cs="Times New Roman"/>
          <w:kern w:val="3"/>
          <w:szCs w:val="24"/>
        </w:rPr>
        <w:t>Additionally, s</w:t>
      </w:r>
      <w:r w:rsidR="008F1172" w:rsidRPr="00A73FE8">
        <w:rPr>
          <w:rFonts w:eastAsia="SimSun" w:cs="Times New Roman"/>
          <w:kern w:val="3"/>
          <w:szCs w:val="24"/>
        </w:rPr>
        <w:t xml:space="preserve">ociology’s </w:t>
      </w:r>
      <w:r w:rsidR="0095257E" w:rsidRPr="00A73FE8">
        <w:rPr>
          <w:rFonts w:eastAsia="SimSun" w:cs="Times New Roman"/>
          <w:kern w:val="3"/>
          <w:szCs w:val="24"/>
        </w:rPr>
        <w:t xml:space="preserve">current </w:t>
      </w:r>
      <w:r w:rsidR="00934929" w:rsidRPr="00A73FE8">
        <w:rPr>
          <w:rFonts w:eastAsia="SimSun" w:cs="Times New Roman"/>
          <w:kern w:val="3"/>
          <w:szCs w:val="24"/>
        </w:rPr>
        <w:t xml:space="preserve">and </w:t>
      </w:r>
      <w:r w:rsidR="008F1172" w:rsidRPr="00A73FE8">
        <w:rPr>
          <w:rFonts w:eastAsia="SimSun" w:cs="Times New Roman"/>
          <w:kern w:val="3"/>
          <w:szCs w:val="24"/>
        </w:rPr>
        <w:t xml:space="preserve">potential </w:t>
      </w:r>
      <w:r w:rsidR="00934929" w:rsidRPr="00A73FE8">
        <w:rPr>
          <w:rFonts w:eastAsia="SimSun" w:cs="Times New Roman"/>
          <w:kern w:val="3"/>
          <w:szCs w:val="24"/>
        </w:rPr>
        <w:t xml:space="preserve">contribution </w:t>
      </w:r>
      <w:r w:rsidR="0095257E" w:rsidRPr="00A73FE8">
        <w:rPr>
          <w:rFonts w:eastAsia="SimSun" w:cs="Times New Roman"/>
          <w:kern w:val="3"/>
          <w:szCs w:val="24"/>
        </w:rPr>
        <w:t xml:space="preserve">for ameliorating </w:t>
      </w:r>
      <w:r>
        <w:rPr>
          <w:rFonts w:eastAsia="SimSun" w:cs="Times New Roman"/>
          <w:kern w:val="3"/>
          <w:szCs w:val="24"/>
        </w:rPr>
        <w:t>gender</w:t>
      </w:r>
      <w:r w:rsidR="00BA34B7" w:rsidRPr="00A73FE8">
        <w:rPr>
          <w:rFonts w:eastAsia="SimSun" w:cs="Times New Roman"/>
          <w:kern w:val="3"/>
          <w:szCs w:val="24"/>
        </w:rPr>
        <w:t xml:space="preserve"> </w:t>
      </w:r>
      <w:r w:rsidR="00ED0261">
        <w:rPr>
          <w:rFonts w:eastAsia="SimSun" w:cs="Times New Roman"/>
          <w:kern w:val="3"/>
          <w:szCs w:val="24"/>
        </w:rPr>
        <w:t xml:space="preserve">inequality </w:t>
      </w:r>
      <w:r w:rsidR="00BA34B7" w:rsidRPr="00A73FE8">
        <w:rPr>
          <w:rFonts w:eastAsia="SimSun" w:cs="Times New Roman"/>
          <w:kern w:val="3"/>
          <w:szCs w:val="24"/>
        </w:rPr>
        <w:t xml:space="preserve">across society </w:t>
      </w:r>
      <w:r w:rsidR="00337EA4" w:rsidRPr="00A73FE8">
        <w:rPr>
          <w:rFonts w:eastAsia="SimSun" w:cs="Times New Roman"/>
          <w:kern w:val="3"/>
          <w:szCs w:val="24"/>
        </w:rPr>
        <w:t xml:space="preserve">and </w:t>
      </w:r>
      <w:r w:rsidR="00924934">
        <w:rPr>
          <w:rFonts w:eastAsia="SimSun" w:cs="Times New Roman"/>
          <w:kern w:val="3"/>
          <w:szCs w:val="24"/>
        </w:rPr>
        <w:t xml:space="preserve">the </w:t>
      </w:r>
      <w:r w:rsidR="00CE7247">
        <w:rPr>
          <w:rFonts w:eastAsia="SimSun" w:cs="Times New Roman"/>
          <w:kern w:val="3"/>
          <w:szCs w:val="24"/>
        </w:rPr>
        <w:t xml:space="preserve">facilitative and inhibitory </w:t>
      </w:r>
      <w:r w:rsidR="00337EA4" w:rsidRPr="00A73FE8">
        <w:rPr>
          <w:rFonts w:eastAsia="SimSun" w:cs="Times New Roman"/>
          <w:kern w:val="3"/>
          <w:szCs w:val="24"/>
        </w:rPr>
        <w:t>factors</w:t>
      </w:r>
      <w:r w:rsidR="00691A34">
        <w:rPr>
          <w:rFonts w:eastAsia="SimSun" w:cs="Times New Roman"/>
          <w:kern w:val="3"/>
          <w:szCs w:val="24"/>
        </w:rPr>
        <w:t xml:space="preserve"> are </w:t>
      </w:r>
      <w:r w:rsidR="00023413">
        <w:rPr>
          <w:rFonts w:eastAsia="SimSun" w:cs="Times New Roman"/>
          <w:kern w:val="3"/>
          <w:szCs w:val="24"/>
        </w:rPr>
        <w:t>interrogated</w:t>
      </w:r>
      <w:r w:rsidR="00691A34">
        <w:rPr>
          <w:rFonts w:eastAsia="SimSun" w:cs="Times New Roman"/>
          <w:kern w:val="3"/>
          <w:szCs w:val="24"/>
        </w:rPr>
        <w:t xml:space="preserve">. </w:t>
      </w:r>
      <w:r w:rsidR="00ED0261">
        <w:rPr>
          <w:rFonts w:eastAsia="SimSun" w:cs="Times New Roman"/>
          <w:kern w:val="3"/>
          <w:szCs w:val="24"/>
        </w:rPr>
        <w:t xml:space="preserve">Gender is interrelated </w:t>
      </w:r>
      <w:r w:rsidR="00691A34">
        <w:rPr>
          <w:rFonts w:eastAsia="SimSun" w:cs="Times New Roman"/>
          <w:kern w:val="3"/>
          <w:szCs w:val="24"/>
        </w:rPr>
        <w:t>with</w:t>
      </w:r>
      <w:r w:rsidR="009072D2">
        <w:rPr>
          <w:rFonts w:eastAsia="SimSun" w:cs="Times New Roman"/>
          <w:kern w:val="3"/>
          <w:szCs w:val="24"/>
        </w:rPr>
        <w:t xml:space="preserve"> o</w:t>
      </w:r>
      <w:r w:rsidR="00A06B4D" w:rsidRPr="00A73FE8">
        <w:rPr>
          <w:rFonts w:eastAsia="F" w:cs="Times New Roman"/>
          <w:kern w:val="3"/>
          <w:szCs w:val="24"/>
          <w:lang w:eastAsia="zh-CN"/>
        </w:rPr>
        <w:t xml:space="preserve">ther forms of inequality that create intersecting </w:t>
      </w:r>
      <w:r w:rsidR="00FD26E8">
        <w:rPr>
          <w:rFonts w:eastAsia="F" w:cs="Times New Roman"/>
          <w:kern w:val="3"/>
          <w:szCs w:val="24"/>
          <w:lang w:eastAsia="zh-CN"/>
        </w:rPr>
        <w:t xml:space="preserve">and emergent </w:t>
      </w:r>
      <w:r w:rsidR="00A06B4D" w:rsidRPr="00A73FE8">
        <w:rPr>
          <w:rFonts w:eastAsia="F" w:cs="Times New Roman"/>
          <w:kern w:val="3"/>
          <w:szCs w:val="24"/>
          <w:lang w:eastAsia="zh-CN"/>
        </w:rPr>
        <w:t>advantages and disadvantages</w:t>
      </w:r>
      <w:r w:rsidR="00ED0261">
        <w:rPr>
          <w:rFonts w:eastAsia="F" w:cs="Times New Roman"/>
          <w:kern w:val="3"/>
          <w:szCs w:val="24"/>
          <w:lang w:eastAsia="zh-CN"/>
        </w:rPr>
        <w:t>. However, i</w:t>
      </w:r>
      <w:r w:rsidR="00ED0261" w:rsidRPr="00A73FE8">
        <w:rPr>
          <w:rFonts w:eastAsia="F" w:cs="Times New Roman"/>
          <w:kern w:val="3"/>
          <w:szCs w:val="24"/>
          <w:lang w:eastAsia="zh-CN"/>
        </w:rPr>
        <w:t xml:space="preserve">n this </w:t>
      </w:r>
      <w:r w:rsidR="00ED0261">
        <w:rPr>
          <w:rFonts w:eastAsia="F" w:cs="Times New Roman"/>
          <w:kern w:val="3"/>
          <w:szCs w:val="24"/>
          <w:lang w:eastAsia="zh-CN"/>
        </w:rPr>
        <w:t xml:space="preserve">gendered analysis, </w:t>
      </w:r>
      <w:r w:rsidR="00ED0261" w:rsidRPr="00A73FE8">
        <w:rPr>
          <w:rFonts w:eastAsia="F" w:cs="Times New Roman"/>
          <w:kern w:val="3"/>
          <w:szCs w:val="24"/>
          <w:lang w:eastAsia="zh-CN"/>
        </w:rPr>
        <w:t xml:space="preserve">we draw upon on </w:t>
      </w:r>
      <w:proofErr w:type="spellStart"/>
      <w:r w:rsidR="00ED0261" w:rsidRPr="00A73FE8">
        <w:rPr>
          <w:rFonts w:eastAsia="F" w:cs="Times New Roman"/>
          <w:kern w:val="3"/>
          <w:szCs w:val="24"/>
          <w:lang w:eastAsia="zh-CN"/>
        </w:rPr>
        <w:t>Arnot’s</w:t>
      </w:r>
      <w:proofErr w:type="spellEnd"/>
      <w:r w:rsidR="00ED0261" w:rsidRPr="00A73FE8">
        <w:rPr>
          <w:rFonts w:eastAsia="F" w:cs="Times New Roman"/>
          <w:kern w:val="3"/>
          <w:szCs w:val="24"/>
          <w:lang w:eastAsia="zh-CN"/>
        </w:rPr>
        <w:t xml:space="preserve"> (2002) adaptation of Bernstein’s concepts to </w:t>
      </w:r>
      <w:r w:rsidR="00ED0261">
        <w:rPr>
          <w:rFonts w:eastAsia="F" w:cs="Times New Roman"/>
          <w:kern w:val="3"/>
          <w:szCs w:val="24"/>
          <w:lang w:eastAsia="zh-CN"/>
        </w:rPr>
        <w:t xml:space="preserve">specifically understand how </w:t>
      </w:r>
      <w:r w:rsidR="00ED0261" w:rsidRPr="00A73FE8">
        <w:rPr>
          <w:rFonts w:eastAsia="F" w:cs="Times New Roman"/>
          <w:kern w:val="3"/>
          <w:szCs w:val="24"/>
          <w:lang w:eastAsia="zh-CN"/>
        </w:rPr>
        <w:t xml:space="preserve">gender codes </w:t>
      </w:r>
      <w:r w:rsidR="00ED0261">
        <w:rPr>
          <w:rFonts w:eastAsia="F" w:cs="Times New Roman"/>
          <w:kern w:val="3"/>
          <w:szCs w:val="24"/>
          <w:lang w:eastAsia="zh-CN"/>
        </w:rPr>
        <w:t xml:space="preserve">are </w:t>
      </w:r>
      <w:r w:rsidR="00ED0261" w:rsidRPr="00A73FE8">
        <w:rPr>
          <w:rFonts w:eastAsia="F" w:cs="Times New Roman"/>
          <w:kern w:val="3"/>
          <w:szCs w:val="24"/>
          <w:lang w:eastAsia="zh-CN"/>
        </w:rPr>
        <w:t>embedded in curricula and the pedagogies</w:t>
      </w:r>
      <w:r w:rsidR="00ED0261">
        <w:rPr>
          <w:rFonts w:eastAsia="F" w:cs="Times New Roman"/>
          <w:kern w:val="3"/>
          <w:szCs w:val="24"/>
          <w:lang w:eastAsia="zh-CN"/>
        </w:rPr>
        <w:t xml:space="preserve">. </w:t>
      </w:r>
      <w:r w:rsidR="00924934">
        <w:rPr>
          <w:rFonts w:eastAsia="F" w:cs="Times New Roman"/>
          <w:kern w:val="3"/>
          <w:szCs w:val="24"/>
          <w:lang w:eastAsia="zh-CN"/>
        </w:rPr>
        <w:t>In other work we have analysed</w:t>
      </w:r>
      <w:r w:rsidR="00067AB1">
        <w:rPr>
          <w:rFonts w:eastAsia="F" w:cs="Times New Roman"/>
          <w:kern w:val="3"/>
          <w:szCs w:val="24"/>
          <w:lang w:eastAsia="zh-CN"/>
        </w:rPr>
        <w:t xml:space="preserve"> </w:t>
      </w:r>
      <w:r w:rsidR="009072D2">
        <w:rPr>
          <w:rFonts w:eastAsia="F" w:cs="Times New Roman"/>
          <w:kern w:val="3"/>
          <w:szCs w:val="24"/>
          <w:lang w:eastAsia="zh-CN"/>
        </w:rPr>
        <w:t>the</w:t>
      </w:r>
      <w:r w:rsidR="00067AB1">
        <w:rPr>
          <w:rFonts w:eastAsia="F" w:cs="Times New Roman"/>
          <w:kern w:val="3"/>
          <w:szCs w:val="24"/>
          <w:lang w:eastAsia="zh-CN"/>
        </w:rPr>
        <w:t xml:space="preserve"> emergent and intersecting effects</w:t>
      </w:r>
      <w:r w:rsidR="009072D2">
        <w:rPr>
          <w:rFonts w:eastAsia="F" w:cs="Times New Roman"/>
          <w:kern w:val="3"/>
          <w:szCs w:val="24"/>
          <w:lang w:eastAsia="zh-CN"/>
        </w:rPr>
        <w:t xml:space="preserve"> of class, ethnicity and gender </w:t>
      </w:r>
      <w:r w:rsidR="00FD26E8" w:rsidRPr="00ED0261">
        <w:rPr>
          <w:rFonts w:eastAsia="F" w:cs="Times New Roman"/>
          <w:kern w:val="3"/>
          <w:szCs w:val="24"/>
          <w:lang w:eastAsia="zh-CN"/>
        </w:rPr>
        <w:t>(</w:t>
      </w:r>
      <w:r w:rsidR="00023413" w:rsidRPr="00ED0261">
        <w:rPr>
          <w:rFonts w:eastAsia="F" w:cs="Times New Roman"/>
          <w:kern w:val="3"/>
          <w:szCs w:val="24"/>
          <w:lang w:eastAsia="zh-CN"/>
        </w:rPr>
        <w:t>McLean, Abbas and Ashwin, 2015</w:t>
      </w:r>
      <w:r w:rsidR="00FD26E8" w:rsidRPr="00ED0261">
        <w:rPr>
          <w:rFonts w:eastAsia="F" w:cs="Times New Roman"/>
          <w:kern w:val="3"/>
          <w:szCs w:val="24"/>
          <w:lang w:eastAsia="zh-CN"/>
        </w:rPr>
        <w:t>)</w:t>
      </w:r>
      <w:r w:rsidR="00F5739A" w:rsidRPr="00ED0261">
        <w:rPr>
          <w:rFonts w:eastAsia="F" w:cs="Times New Roman"/>
          <w:kern w:val="3"/>
          <w:szCs w:val="24"/>
          <w:lang w:eastAsia="zh-CN"/>
        </w:rPr>
        <w:t>.</w:t>
      </w:r>
      <w:r w:rsidR="00067AB1">
        <w:rPr>
          <w:rFonts w:eastAsia="F" w:cs="Times New Roman"/>
          <w:kern w:val="3"/>
          <w:szCs w:val="24"/>
          <w:lang w:eastAsia="zh-CN"/>
        </w:rPr>
        <w:t xml:space="preserve">  </w:t>
      </w:r>
    </w:p>
    <w:p w14:paraId="153F041A" w14:textId="184AE324" w:rsidR="00BA34B7" w:rsidRPr="00A73FE8" w:rsidRDefault="00BA34B7" w:rsidP="00BA34B7">
      <w:pPr>
        <w:suppressAutoHyphens/>
        <w:autoSpaceDN w:val="0"/>
        <w:spacing w:after="200" w:line="276" w:lineRule="auto"/>
        <w:rPr>
          <w:rFonts w:eastAsia="SimSun" w:cs="Times New Roman"/>
          <w:b/>
          <w:bCs/>
          <w:kern w:val="3"/>
          <w:szCs w:val="24"/>
        </w:rPr>
      </w:pPr>
      <w:r w:rsidRPr="00A73FE8">
        <w:rPr>
          <w:rFonts w:eastAsia="SimSun" w:cs="Times New Roman"/>
          <w:b/>
          <w:bCs/>
          <w:kern w:val="3"/>
          <w:szCs w:val="24"/>
        </w:rPr>
        <w:t xml:space="preserve">Context </w:t>
      </w:r>
    </w:p>
    <w:p w14:paraId="4FA50057" w14:textId="1786BE9E" w:rsidR="00221AF7" w:rsidRPr="00A73FE8" w:rsidRDefault="00067AB1" w:rsidP="00E91FBB">
      <w:pPr>
        <w:widowControl w:val="0"/>
        <w:suppressAutoHyphens/>
        <w:autoSpaceDN w:val="0"/>
        <w:spacing w:after="120"/>
        <w:rPr>
          <w:rFonts w:eastAsia="SimSun" w:cs="Times New Roman"/>
          <w:bCs/>
          <w:kern w:val="3"/>
          <w:szCs w:val="24"/>
        </w:rPr>
      </w:pPr>
      <w:r>
        <w:rPr>
          <w:rFonts w:eastAsia="SimSun" w:cs="Times New Roman"/>
          <w:bCs/>
          <w:kern w:val="3"/>
          <w:szCs w:val="24"/>
        </w:rPr>
        <w:t>I</w:t>
      </w:r>
      <w:r w:rsidR="000A1331" w:rsidRPr="00A73FE8">
        <w:rPr>
          <w:rFonts w:eastAsia="SimSun" w:cs="Times New Roman"/>
          <w:bCs/>
          <w:kern w:val="3"/>
          <w:szCs w:val="24"/>
        </w:rPr>
        <w:t xml:space="preserve">n </w:t>
      </w:r>
      <w:r w:rsidR="001A013A">
        <w:rPr>
          <w:rFonts w:eastAsia="SimSun" w:cs="Times New Roman"/>
          <w:bCs/>
          <w:kern w:val="3"/>
          <w:szCs w:val="24"/>
        </w:rPr>
        <w:t>England</w:t>
      </w:r>
      <w:r w:rsidR="00090AD9">
        <w:rPr>
          <w:rFonts w:eastAsia="SimSun" w:cs="Times New Roman"/>
          <w:bCs/>
          <w:kern w:val="3"/>
          <w:szCs w:val="24"/>
        </w:rPr>
        <w:t>,</w:t>
      </w:r>
      <w:r w:rsidR="000A1331" w:rsidRPr="00A73FE8">
        <w:rPr>
          <w:rFonts w:eastAsia="SimSun" w:cs="Times New Roman"/>
          <w:bCs/>
          <w:kern w:val="3"/>
          <w:szCs w:val="24"/>
        </w:rPr>
        <w:t xml:space="preserve"> </w:t>
      </w:r>
      <w:r w:rsidR="00FD26E8">
        <w:rPr>
          <w:rFonts w:eastAsia="SimSun" w:cs="Times New Roman"/>
          <w:bCs/>
          <w:kern w:val="3"/>
          <w:szCs w:val="24"/>
        </w:rPr>
        <w:t>so</w:t>
      </w:r>
      <w:r>
        <w:rPr>
          <w:rFonts w:eastAsia="SimSun" w:cs="Times New Roman"/>
          <w:bCs/>
          <w:kern w:val="3"/>
          <w:szCs w:val="24"/>
        </w:rPr>
        <w:t xml:space="preserve">ciology </w:t>
      </w:r>
      <w:r w:rsidR="000A1331" w:rsidRPr="00A73FE8">
        <w:rPr>
          <w:rFonts w:eastAsia="SimSun" w:cs="Times New Roman"/>
          <w:bCs/>
          <w:kern w:val="3"/>
          <w:szCs w:val="24"/>
        </w:rPr>
        <w:t xml:space="preserve">is </w:t>
      </w:r>
      <w:r w:rsidR="0095257E" w:rsidRPr="00A73FE8">
        <w:rPr>
          <w:rFonts w:eastAsia="SimSun" w:cs="Times New Roman"/>
          <w:bCs/>
          <w:kern w:val="3"/>
          <w:szCs w:val="24"/>
        </w:rPr>
        <w:t xml:space="preserve">one of the key disciplines </w:t>
      </w:r>
      <w:r w:rsidR="009072D2">
        <w:rPr>
          <w:rFonts w:eastAsia="SimSun" w:cs="Times New Roman"/>
          <w:bCs/>
          <w:kern w:val="3"/>
          <w:szCs w:val="24"/>
        </w:rPr>
        <w:t>through which</w:t>
      </w:r>
      <w:r w:rsidR="00BA34B7" w:rsidRPr="00A73FE8">
        <w:rPr>
          <w:rFonts w:eastAsia="SimSun" w:cs="Times New Roman"/>
          <w:bCs/>
          <w:kern w:val="3"/>
          <w:szCs w:val="24"/>
        </w:rPr>
        <w:t xml:space="preserve"> undergraduate students </w:t>
      </w:r>
      <w:r w:rsidR="0095257E" w:rsidRPr="00A73FE8">
        <w:rPr>
          <w:rFonts w:eastAsia="SimSun" w:cs="Times New Roman"/>
          <w:bCs/>
          <w:kern w:val="3"/>
          <w:szCs w:val="24"/>
        </w:rPr>
        <w:t>encounter</w:t>
      </w:r>
      <w:r w:rsidR="00BA34B7" w:rsidRPr="00A73FE8">
        <w:rPr>
          <w:rFonts w:eastAsia="SimSun" w:cs="Times New Roman"/>
          <w:bCs/>
          <w:kern w:val="3"/>
          <w:szCs w:val="24"/>
        </w:rPr>
        <w:t xml:space="preserve"> feminist knowledge</w:t>
      </w:r>
      <w:r w:rsidR="00332329" w:rsidRPr="00A73FE8">
        <w:rPr>
          <w:rFonts w:eastAsia="SimSun" w:cs="Times New Roman"/>
          <w:bCs/>
          <w:kern w:val="3"/>
          <w:szCs w:val="24"/>
        </w:rPr>
        <w:t>.</w:t>
      </w:r>
      <w:r w:rsidR="00800C4A" w:rsidRPr="00A73FE8">
        <w:rPr>
          <w:rFonts w:eastAsia="SimSun" w:cs="Times New Roman"/>
          <w:bCs/>
          <w:kern w:val="3"/>
          <w:szCs w:val="24"/>
        </w:rPr>
        <w:t xml:space="preserve"> </w:t>
      </w:r>
      <w:r w:rsidR="00332329" w:rsidRPr="00A73FE8">
        <w:rPr>
          <w:rFonts w:eastAsia="SimSun" w:cs="Times New Roman"/>
          <w:bCs/>
          <w:kern w:val="3"/>
          <w:szCs w:val="24"/>
        </w:rPr>
        <w:t xml:space="preserve"> </w:t>
      </w:r>
      <w:r>
        <w:rPr>
          <w:rFonts w:eastAsia="SimSun" w:cs="Times New Roman"/>
          <w:bCs/>
          <w:kern w:val="3"/>
          <w:szCs w:val="24"/>
        </w:rPr>
        <w:t>O</w:t>
      </w:r>
      <w:r w:rsidR="00800C4A" w:rsidRPr="00A73FE8">
        <w:rPr>
          <w:rFonts w:eastAsia="SimSun" w:cs="Times New Roman"/>
          <w:bCs/>
          <w:kern w:val="3"/>
          <w:szCs w:val="24"/>
        </w:rPr>
        <w:t>nly three</w:t>
      </w:r>
      <w:r w:rsidR="0031468D" w:rsidRPr="00A73FE8">
        <w:rPr>
          <w:rFonts w:eastAsia="SimSun" w:cs="Times New Roman"/>
          <w:bCs/>
          <w:kern w:val="3"/>
          <w:szCs w:val="24"/>
        </w:rPr>
        <w:t xml:space="preserve"> undergraduate course</w:t>
      </w:r>
      <w:r w:rsidR="00800C4A" w:rsidRPr="00A73FE8">
        <w:rPr>
          <w:rFonts w:eastAsia="SimSun" w:cs="Times New Roman"/>
          <w:bCs/>
          <w:kern w:val="3"/>
          <w:szCs w:val="24"/>
        </w:rPr>
        <w:t>s</w:t>
      </w:r>
      <w:r w:rsidR="0031468D" w:rsidRPr="00A73FE8">
        <w:rPr>
          <w:rFonts w:eastAsia="SimSun" w:cs="Times New Roman"/>
          <w:bCs/>
          <w:kern w:val="3"/>
          <w:szCs w:val="24"/>
        </w:rPr>
        <w:t xml:space="preserve"> </w:t>
      </w:r>
      <w:r>
        <w:rPr>
          <w:rFonts w:eastAsia="SimSun" w:cs="Times New Roman"/>
          <w:bCs/>
          <w:kern w:val="3"/>
          <w:szCs w:val="24"/>
        </w:rPr>
        <w:t xml:space="preserve">offered </w:t>
      </w:r>
      <w:r w:rsidR="00E91FBB">
        <w:rPr>
          <w:rFonts w:eastAsia="SimSun" w:cs="Times New Roman"/>
          <w:bCs/>
          <w:kern w:val="3"/>
          <w:szCs w:val="24"/>
        </w:rPr>
        <w:t>in the UK</w:t>
      </w:r>
      <w:r w:rsidR="00E91FBB">
        <w:rPr>
          <w:rStyle w:val="EndnoteReference"/>
          <w:rFonts w:eastAsia="SimSun" w:cs="Times New Roman"/>
          <w:bCs/>
          <w:kern w:val="3"/>
          <w:szCs w:val="24"/>
        </w:rPr>
        <w:endnoteReference w:id="1"/>
      </w:r>
      <w:r w:rsidR="00E91FBB">
        <w:rPr>
          <w:rFonts w:eastAsia="SimSun" w:cs="Times New Roman"/>
          <w:bCs/>
          <w:kern w:val="3"/>
          <w:szCs w:val="24"/>
        </w:rPr>
        <w:t xml:space="preserve"> in</w:t>
      </w:r>
      <w:r>
        <w:rPr>
          <w:rFonts w:eastAsia="SimSun" w:cs="Times New Roman"/>
          <w:bCs/>
          <w:kern w:val="3"/>
          <w:szCs w:val="24"/>
        </w:rPr>
        <w:t xml:space="preserve"> 2015\2016 </w:t>
      </w:r>
      <w:r w:rsidR="00A06B4D" w:rsidRPr="00A73FE8">
        <w:rPr>
          <w:rFonts w:eastAsia="SimSun" w:cs="Times New Roman"/>
          <w:bCs/>
          <w:kern w:val="3"/>
          <w:szCs w:val="24"/>
        </w:rPr>
        <w:t>overtly</w:t>
      </w:r>
      <w:r w:rsidR="00B2153D" w:rsidRPr="00A73FE8">
        <w:rPr>
          <w:rFonts w:eastAsia="SimSun" w:cs="Times New Roman"/>
          <w:bCs/>
          <w:kern w:val="3"/>
          <w:szCs w:val="24"/>
        </w:rPr>
        <w:t xml:space="preserve"> specialise</w:t>
      </w:r>
      <w:r w:rsidR="00800C4A" w:rsidRPr="00A73FE8">
        <w:rPr>
          <w:rFonts w:eastAsia="SimSun" w:cs="Times New Roman"/>
          <w:bCs/>
          <w:kern w:val="3"/>
          <w:szCs w:val="24"/>
        </w:rPr>
        <w:t xml:space="preserve"> in </w:t>
      </w:r>
      <w:r w:rsidR="0031468D" w:rsidRPr="00A73FE8">
        <w:rPr>
          <w:rFonts w:eastAsia="SimSun" w:cs="Times New Roman"/>
          <w:bCs/>
          <w:kern w:val="3"/>
          <w:szCs w:val="24"/>
        </w:rPr>
        <w:t>gender</w:t>
      </w:r>
      <w:r>
        <w:rPr>
          <w:rFonts w:eastAsia="SimSun" w:cs="Times New Roman"/>
          <w:bCs/>
          <w:kern w:val="3"/>
          <w:szCs w:val="24"/>
        </w:rPr>
        <w:t xml:space="preserve"> (UCAS, 2015).  </w:t>
      </w:r>
      <w:r w:rsidR="00ED0261">
        <w:rPr>
          <w:rFonts w:eastAsia="SimSun" w:cs="Times New Roman"/>
          <w:bCs/>
          <w:kern w:val="3"/>
          <w:szCs w:val="24"/>
        </w:rPr>
        <w:t>T</w:t>
      </w:r>
      <w:r w:rsidR="00090AD9">
        <w:rPr>
          <w:rFonts w:eastAsia="SimSun" w:cs="Times New Roman"/>
          <w:bCs/>
          <w:kern w:val="3"/>
          <w:szCs w:val="24"/>
        </w:rPr>
        <w:t>he extent to which</w:t>
      </w:r>
      <w:r>
        <w:rPr>
          <w:rFonts w:eastAsia="SimSun" w:cs="Times New Roman"/>
          <w:bCs/>
          <w:kern w:val="3"/>
          <w:szCs w:val="24"/>
        </w:rPr>
        <w:t xml:space="preserve"> </w:t>
      </w:r>
      <w:r w:rsidR="0031468D" w:rsidRPr="00A73FE8">
        <w:rPr>
          <w:rFonts w:eastAsia="SimSun" w:cs="Times New Roman"/>
          <w:bCs/>
          <w:kern w:val="3"/>
          <w:szCs w:val="24"/>
        </w:rPr>
        <w:t>sociology</w:t>
      </w:r>
      <w:r w:rsidR="000A1331" w:rsidRPr="00A73FE8">
        <w:rPr>
          <w:rFonts w:eastAsia="SimSun" w:cs="Times New Roman"/>
          <w:bCs/>
          <w:kern w:val="3"/>
          <w:szCs w:val="24"/>
        </w:rPr>
        <w:t xml:space="preserve"> </w:t>
      </w:r>
      <w:r w:rsidR="00E80B14">
        <w:rPr>
          <w:rFonts w:eastAsia="SimSun" w:cs="Times New Roman"/>
          <w:bCs/>
          <w:kern w:val="3"/>
          <w:szCs w:val="24"/>
        </w:rPr>
        <w:t xml:space="preserve">curricula </w:t>
      </w:r>
      <w:r w:rsidR="00E80B14" w:rsidRPr="00A73FE8">
        <w:rPr>
          <w:rFonts w:eastAsia="SimSun" w:cs="Times New Roman"/>
          <w:bCs/>
          <w:kern w:val="3"/>
          <w:szCs w:val="24"/>
        </w:rPr>
        <w:t>serve</w:t>
      </w:r>
      <w:r w:rsidR="00090AD9">
        <w:rPr>
          <w:rFonts w:eastAsia="SimSun" w:cs="Times New Roman"/>
          <w:bCs/>
          <w:kern w:val="3"/>
          <w:szCs w:val="24"/>
        </w:rPr>
        <w:t xml:space="preserve"> the purpose of transmitting</w:t>
      </w:r>
      <w:r w:rsidR="001B5BDA" w:rsidRPr="00A73FE8">
        <w:rPr>
          <w:rFonts w:eastAsia="SimSun" w:cs="Times New Roman"/>
          <w:bCs/>
          <w:kern w:val="3"/>
          <w:szCs w:val="24"/>
        </w:rPr>
        <w:t xml:space="preserve"> feminist </w:t>
      </w:r>
      <w:r w:rsidR="00E80B14" w:rsidRPr="00A73FE8">
        <w:rPr>
          <w:rFonts w:eastAsia="SimSun" w:cs="Times New Roman"/>
          <w:bCs/>
          <w:kern w:val="3"/>
          <w:szCs w:val="24"/>
        </w:rPr>
        <w:t xml:space="preserve">knowledge </w:t>
      </w:r>
      <w:r w:rsidR="00ED0261">
        <w:rPr>
          <w:rFonts w:eastAsia="SimSun" w:cs="Times New Roman"/>
          <w:bCs/>
          <w:kern w:val="3"/>
          <w:szCs w:val="24"/>
        </w:rPr>
        <w:t xml:space="preserve">is questionable </w:t>
      </w:r>
      <w:r w:rsidR="00E80B14">
        <w:rPr>
          <w:rFonts w:eastAsia="SimSun" w:cs="Times New Roman"/>
          <w:bCs/>
          <w:kern w:val="3"/>
          <w:szCs w:val="24"/>
        </w:rPr>
        <w:t>because</w:t>
      </w:r>
      <w:r>
        <w:rPr>
          <w:rFonts w:eastAsia="SimSun" w:cs="Times New Roman"/>
          <w:bCs/>
          <w:kern w:val="3"/>
          <w:szCs w:val="24"/>
        </w:rPr>
        <w:t xml:space="preserve"> what is taught in departments varies</w:t>
      </w:r>
      <w:r w:rsidR="00B2153D" w:rsidRPr="00A73FE8">
        <w:rPr>
          <w:rFonts w:eastAsia="SimSun" w:cs="Times New Roman"/>
          <w:bCs/>
          <w:kern w:val="3"/>
          <w:szCs w:val="24"/>
        </w:rPr>
        <w:t>. N</w:t>
      </w:r>
      <w:r w:rsidR="0031468D" w:rsidRPr="00A73FE8">
        <w:rPr>
          <w:rFonts w:eastAsia="SimSun" w:cs="Times New Roman"/>
          <w:bCs/>
          <w:kern w:val="3"/>
          <w:szCs w:val="24"/>
        </w:rPr>
        <w:t xml:space="preserve">ational sociology </w:t>
      </w:r>
      <w:r w:rsidR="00E80B14" w:rsidRPr="00A73FE8">
        <w:rPr>
          <w:rFonts w:eastAsia="SimSun" w:cs="Times New Roman"/>
          <w:bCs/>
          <w:kern w:val="3"/>
          <w:szCs w:val="24"/>
        </w:rPr>
        <w:t xml:space="preserve">benchmarks </w:t>
      </w:r>
      <w:r w:rsidR="00E80B14">
        <w:rPr>
          <w:rFonts w:eastAsia="SimSun" w:cs="Times New Roman"/>
          <w:bCs/>
          <w:kern w:val="3"/>
          <w:szCs w:val="24"/>
        </w:rPr>
        <w:t>provide</w:t>
      </w:r>
      <w:r w:rsidR="00187899">
        <w:rPr>
          <w:rFonts w:eastAsia="SimSun" w:cs="Times New Roman"/>
          <w:bCs/>
          <w:kern w:val="3"/>
          <w:szCs w:val="24"/>
        </w:rPr>
        <w:t xml:space="preserve"> </w:t>
      </w:r>
      <w:r w:rsidR="0031468D" w:rsidRPr="00A73FE8">
        <w:rPr>
          <w:rFonts w:eastAsia="SimSun" w:cs="Times New Roman"/>
          <w:bCs/>
          <w:kern w:val="3"/>
          <w:szCs w:val="24"/>
        </w:rPr>
        <w:t xml:space="preserve">broad guidelines </w:t>
      </w:r>
      <w:r w:rsidR="00187899">
        <w:rPr>
          <w:rFonts w:eastAsia="SimSun" w:cs="Times New Roman"/>
          <w:bCs/>
          <w:kern w:val="3"/>
          <w:szCs w:val="24"/>
        </w:rPr>
        <w:t xml:space="preserve">and do not </w:t>
      </w:r>
      <w:r w:rsidR="0031468D" w:rsidRPr="00A73FE8">
        <w:rPr>
          <w:rFonts w:eastAsia="SimSun" w:cs="Times New Roman"/>
          <w:bCs/>
          <w:kern w:val="3"/>
          <w:szCs w:val="24"/>
        </w:rPr>
        <w:t>specify curricula content</w:t>
      </w:r>
      <w:r w:rsidR="00D372F8" w:rsidRPr="00A73FE8">
        <w:rPr>
          <w:rFonts w:eastAsia="SimSun" w:cs="Times New Roman"/>
          <w:bCs/>
          <w:kern w:val="3"/>
          <w:szCs w:val="24"/>
        </w:rPr>
        <w:t xml:space="preserve"> (QAA, 2007)</w:t>
      </w:r>
      <w:r>
        <w:rPr>
          <w:rFonts w:eastAsia="SimSun" w:cs="Times New Roman"/>
          <w:bCs/>
          <w:kern w:val="3"/>
          <w:szCs w:val="24"/>
        </w:rPr>
        <w:t xml:space="preserve"> and </w:t>
      </w:r>
      <w:r w:rsidR="002A25CD">
        <w:rPr>
          <w:rFonts w:eastAsia="SimSun" w:cs="Times New Roman"/>
          <w:bCs/>
          <w:kern w:val="3"/>
          <w:szCs w:val="24"/>
        </w:rPr>
        <w:t>there are no</w:t>
      </w:r>
      <w:r w:rsidR="001A013A">
        <w:rPr>
          <w:rFonts w:eastAsia="SimSun" w:cs="Times New Roman"/>
          <w:bCs/>
          <w:kern w:val="3"/>
          <w:szCs w:val="24"/>
        </w:rPr>
        <w:t xml:space="preserve"> </w:t>
      </w:r>
      <w:r>
        <w:rPr>
          <w:rFonts w:eastAsia="SimSun" w:cs="Times New Roman"/>
          <w:bCs/>
          <w:kern w:val="3"/>
          <w:szCs w:val="24"/>
        </w:rPr>
        <w:t>d</w:t>
      </w:r>
      <w:r w:rsidR="0095257E" w:rsidRPr="00A73FE8">
        <w:rPr>
          <w:rFonts w:eastAsia="SimSun" w:cs="Times New Roman"/>
          <w:bCs/>
          <w:kern w:val="3"/>
          <w:szCs w:val="24"/>
        </w:rPr>
        <w:t xml:space="preserve">etailed surveys of curricula </w:t>
      </w:r>
      <w:r w:rsidR="000A1331" w:rsidRPr="00A73FE8">
        <w:rPr>
          <w:rFonts w:eastAsia="SimSun" w:cs="Times New Roman"/>
          <w:bCs/>
          <w:kern w:val="3"/>
          <w:szCs w:val="24"/>
        </w:rPr>
        <w:t>content</w:t>
      </w:r>
      <w:r w:rsidR="002A25CD">
        <w:rPr>
          <w:rFonts w:eastAsia="SimSun" w:cs="Times New Roman"/>
          <w:bCs/>
          <w:kern w:val="3"/>
          <w:szCs w:val="24"/>
        </w:rPr>
        <w:t>.</w:t>
      </w:r>
      <w:r w:rsidR="0095257E" w:rsidRPr="00A73FE8">
        <w:rPr>
          <w:rFonts w:eastAsia="SimSun" w:cs="Times New Roman"/>
          <w:bCs/>
          <w:kern w:val="3"/>
          <w:szCs w:val="24"/>
        </w:rPr>
        <w:t xml:space="preserve"> </w:t>
      </w:r>
      <w:r w:rsidR="00090AD9">
        <w:rPr>
          <w:rFonts w:eastAsia="SimSun" w:cs="Times New Roman"/>
          <w:bCs/>
          <w:kern w:val="3"/>
          <w:szCs w:val="24"/>
        </w:rPr>
        <w:t>Moreover,</w:t>
      </w:r>
      <w:r>
        <w:rPr>
          <w:rFonts w:eastAsia="SimSun" w:cs="Times New Roman"/>
          <w:bCs/>
          <w:kern w:val="3"/>
          <w:szCs w:val="24"/>
        </w:rPr>
        <w:t xml:space="preserve"> the e</w:t>
      </w:r>
      <w:r w:rsidR="0099283A">
        <w:rPr>
          <w:rFonts w:eastAsia="SimSun" w:cs="Times New Roman"/>
          <w:bCs/>
          <w:kern w:val="3"/>
          <w:szCs w:val="24"/>
        </w:rPr>
        <w:t>ffects of</w:t>
      </w:r>
      <w:r w:rsidR="00B2153D" w:rsidRPr="00A73FE8">
        <w:rPr>
          <w:rFonts w:eastAsia="SimSun" w:cs="Times New Roman"/>
          <w:bCs/>
          <w:kern w:val="3"/>
          <w:szCs w:val="24"/>
        </w:rPr>
        <w:t xml:space="preserve"> feminist knowledge </w:t>
      </w:r>
      <w:r w:rsidR="00187899">
        <w:rPr>
          <w:rFonts w:eastAsia="SimSun" w:cs="Times New Roman"/>
          <w:bCs/>
          <w:kern w:val="3"/>
          <w:szCs w:val="24"/>
        </w:rPr>
        <w:t xml:space="preserve">on students’ identities are not known </w:t>
      </w:r>
      <w:r w:rsidR="00E80B14">
        <w:rPr>
          <w:rFonts w:eastAsia="SimSun" w:cs="Times New Roman"/>
          <w:bCs/>
          <w:kern w:val="3"/>
          <w:szCs w:val="24"/>
        </w:rPr>
        <w:t>nor how</w:t>
      </w:r>
      <w:r w:rsidR="00187899">
        <w:rPr>
          <w:rFonts w:eastAsia="SimSun" w:cs="Times New Roman"/>
          <w:bCs/>
          <w:kern w:val="3"/>
          <w:szCs w:val="24"/>
        </w:rPr>
        <w:t xml:space="preserve"> graduates use such knowledge beyond university. </w:t>
      </w:r>
      <w:r w:rsidR="00187899">
        <w:rPr>
          <w:rFonts w:cs="Times New Roman"/>
          <w:szCs w:val="24"/>
        </w:rPr>
        <w:t>Graduates with specialised pedagogic identities that incorporate feminist knowledge</w:t>
      </w:r>
      <w:r w:rsidR="0099283A">
        <w:rPr>
          <w:rFonts w:cs="Times New Roman"/>
          <w:szCs w:val="24"/>
        </w:rPr>
        <w:t xml:space="preserve"> would</w:t>
      </w:r>
      <w:r w:rsidR="00187899">
        <w:rPr>
          <w:rFonts w:cs="Times New Roman"/>
          <w:szCs w:val="24"/>
        </w:rPr>
        <w:t xml:space="preserve"> </w:t>
      </w:r>
      <w:r w:rsidR="00B2153D" w:rsidRPr="00A73FE8">
        <w:rPr>
          <w:rFonts w:cs="Times New Roman"/>
          <w:szCs w:val="24"/>
        </w:rPr>
        <w:t xml:space="preserve">need to </w:t>
      </w:r>
      <w:r w:rsidR="0031468D" w:rsidRPr="00A73FE8">
        <w:rPr>
          <w:rFonts w:cs="Times New Roman"/>
          <w:szCs w:val="24"/>
        </w:rPr>
        <w:t xml:space="preserve">gain </w:t>
      </w:r>
      <w:r w:rsidR="00187899">
        <w:rPr>
          <w:rFonts w:cs="Times New Roman"/>
          <w:szCs w:val="24"/>
        </w:rPr>
        <w:t xml:space="preserve">varied and pivotal </w:t>
      </w:r>
      <w:r w:rsidR="00332329" w:rsidRPr="00A73FE8">
        <w:rPr>
          <w:rFonts w:cs="Times New Roman"/>
          <w:szCs w:val="24"/>
        </w:rPr>
        <w:t xml:space="preserve">positions </w:t>
      </w:r>
      <w:r w:rsidR="00187899">
        <w:rPr>
          <w:rFonts w:cs="Times New Roman"/>
          <w:szCs w:val="24"/>
        </w:rPr>
        <w:t xml:space="preserve">globally to effect </w:t>
      </w:r>
      <w:r w:rsidR="00187899" w:rsidRPr="00A73FE8">
        <w:rPr>
          <w:rFonts w:cs="Times New Roman"/>
          <w:szCs w:val="24"/>
        </w:rPr>
        <w:t>national and international changes</w:t>
      </w:r>
      <w:r w:rsidR="00B2153D" w:rsidRPr="00A73FE8">
        <w:rPr>
          <w:rFonts w:cs="Times New Roman"/>
          <w:szCs w:val="24"/>
        </w:rPr>
        <w:t xml:space="preserve">. </w:t>
      </w:r>
    </w:p>
    <w:p w14:paraId="21F204F2" w14:textId="4FB9C632" w:rsidR="00C71242" w:rsidRPr="00A73FE8" w:rsidRDefault="00187899" w:rsidP="00C71242">
      <w:pPr>
        <w:rPr>
          <w:rFonts w:cs="Times New Roman"/>
          <w:kern w:val="2"/>
          <w:szCs w:val="24"/>
          <w:lang w:eastAsia="hi-IN" w:bidi="hi-IN"/>
        </w:rPr>
      </w:pPr>
      <w:r>
        <w:rPr>
          <w:rFonts w:cs="Times New Roman"/>
          <w:szCs w:val="24"/>
        </w:rPr>
        <w:t>T</w:t>
      </w:r>
      <w:r w:rsidR="00C71242" w:rsidRPr="00A73FE8">
        <w:rPr>
          <w:rFonts w:cs="Times New Roman"/>
          <w:szCs w:val="24"/>
        </w:rPr>
        <w:t xml:space="preserve">he potential influence </w:t>
      </w:r>
      <w:r w:rsidR="00BE7C27">
        <w:rPr>
          <w:rFonts w:cs="Times New Roman"/>
          <w:szCs w:val="24"/>
        </w:rPr>
        <w:t xml:space="preserve">of </w:t>
      </w:r>
      <w:r w:rsidR="00C71242" w:rsidRPr="00A73FE8">
        <w:rPr>
          <w:rFonts w:cs="Times New Roman"/>
          <w:szCs w:val="24"/>
        </w:rPr>
        <w:t xml:space="preserve">feminist knowledge is likely to be affected by the horizontal </w:t>
      </w:r>
      <w:r w:rsidR="00D372F8" w:rsidRPr="00A73FE8">
        <w:rPr>
          <w:rFonts w:cs="Times New Roman"/>
          <w:szCs w:val="24"/>
        </w:rPr>
        <w:t xml:space="preserve">and vertical </w:t>
      </w:r>
      <w:r w:rsidR="00C71242" w:rsidRPr="00A73FE8">
        <w:rPr>
          <w:rFonts w:cs="Times New Roman"/>
          <w:szCs w:val="24"/>
        </w:rPr>
        <w:t xml:space="preserve">segregation, of men and women </w:t>
      </w:r>
      <w:r w:rsidR="00BE7C27">
        <w:rPr>
          <w:rFonts w:cs="Times New Roman"/>
          <w:szCs w:val="24"/>
        </w:rPr>
        <w:t xml:space="preserve">sociology graduates </w:t>
      </w:r>
      <w:r w:rsidR="00C71242" w:rsidRPr="00A73FE8">
        <w:rPr>
          <w:rFonts w:cs="Times New Roman"/>
          <w:szCs w:val="24"/>
        </w:rPr>
        <w:t xml:space="preserve">into different fields </w:t>
      </w:r>
      <w:r w:rsidR="00A06B4D" w:rsidRPr="00A73FE8">
        <w:rPr>
          <w:rFonts w:cs="Times New Roman"/>
          <w:szCs w:val="24"/>
        </w:rPr>
        <w:t xml:space="preserve">and ranks </w:t>
      </w:r>
      <w:r w:rsidR="00C71242" w:rsidRPr="00A73FE8">
        <w:rPr>
          <w:rFonts w:cs="Times New Roman"/>
          <w:szCs w:val="24"/>
        </w:rPr>
        <w:t>of employment</w:t>
      </w:r>
      <w:r w:rsidR="001B5BDA" w:rsidRPr="00A73FE8">
        <w:rPr>
          <w:rFonts w:cs="Times New Roman"/>
          <w:szCs w:val="24"/>
        </w:rPr>
        <w:t xml:space="preserve"> (</w:t>
      </w:r>
      <w:proofErr w:type="spellStart"/>
      <w:r w:rsidR="00D372F8" w:rsidRPr="00A73FE8">
        <w:rPr>
          <w:rFonts w:cs="Times New Roman"/>
          <w:szCs w:val="24"/>
        </w:rPr>
        <w:t>Leathwood</w:t>
      </w:r>
      <w:proofErr w:type="spellEnd"/>
      <w:r w:rsidR="00D372F8" w:rsidRPr="00A73FE8">
        <w:rPr>
          <w:rFonts w:cs="Times New Roman"/>
          <w:szCs w:val="24"/>
        </w:rPr>
        <w:t xml:space="preserve"> and Read, 2009</w:t>
      </w:r>
      <w:r w:rsidR="001B5BDA" w:rsidRPr="00A73FE8">
        <w:rPr>
          <w:rFonts w:cs="Times New Roman"/>
          <w:szCs w:val="24"/>
        </w:rPr>
        <w:t>)</w:t>
      </w:r>
      <w:r w:rsidR="00C71242" w:rsidRPr="00A73FE8">
        <w:rPr>
          <w:rFonts w:cs="Times New Roman"/>
          <w:szCs w:val="24"/>
        </w:rPr>
        <w:t xml:space="preserve">. </w:t>
      </w:r>
      <w:r w:rsidR="00C71242" w:rsidRPr="00A73FE8">
        <w:rPr>
          <w:rFonts w:cs="Times New Roman"/>
          <w:kern w:val="2"/>
          <w:szCs w:val="24"/>
          <w:lang w:eastAsia="hi-IN" w:bidi="hi-IN"/>
        </w:rPr>
        <w:t>Sociology-</w:t>
      </w:r>
      <w:r w:rsidR="0099283A">
        <w:rPr>
          <w:rFonts w:cs="Times New Roman"/>
          <w:kern w:val="2"/>
          <w:szCs w:val="24"/>
          <w:lang w:eastAsia="hi-IN" w:bidi="hi-IN"/>
        </w:rPr>
        <w:t>related social sciences are highly</w:t>
      </w:r>
      <w:r w:rsidR="00C71242" w:rsidRPr="00A73FE8">
        <w:rPr>
          <w:rFonts w:cs="Times New Roman"/>
          <w:kern w:val="2"/>
          <w:szCs w:val="24"/>
          <w:lang w:eastAsia="hi-IN" w:bidi="hi-IN"/>
        </w:rPr>
        <w:t xml:space="preserve"> female in the UK. </w:t>
      </w:r>
      <w:r w:rsidR="00C71242" w:rsidRPr="00A73FE8">
        <w:rPr>
          <w:rFonts w:eastAsia="SimSun" w:cs="Times New Roman"/>
          <w:kern w:val="1"/>
          <w:szCs w:val="24"/>
          <w:lang w:eastAsia="hi-IN" w:bidi="hi-IN"/>
        </w:rPr>
        <w:t>In 2012\13 there were 31,000 students registered on first degrees classified by HESA as sociology</w:t>
      </w:r>
      <w:r w:rsidR="0099283A">
        <w:rPr>
          <w:rFonts w:eastAsia="SimSun" w:cs="Times New Roman"/>
          <w:kern w:val="1"/>
          <w:szCs w:val="24"/>
          <w:lang w:eastAsia="hi-IN" w:bidi="hi-IN"/>
        </w:rPr>
        <w:t>:</w:t>
      </w:r>
      <w:r w:rsidR="00BE7C27">
        <w:rPr>
          <w:rFonts w:eastAsia="SimSun" w:cs="Times New Roman"/>
          <w:kern w:val="1"/>
          <w:szCs w:val="24"/>
          <w:lang w:eastAsia="hi-IN" w:bidi="hi-IN"/>
        </w:rPr>
        <w:t xml:space="preserve"> </w:t>
      </w:r>
      <w:r w:rsidR="00C71242" w:rsidRPr="00A73FE8">
        <w:rPr>
          <w:rFonts w:eastAsia="SimSun" w:cs="Times New Roman"/>
          <w:kern w:val="1"/>
          <w:szCs w:val="24"/>
          <w:lang w:eastAsia="hi-IN" w:bidi="hi-IN"/>
        </w:rPr>
        <w:t>73% female and 27% m</w:t>
      </w:r>
      <w:r w:rsidR="00BE7C27">
        <w:rPr>
          <w:rFonts w:eastAsia="SimSun" w:cs="Times New Roman"/>
          <w:kern w:val="1"/>
          <w:szCs w:val="24"/>
          <w:lang w:eastAsia="hi-IN" w:bidi="hi-IN"/>
        </w:rPr>
        <w:t>ale</w:t>
      </w:r>
      <w:r w:rsidR="00C71242" w:rsidRPr="00A73FE8">
        <w:rPr>
          <w:rFonts w:eastAsia="SimSun" w:cs="Times New Roman"/>
          <w:kern w:val="1"/>
          <w:szCs w:val="24"/>
          <w:lang w:eastAsia="hi-IN" w:bidi="hi-IN"/>
        </w:rPr>
        <w:t xml:space="preserve"> (HEIDI, 2014).  </w:t>
      </w:r>
      <w:r w:rsidR="00BE7C27">
        <w:rPr>
          <w:rFonts w:eastAsia="SimSun" w:cs="Times New Roman"/>
          <w:kern w:val="1"/>
          <w:szCs w:val="24"/>
          <w:lang w:eastAsia="hi-IN" w:bidi="hi-IN"/>
        </w:rPr>
        <w:t xml:space="preserve">However, </w:t>
      </w:r>
      <w:r w:rsidR="0099283A">
        <w:rPr>
          <w:rFonts w:eastAsia="SimSun" w:cs="Times New Roman"/>
          <w:kern w:val="1"/>
          <w:szCs w:val="24"/>
          <w:lang w:eastAsia="hi-IN" w:bidi="hi-IN"/>
        </w:rPr>
        <w:t xml:space="preserve">these </w:t>
      </w:r>
      <w:r w:rsidR="00C71242" w:rsidRPr="00A73FE8">
        <w:rPr>
          <w:rFonts w:cs="Times New Roman"/>
          <w:szCs w:val="24"/>
        </w:rPr>
        <w:t xml:space="preserve">statistics </w:t>
      </w:r>
      <w:r w:rsidR="0099283A">
        <w:rPr>
          <w:rFonts w:cs="Times New Roman"/>
          <w:szCs w:val="24"/>
        </w:rPr>
        <w:t>do not reflect the true picture of the extent of feminist knowledge taught.  For example, they do not include</w:t>
      </w:r>
      <w:r w:rsidR="00C71242" w:rsidRPr="00A73FE8">
        <w:rPr>
          <w:rFonts w:cs="Times New Roman"/>
          <w:szCs w:val="24"/>
        </w:rPr>
        <w:t xml:space="preserve"> criminology, which </w:t>
      </w:r>
      <w:r w:rsidRPr="00A73FE8">
        <w:rPr>
          <w:rFonts w:eastAsia="SimSun" w:cs="Times New Roman"/>
          <w:bCs/>
          <w:kern w:val="3"/>
          <w:szCs w:val="24"/>
        </w:rPr>
        <w:t>recruits</w:t>
      </w:r>
      <w:r w:rsidR="00C71242" w:rsidRPr="00A73FE8">
        <w:rPr>
          <w:rFonts w:eastAsia="SimSun" w:cs="Times New Roman"/>
          <w:bCs/>
          <w:kern w:val="3"/>
          <w:szCs w:val="24"/>
        </w:rPr>
        <w:t xml:space="preserve"> large numbers of students to sociology departments (</w:t>
      </w:r>
      <w:proofErr w:type="spellStart"/>
      <w:r w:rsidR="00C71242" w:rsidRPr="00A73FE8">
        <w:rPr>
          <w:rFonts w:eastAsia="SimSun" w:cs="Times New Roman"/>
          <w:bCs/>
          <w:kern w:val="3"/>
          <w:szCs w:val="24"/>
        </w:rPr>
        <w:t>Wakeling</w:t>
      </w:r>
      <w:proofErr w:type="spellEnd"/>
      <w:r w:rsidR="00C71242" w:rsidRPr="00A73FE8">
        <w:rPr>
          <w:rFonts w:eastAsia="SimSun" w:cs="Times New Roman"/>
          <w:bCs/>
          <w:kern w:val="3"/>
          <w:szCs w:val="24"/>
        </w:rPr>
        <w:t xml:space="preserve">, 2009).  </w:t>
      </w:r>
      <w:r w:rsidR="001B5BDA" w:rsidRPr="00A73FE8">
        <w:rPr>
          <w:rFonts w:eastAsia="SimSun" w:cs="Times New Roman"/>
          <w:bCs/>
          <w:kern w:val="3"/>
          <w:szCs w:val="24"/>
        </w:rPr>
        <w:t xml:space="preserve">Outside of </w:t>
      </w:r>
      <w:r w:rsidR="00C71242" w:rsidRPr="00A73FE8">
        <w:rPr>
          <w:rFonts w:eastAsia="SimSun" w:cs="Times New Roman"/>
          <w:bCs/>
          <w:kern w:val="3"/>
          <w:szCs w:val="24"/>
        </w:rPr>
        <w:t xml:space="preserve">sociology </w:t>
      </w:r>
      <w:r w:rsidR="001B5BDA" w:rsidRPr="00A73FE8">
        <w:rPr>
          <w:rFonts w:eastAsia="SimSun" w:cs="Times New Roman"/>
          <w:bCs/>
          <w:kern w:val="3"/>
          <w:szCs w:val="24"/>
        </w:rPr>
        <w:t>departments</w:t>
      </w:r>
      <w:r w:rsidR="00BE7C27">
        <w:rPr>
          <w:rFonts w:eastAsia="SimSun" w:cs="Times New Roman"/>
          <w:bCs/>
          <w:kern w:val="3"/>
          <w:szCs w:val="24"/>
        </w:rPr>
        <w:t>, sociology</w:t>
      </w:r>
      <w:r w:rsidR="001B5BDA" w:rsidRPr="00A73FE8">
        <w:rPr>
          <w:rFonts w:eastAsia="SimSun" w:cs="Times New Roman"/>
          <w:bCs/>
          <w:kern w:val="3"/>
          <w:szCs w:val="24"/>
        </w:rPr>
        <w:t xml:space="preserve"> </w:t>
      </w:r>
      <w:r w:rsidR="00C71242" w:rsidRPr="00A73FE8">
        <w:rPr>
          <w:rFonts w:eastAsia="SimSun" w:cs="Times New Roman"/>
          <w:bCs/>
          <w:kern w:val="3"/>
          <w:szCs w:val="24"/>
        </w:rPr>
        <w:t xml:space="preserve">is embedded in </w:t>
      </w:r>
      <w:r w:rsidR="001B5F9F">
        <w:rPr>
          <w:rFonts w:eastAsia="SimSun" w:cs="Times New Roman"/>
          <w:bCs/>
          <w:kern w:val="3"/>
          <w:szCs w:val="24"/>
        </w:rPr>
        <w:t>programmes</w:t>
      </w:r>
      <w:r w:rsidR="00C71242" w:rsidRPr="00A73FE8">
        <w:rPr>
          <w:rFonts w:eastAsia="SimSun" w:cs="Times New Roman"/>
          <w:bCs/>
          <w:kern w:val="3"/>
          <w:szCs w:val="24"/>
        </w:rPr>
        <w:t xml:space="preserve"> as diverse as education, health, </w:t>
      </w:r>
      <w:proofErr w:type="gramStart"/>
      <w:r w:rsidR="00C71242" w:rsidRPr="00A73FE8">
        <w:rPr>
          <w:rFonts w:eastAsia="SimSun" w:cs="Times New Roman"/>
          <w:bCs/>
          <w:kern w:val="3"/>
          <w:szCs w:val="24"/>
        </w:rPr>
        <w:t>management</w:t>
      </w:r>
      <w:proofErr w:type="gramEnd"/>
      <w:r w:rsidR="00C71242" w:rsidRPr="00A73FE8">
        <w:rPr>
          <w:rFonts w:eastAsia="SimSun" w:cs="Times New Roman"/>
          <w:bCs/>
          <w:kern w:val="3"/>
          <w:szCs w:val="24"/>
        </w:rPr>
        <w:t xml:space="preserve"> and media studies.  </w:t>
      </w:r>
      <w:r w:rsidR="00BE7C27">
        <w:rPr>
          <w:rFonts w:eastAsia="SimSun" w:cs="Times New Roman"/>
          <w:bCs/>
          <w:kern w:val="3"/>
          <w:szCs w:val="24"/>
        </w:rPr>
        <w:t>S</w:t>
      </w:r>
      <w:r>
        <w:rPr>
          <w:rFonts w:eastAsia="SimSun" w:cs="Times New Roman"/>
          <w:bCs/>
          <w:kern w:val="3"/>
          <w:szCs w:val="24"/>
        </w:rPr>
        <w:t xml:space="preserve">ociology is more prevalent in </w:t>
      </w:r>
      <w:r w:rsidR="00C71242" w:rsidRPr="00A73FE8">
        <w:rPr>
          <w:rFonts w:eastAsia="SimSun" w:cs="Times New Roman"/>
          <w:bCs/>
          <w:kern w:val="3"/>
          <w:szCs w:val="24"/>
        </w:rPr>
        <w:t xml:space="preserve">female dominated disciplines </w:t>
      </w:r>
      <w:r w:rsidR="00BE7C27">
        <w:rPr>
          <w:rFonts w:eastAsia="SimSun" w:cs="Times New Roman"/>
          <w:bCs/>
          <w:kern w:val="3"/>
          <w:szCs w:val="24"/>
        </w:rPr>
        <w:t xml:space="preserve">and </w:t>
      </w:r>
      <w:r>
        <w:rPr>
          <w:rFonts w:eastAsia="SimSun" w:cs="Times New Roman"/>
          <w:bCs/>
          <w:kern w:val="3"/>
          <w:szCs w:val="24"/>
        </w:rPr>
        <w:t xml:space="preserve">linked </w:t>
      </w:r>
      <w:r w:rsidR="00C71242" w:rsidRPr="00A73FE8">
        <w:rPr>
          <w:rFonts w:eastAsia="SimSun" w:cs="Times New Roman"/>
          <w:bCs/>
          <w:kern w:val="3"/>
          <w:szCs w:val="24"/>
        </w:rPr>
        <w:t xml:space="preserve">to female dominated </w:t>
      </w:r>
      <w:r w:rsidR="001B5BDA" w:rsidRPr="00A73FE8">
        <w:rPr>
          <w:rFonts w:eastAsia="SimSun" w:cs="Times New Roman"/>
          <w:bCs/>
          <w:kern w:val="3"/>
          <w:szCs w:val="24"/>
        </w:rPr>
        <w:t xml:space="preserve">jobs in </w:t>
      </w:r>
      <w:r w:rsidR="00C71242" w:rsidRPr="00A73FE8">
        <w:rPr>
          <w:rFonts w:eastAsia="SimSun" w:cs="Times New Roman"/>
          <w:bCs/>
          <w:kern w:val="3"/>
          <w:szCs w:val="24"/>
        </w:rPr>
        <w:t>lower</w:t>
      </w:r>
      <w:r w:rsidR="001B5BDA" w:rsidRPr="00A73FE8">
        <w:rPr>
          <w:rFonts w:eastAsia="SimSun" w:cs="Times New Roman"/>
          <w:bCs/>
          <w:kern w:val="3"/>
          <w:szCs w:val="24"/>
        </w:rPr>
        <w:t>-</w:t>
      </w:r>
      <w:r w:rsidR="00C71242" w:rsidRPr="00A73FE8">
        <w:rPr>
          <w:rFonts w:eastAsia="SimSun" w:cs="Times New Roman"/>
          <w:bCs/>
          <w:kern w:val="3"/>
          <w:szCs w:val="24"/>
        </w:rPr>
        <w:t xml:space="preserve">ranking </w:t>
      </w:r>
      <w:r w:rsidR="001B5BDA" w:rsidRPr="00A73FE8">
        <w:rPr>
          <w:rFonts w:eastAsia="SimSun" w:cs="Times New Roman"/>
          <w:bCs/>
          <w:kern w:val="3"/>
          <w:szCs w:val="24"/>
        </w:rPr>
        <w:t xml:space="preserve">professions </w:t>
      </w:r>
      <w:r w:rsidR="00C71242" w:rsidRPr="00A73FE8">
        <w:rPr>
          <w:rFonts w:eastAsia="SimSun" w:cs="Times New Roman"/>
          <w:bCs/>
          <w:kern w:val="3"/>
          <w:szCs w:val="24"/>
        </w:rPr>
        <w:t>(</w:t>
      </w:r>
      <w:proofErr w:type="spellStart"/>
      <w:r w:rsidR="00B16624" w:rsidRPr="00A73FE8">
        <w:rPr>
          <w:rFonts w:eastAsia="SimSun" w:cs="Times New Roman"/>
          <w:bCs/>
          <w:kern w:val="3"/>
          <w:szCs w:val="24"/>
        </w:rPr>
        <w:t>Leathwood</w:t>
      </w:r>
      <w:proofErr w:type="spellEnd"/>
      <w:r w:rsidR="00B16624" w:rsidRPr="00A73FE8">
        <w:rPr>
          <w:rFonts w:eastAsia="SimSun" w:cs="Times New Roman"/>
          <w:bCs/>
          <w:kern w:val="3"/>
          <w:szCs w:val="24"/>
        </w:rPr>
        <w:t xml:space="preserve"> and Read, 2009</w:t>
      </w:r>
      <w:r w:rsidR="00C71242" w:rsidRPr="00A73FE8">
        <w:rPr>
          <w:rFonts w:eastAsia="SimSun" w:cs="Times New Roman"/>
          <w:bCs/>
          <w:kern w:val="3"/>
          <w:szCs w:val="24"/>
        </w:rPr>
        <w:t>)</w:t>
      </w:r>
      <w:r w:rsidR="00BE7C27">
        <w:rPr>
          <w:rFonts w:eastAsia="SimSun" w:cs="Times New Roman"/>
          <w:bCs/>
          <w:kern w:val="3"/>
          <w:szCs w:val="24"/>
        </w:rPr>
        <w:t xml:space="preserve"> but it is taught to men and women across higher and lower ranking institutions and its influence </w:t>
      </w:r>
      <w:r w:rsidR="001A013A">
        <w:rPr>
          <w:rFonts w:eastAsia="SimSun" w:cs="Times New Roman"/>
          <w:bCs/>
          <w:kern w:val="3"/>
          <w:szCs w:val="24"/>
        </w:rPr>
        <w:t xml:space="preserve">on their transformation and contribution to society </w:t>
      </w:r>
      <w:r w:rsidR="00BE7C27">
        <w:rPr>
          <w:rFonts w:eastAsia="SimSun" w:cs="Times New Roman"/>
          <w:bCs/>
          <w:kern w:val="3"/>
          <w:szCs w:val="24"/>
        </w:rPr>
        <w:t xml:space="preserve">is </w:t>
      </w:r>
      <w:r w:rsidR="009072D2">
        <w:rPr>
          <w:rFonts w:eastAsia="SimSun" w:cs="Times New Roman"/>
          <w:bCs/>
          <w:kern w:val="3"/>
          <w:szCs w:val="24"/>
        </w:rPr>
        <w:t>largely unknown</w:t>
      </w:r>
      <w:r w:rsidR="00BE7C27">
        <w:rPr>
          <w:rFonts w:eastAsia="SimSun" w:cs="Times New Roman"/>
          <w:bCs/>
          <w:kern w:val="3"/>
          <w:szCs w:val="24"/>
        </w:rPr>
        <w:t>.</w:t>
      </w:r>
    </w:p>
    <w:p w14:paraId="3A2C0B57" w14:textId="77777777" w:rsidR="00362239" w:rsidRPr="00A73FE8" w:rsidRDefault="00362239" w:rsidP="000A1331">
      <w:pPr>
        <w:rPr>
          <w:rFonts w:cs="Times New Roman"/>
          <w:szCs w:val="24"/>
        </w:rPr>
      </w:pPr>
    </w:p>
    <w:p w14:paraId="202026DB" w14:textId="53C6F830" w:rsidR="00916872" w:rsidRPr="00A73FE8" w:rsidRDefault="00916872" w:rsidP="000A1331">
      <w:pPr>
        <w:rPr>
          <w:rFonts w:cs="Times New Roman"/>
          <w:b/>
          <w:szCs w:val="24"/>
        </w:rPr>
      </w:pPr>
      <w:r w:rsidRPr="00A73FE8">
        <w:rPr>
          <w:rFonts w:cs="Times New Roman"/>
          <w:b/>
          <w:szCs w:val="24"/>
        </w:rPr>
        <w:t>Methodology</w:t>
      </w:r>
      <w:r w:rsidR="003E43EC">
        <w:rPr>
          <w:rFonts w:cs="Times New Roman"/>
          <w:b/>
          <w:szCs w:val="24"/>
        </w:rPr>
        <w:t xml:space="preserve"> </w:t>
      </w:r>
    </w:p>
    <w:p w14:paraId="0C7F51EA" w14:textId="77777777" w:rsidR="00916872" w:rsidRPr="00A73FE8" w:rsidRDefault="00916872" w:rsidP="000A1331">
      <w:pPr>
        <w:rPr>
          <w:rFonts w:cs="Times New Roman"/>
          <w:szCs w:val="24"/>
        </w:rPr>
      </w:pPr>
    </w:p>
    <w:p w14:paraId="5FD2E1EA" w14:textId="58D62B65" w:rsidR="00A26A8C" w:rsidRPr="00A73FE8" w:rsidRDefault="00BA34B7" w:rsidP="000A1331">
      <w:pPr>
        <w:rPr>
          <w:rFonts w:cs="Times New Roman"/>
          <w:szCs w:val="24"/>
        </w:rPr>
      </w:pPr>
      <w:r w:rsidRPr="00A73FE8">
        <w:rPr>
          <w:rFonts w:cs="Times New Roman"/>
          <w:szCs w:val="24"/>
        </w:rPr>
        <w:t xml:space="preserve">The four </w:t>
      </w:r>
      <w:r w:rsidR="00BE7C27">
        <w:rPr>
          <w:rFonts w:cs="Times New Roman"/>
          <w:szCs w:val="24"/>
        </w:rPr>
        <w:t xml:space="preserve">English </w:t>
      </w:r>
      <w:r w:rsidRPr="00A73FE8">
        <w:rPr>
          <w:rFonts w:cs="Times New Roman"/>
          <w:szCs w:val="24"/>
        </w:rPr>
        <w:t xml:space="preserve">sociology departments </w:t>
      </w:r>
      <w:r w:rsidR="00A06B4D" w:rsidRPr="00A73FE8">
        <w:rPr>
          <w:rFonts w:cs="Times New Roman"/>
          <w:szCs w:val="24"/>
        </w:rPr>
        <w:t xml:space="preserve">studied were </w:t>
      </w:r>
      <w:r w:rsidRPr="00A73FE8">
        <w:rPr>
          <w:rFonts w:cs="Times New Roman"/>
          <w:szCs w:val="24"/>
        </w:rPr>
        <w:t xml:space="preserve">differently located in </w:t>
      </w:r>
      <w:r w:rsidR="005B7A58" w:rsidRPr="00A73FE8">
        <w:rPr>
          <w:rFonts w:cs="Times New Roman"/>
          <w:szCs w:val="24"/>
        </w:rPr>
        <w:t xml:space="preserve">the </w:t>
      </w:r>
      <w:r w:rsidRPr="00A73FE8">
        <w:rPr>
          <w:rFonts w:cs="Times New Roman"/>
          <w:szCs w:val="24"/>
        </w:rPr>
        <w:t xml:space="preserve">UK league tables: ‘Community’ and ‘Diversity’ were </w:t>
      </w:r>
      <w:r w:rsidR="00362239" w:rsidRPr="00A73FE8">
        <w:rPr>
          <w:rFonts w:cs="Times New Roman"/>
          <w:szCs w:val="24"/>
        </w:rPr>
        <w:t>post-</w:t>
      </w:r>
      <w:r w:rsidR="00965371" w:rsidRPr="00A73FE8">
        <w:rPr>
          <w:rFonts w:cs="Times New Roman"/>
          <w:szCs w:val="24"/>
        </w:rPr>
        <w:t>1992</w:t>
      </w:r>
      <w:r w:rsidR="00362239" w:rsidRPr="00A73FE8">
        <w:rPr>
          <w:rFonts w:cs="Times New Roman"/>
          <w:szCs w:val="24"/>
        </w:rPr>
        <w:t xml:space="preserve"> universities</w:t>
      </w:r>
      <w:r w:rsidR="00BE7C27">
        <w:rPr>
          <w:rFonts w:cs="Times New Roman"/>
          <w:szCs w:val="24"/>
        </w:rPr>
        <w:t xml:space="preserve">, </w:t>
      </w:r>
      <w:r w:rsidRPr="00A73FE8">
        <w:rPr>
          <w:rFonts w:cs="Times New Roman"/>
          <w:szCs w:val="24"/>
        </w:rPr>
        <w:t>consistently rated in the lower quartile</w:t>
      </w:r>
      <w:r w:rsidR="00F82EC5">
        <w:rPr>
          <w:rFonts w:cs="Times New Roman"/>
          <w:szCs w:val="24"/>
        </w:rPr>
        <w:t>,</w:t>
      </w:r>
      <w:r w:rsidRPr="00A73FE8">
        <w:rPr>
          <w:rFonts w:cs="Times New Roman"/>
          <w:szCs w:val="24"/>
        </w:rPr>
        <w:t xml:space="preserve"> and ‘Prestige’ and ‘Selective’</w:t>
      </w:r>
      <w:r w:rsidR="00362239" w:rsidRPr="00A73FE8">
        <w:rPr>
          <w:rFonts w:cs="Times New Roman"/>
          <w:szCs w:val="24"/>
        </w:rPr>
        <w:t>, p</w:t>
      </w:r>
      <w:r w:rsidR="00916872" w:rsidRPr="00A73FE8">
        <w:rPr>
          <w:rFonts w:cs="Times New Roman"/>
          <w:szCs w:val="24"/>
        </w:rPr>
        <w:t>re</w:t>
      </w:r>
      <w:r w:rsidR="00362239" w:rsidRPr="00A73FE8">
        <w:rPr>
          <w:rFonts w:cs="Times New Roman"/>
          <w:szCs w:val="24"/>
        </w:rPr>
        <w:t xml:space="preserve">-1992 universities regularly ranked </w:t>
      </w:r>
      <w:r w:rsidRPr="00A73FE8">
        <w:rPr>
          <w:rFonts w:cs="Times New Roman"/>
          <w:szCs w:val="24"/>
        </w:rPr>
        <w:t xml:space="preserve">in the top quartile. </w:t>
      </w:r>
      <w:r w:rsidR="00F82EC5">
        <w:rPr>
          <w:rFonts w:cs="Times New Roman"/>
          <w:szCs w:val="24"/>
        </w:rPr>
        <w:t xml:space="preserve">A longitudinal mixed methods approach over </w:t>
      </w:r>
      <w:r w:rsidR="00BF2D06" w:rsidRPr="00A73FE8">
        <w:rPr>
          <w:rFonts w:cs="Times New Roman"/>
          <w:szCs w:val="24"/>
        </w:rPr>
        <w:t xml:space="preserve">3 years </w:t>
      </w:r>
      <w:r w:rsidR="003E43EC">
        <w:rPr>
          <w:rFonts w:cs="Times New Roman"/>
          <w:szCs w:val="24"/>
        </w:rPr>
        <w:t xml:space="preserve">produced 11 different analysed data sets </w:t>
      </w:r>
      <w:r w:rsidR="00FB5A9E">
        <w:rPr>
          <w:rFonts w:cs="Times New Roman"/>
          <w:szCs w:val="24"/>
        </w:rPr>
        <w:t>from each of the four universities</w:t>
      </w:r>
      <w:r w:rsidR="003E43EC">
        <w:rPr>
          <w:rFonts w:cs="Times New Roman"/>
          <w:szCs w:val="24"/>
        </w:rPr>
        <w:t xml:space="preserve">. </w:t>
      </w:r>
      <w:r w:rsidR="00F82EC5">
        <w:rPr>
          <w:rFonts w:cs="Times New Roman"/>
          <w:szCs w:val="24"/>
        </w:rPr>
        <w:t xml:space="preserve">Here, </w:t>
      </w:r>
      <w:r w:rsidR="00A26A8C" w:rsidRPr="00A73FE8">
        <w:rPr>
          <w:rFonts w:cs="Times New Roman"/>
          <w:szCs w:val="24"/>
        </w:rPr>
        <w:t xml:space="preserve">we </w:t>
      </w:r>
      <w:r w:rsidR="001A013A">
        <w:rPr>
          <w:rFonts w:cs="Times New Roman"/>
          <w:szCs w:val="24"/>
        </w:rPr>
        <w:t xml:space="preserve">used </w:t>
      </w:r>
      <w:r w:rsidR="00362239" w:rsidRPr="00A73FE8">
        <w:rPr>
          <w:rFonts w:cs="Times New Roman"/>
          <w:szCs w:val="24"/>
        </w:rPr>
        <w:t xml:space="preserve">curricula documents, </w:t>
      </w:r>
      <w:r w:rsidR="00965371" w:rsidRPr="00A73FE8">
        <w:rPr>
          <w:rFonts w:cs="Times New Roman"/>
          <w:szCs w:val="24"/>
        </w:rPr>
        <w:t>98 first y</w:t>
      </w:r>
      <w:r w:rsidR="000A7BA5" w:rsidRPr="00A73FE8">
        <w:rPr>
          <w:rFonts w:cs="Times New Roman"/>
          <w:szCs w:val="24"/>
        </w:rPr>
        <w:t xml:space="preserve">ear </w:t>
      </w:r>
      <w:r w:rsidR="00362239" w:rsidRPr="00A73FE8">
        <w:rPr>
          <w:rFonts w:cs="Times New Roman"/>
          <w:szCs w:val="24"/>
        </w:rPr>
        <w:t>interview</w:t>
      </w:r>
      <w:r w:rsidR="00F82EC5">
        <w:rPr>
          <w:rFonts w:cs="Times New Roman"/>
          <w:szCs w:val="24"/>
        </w:rPr>
        <w:t>s</w:t>
      </w:r>
      <w:r w:rsidR="00FB5A9E">
        <w:rPr>
          <w:rFonts w:cs="Times New Roman"/>
          <w:szCs w:val="24"/>
        </w:rPr>
        <w:t xml:space="preserve"> from across the four universities</w:t>
      </w:r>
      <w:r w:rsidR="00F82EC5">
        <w:rPr>
          <w:rFonts w:cs="Times New Roman"/>
          <w:szCs w:val="24"/>
        </w:rPr>
        <w:t xml:space="preserve">, </w:t>
      </w:r>
      <w:r w:rsidR="001A013A">
        <w:rPr>
          <w:rFonts w:cs="Times New Roman"/>
          <w:szCs w:val="24"/>
        </w:rPr>
        <w:t>i</w:t>
      </w:r>
      <w:r w:rsidR="00362239" w:rsidRPr="00A73FE8">
        <w:rPr>
          <w:rFonts w:cs="Times New Roman"/>
          <w:szCs w:val="24"/>
        </w:rPr>
        <w:t xml:space="preserve">nterviews with </w:t>
      </w:r>
      <w:r w:rsidR="00FB5A9E">
        <w:rPr>
          <w:rFonts w:cs="Times New Roman"/>
          <w:szCs w:val="24"/>
        </w:rPr>
        <w:t xml:space="preserve">31 </w:t>
      </w:r>
      <w:r w:rsidR="00965371" w:rsidRPr="00A73FE8">
        <w:rPr>
          <w:rFonts w:cs="Times New Roman"/>
          <w:szCs w:val="24"/>
        </w:rPr>
        <w:t>case study students</w:t>
      </w:r>
      <w:r w:rsidR="00362239" w:rsidRPr="00A73FE8">
        <w:rPr>
          <w:rFonts w:cs="Times New Roman"/>
          <w:szCs w:val="24"/>
        </w:rPr>
        <w:t xml:space="preserve"> </w:t>
      </w:r>
      <w:r w:rsidR="009A3F8A">
        <w:rPr>
          <w:rFonts w:cs="Times New Roman"/>
          <w:szCs w:val="24"/>
        </w:rPr>
        <w:t xml:space="preserve">about </w:t>
      </w:r>
      <w:r w:rsidR="00362239" w:rsidRPr="00A73FE8">
        <w:rPr>
          <w:rFonts w:cs="Times New Roman"/>
          <w:szCs w:val="24"/>
        </w:rPr>
        <w:t xml:space="preserve">the </w:t>
      </w:r>
      <w:r w:rsidR="00025341">
        <w:rPr>
          <w:rFonts w:cs="Times New Roman"/>
          <w:szCs w:val="24"/>
        </w:rPr>
        <w:t xml:space="preserve">second and </w:t>
      </w:r>
      <w:r w:rsidR="00362239" w:rsidRPr="00A73FE8">
        <w:rPr>
          <w:rFonts w:cs="Times New Roman"/>
          <w:szCs w:val="24"/>
        </w:rPr>
        <w:t xml:space="preserve">third </w:t>
      </w:r>
      <w:r w:rsidR="00916872" w:rsidRPr="00A73FE8">
        <w:rPr>
          <w:rFonts w:cs="Times New Roman"/>
          <w:szCs w:val="24"/>
        </w:rPr>
        <w:t>year</w:t>
      </w:r>
      <w:r w:rsidR="00F82EC5">
        <w:rPr>
          <w:rFonts w:cs="Times New Roman"/>
          <w:szCs w:val="24"/>
        </w:rPr>
        <w:t xml:space="preserve"> and,</w:t>
      </w:r>
      <w:r w:rsidR="00916872" w:rsidRPr="00A73FE8">
        <w:rPr>
          <w:rFonts w:cs="Times New Roman"/>
          <w:szCs w:val="24"/>
        </w:rPr>
        <w:t xml:space="preserve"> </w:t>
      </w:r>
      <w:r w:rsidR="00A06B4D" w:rsidRPr="00A73FE8">
        <w:rPr>
          <w:rFonts w:cs="Times New Roman"/>
          <w:szCs w:val="24"/>
        </w:rPr>
        <w:t xml:space="preserve">a gendered analysis of the </w:t>
      </w:r>
      <w:r w:rsidR="000E14EF" w:rsidRPr="00A73FE8">
        <w:rPr>
          <w:rFonts w:cs="Times New Roman"/>
          <w:szCs w:val="24"/>
        </w:rPr>
        <w:t xml:space="preserve">videos of </w:t>
      </w:r>
      <w:r w:rsidR="00A06B4D" w:rsidRPr="00A73FE8">
        <w:rPr>
          <w:rFonts w:cs="Times New Roman"/>
          <w:szCs w:val="24"/>
        </w:rPr>
        <w:t>seminars</w:t>
      </w:r>
      <w:r w:rsidR="000E14EF" w:rsidRPr="00A73FE8">
        <w:rPr>
          <w:rFonts w:cs="Times New Roman"/>
          <w:szCs w:val="24"/>
        </w:rPr>
        <w:t xml:space="preserve"> in the first and second years</w:t>
      </w:r>
      <w:r w:rsidR="00FB5A9E">
        <w:rPr>
          <w:rFonts w:cs="Times New Roman"/>
          <w:szCs w:val="24"/>
        </w:rPr>
        <w:t xml:space="preserve">. </w:t>
      </w:r>
      <w:r w:rsidR="00A06B4D" w:rsidRPr="00A73FE8">
        <w:rPr>
          <w:rFonts w:cs="Times New Roman"/>
          <w:szCs w:val="24"/>
        </w:rPr>
        <w:t xml:space="preserve"> </w:t>
      </w:r>
    </w:p>
    <w:p w14:paraId="5AFB5CE7" w14:textId="77777777" w:rsidR="00397795" w:rsidRPr="00A73FE8" w:rsidRDefault="00397795" w:rsidP="000A1331">
      <w:pPr>
        <w:rPr>
          <w:rFonts w:cs="Times New Roman"/>
          <w:szCs w:val="24"/>
        </w:rPr>
      </w:pPr>
    </w:p>
    <w:p w14:paraId="1995481C" w14:textId="1B2ADA1C" w:rsidR="007838D2" w:rsidRPr="00A73FE8" w:rsidRDefault="00FB5A9E" w:rsidP="004570C9">
      <w:pPr>
        <w:suppressAutoHyphens/>
        <w:autoSpaceDN w:val="0"/>
        <w:rPr>
          <w:rFonts w:eastAsia="SimSun" w:cs="Times New Roman"/>
          <w:szCs w:val="24"/>
        </w:rPr>
      </w:pPr>
      <w:r>
        <w:rPr>
          <w:rFonts w:eastAsia="SimSun" w:cs="Times New Roman"/>
          <w:kern w:val="3"/>
          <w:szCs w:val="24"/>
        </w:rPr>
        <w:t>The i</w:t>
      </w:r>
      <w:r w:rsidR="00A26A8C" w:rsidRPr="00A73FE8">
        <w:rPr>
          <w:rFonts w:eastAsia="SimSun" w:cs="Times New Roman"/>
          <w:kern w:val="3"/>
          <w:szCs w:val="24"/>
        </w:rPr>
        <w:t>nterviews</w:t>
      </w:r>
      <w:r w:rsidR="00916872" w:rsidRPr="00A73FE8">
        <w:rPr>
          <w:rFonts w:eastAsia="SimSun" w:cs="Times New Roman"/>
          <w:kern w:val="3"/>
          <w:szCs w:val="24"/>
        </w:rPr>
        <w:t xml:space="preserve"> </w:t>
      </w:r>
      <w:r>
        <w:rPr>
          <w:rFonts w:eastAsia="SimSun" w:cs="Times New Roman"/>
          <w:kern w:val="3"/>
          <w:szCs w:val="24"/>
        </w:rPr>
        <w:t>with students lasted approximately one hour each</w:t>
      </w:r>
      <w:r w:rsidR="001C2569">
        <w:rPr>
          <w:rFonts w:eastAsia="SimSun" w:cs="Times New Roman"/>
          <w:kern w:val="3"/>
          <w:szCs w:val="24"/>
        </w:rPr>
        <w:t xml:space="preserve">. </w:t>
      </w:r>
      <w:r w:rsidR="00996023">
        <w:rPr>
          <w:rFonts w:eastAsia="SimSun" w:cs="Times New Roman"/>
          <w:kern w:val="3"/>
          <w:szCs w:val="24"/>
        </w:rPr>
        <w:t>Most</w:t>
      </w:r>
      <w:r w:rsidR="00090590">
        <w:rPr>
          <w:rFonts w:eastAsia="SimSun" w:cs="Times New Roman"/>
          <w:kern w:val="3"/>
          <w:szCs w:val="24"/>
        </w:rPr>
        <w:t xml:space="preserve"> took place in students’ universities or locality</w:t>
      </w:r>
      <w:r w:rsidR="00916872" w:rsidRPr="00A73FE8">
        <w:rPr>
          <w:rFonts w:eastAsia="SimSun" w:cs="Times New Roman"/>
          <w:kern w:val="3"/>
          <w:szCs w:val="24"/>
        </w:rPr>
        <w:t xml:space="preserve">. </w:t>
      </w:r>
      <w:r w:rsidR="00090590">
        <w:rPr>
          <w:rFonts w:eastAsia="SimSun" w:cs="Times New Roman"/>
          <w:kern w:val="3"/>
          <w:szCs w:val="24"/>
        </w:rPr>
        <w:t xml:space="preserve">A few interviews </w:t>
      </w:r>
      <w:r w:rsidR="00D43B04">
        <w:rPr>
          <w:rFonts w:eastAsia="SimSun" w:cs="Times New Roman"/>
          <w:kern w:val="3"/>
          <w:szCs w:val="24"/>
        </w:rPr>
        <w:t xml:space="preserve">in the third year </w:t>
      </w:r>
      <w:r w:rsidR="00090590">
        <w:rPr>
          <w:rFonts w:eastAsia="SimSun" w:cs="Times New Roman"/>
          <w:kern w:val="3"/>
          <w:szCs w:val="24"/>
        </w:rPr>
        <w:t xml:space="preserve">were by Skype. </w:t>
      </w:r>
      <w:r w:rsidR="00397795" w:rsidRPr="00A73FE8">
        <w:rPr>
          <w:rFonts w:eastAsia="SimSun" w:cs="Times New Roman"/>
          <w:kern w:val="3"/>
          <w:szCs w:val="24"/>
        </w:rPr>
        <w:t>They were</w:t>
      </w:r>
      <w:r w:rsidR="00D43B04">
        <w:rPr>
          <w:rFonts w:eastAsia="SimSun" w:cs="Times New Roman"/>
          <w:kern w:val="3"/>
          <w:szCs w:val="24"/>
        </w:rPr>
        <w:t xml:space="preserve"> </w:t>
      </w:r>
      <w:r w:rsidR="00D43B04">
        <w:rPr>
          <w:rFonts w:eastAsia="SimSun" w:cs="Times New Roman"/>
          <w:kern w:val="3"/>
          <w:szCs w:val="24"/>
        </w:rPr>
        <w:lastRenderedPageBreak/>
        <w:t>all</w:t>
      </w:r>
      <w:r w:rsidR="00397795" w:rsidRPr="00A73FE8">
        <w:rPr>
          <w:rFonts w:eastAsia="SimSun" w:cs="Times New Roman"/>
          <w:kern w:val="3"/>
          <w:szCs w:val="24"/>
        </w:rPr>
        <w:t xml:space="preserve"> recorded, transcribed and </w:t>
      </w:r>
      <w:r w:rsidR="00A26A8C" w:rsidRPr="00A73FE8">
        <w:rPr>
          <w:rFonts w:eastAsia="SimSun" w:cs="Times New Roman"/>
          <w:kern w:val="3"/>
          <w:szCs w:val="24"/>
        </w:rPr>
        <w:t xml:space="preserve">open-coded by 4 researchers </w:t>
      </w:r>
      <w:r w:rsidR="00397795" w:rsidRPr="00A73FE8">
        <w:rPr>
          <w:rFonts w:eastAsia="SimSun" w:cs="Times New Roman"/>
          <w:kern w:val="3"/>
          <w:szCs w:val="24"/>
        </w:rPr>
        <w:t xml:space="preserve">who </w:t>
      </w:r>
      <w:r w:rsidR="00916872" w:rsidRPr="00A73FE8">
        <w:rPr>
          <w:rFonts w:eastAsia="SimSun" w:cs="Times New Roman"/>
          <w:kern w:val="3"/>
          <w:szCs w:val="24"/>
        </w:rPr>
        <w:t xml:space="preserve">worked to </w:t>
      </w:r>
      <w:r w:rsidR="00397795" w:rsidRPr="00A73FE8">
        <w:rPr>
          <w:rFonts w:eastAsia="SimSun" w:cs="Times New Roman"/>
          <w:kern w:val="3"/>
          <w:szCs w:val="24"/>
        </w:rPr>
        <w:t xml:space="preserve">agree </w:t>
      </w:r>
      <w:r w:rsidR="00916872" w:rsidRPr="00A73FE8">
        <w:rPr>
          <w:rFonts w:eastAsia="SimSun" w:cs="Times New Roman"/>
          <w:kern w:val="3"/>
          <w:szCs w:val="24"/>
        </w:rPr>
        <w:t>the following</w:t>
      </w:r>
      <w:r w:rsidR="00397795" w:rsidRPr="00A73FE8">
        <w:rPr>
          <w:rFonts w:eastAsia="SimSun" w:cs="Times New Roman"/>
          <w:kern w:val="3"/>
          <w:szCs w:val="24"/>
        </w:rPr>
        <w:t xml:space="preserve"> set of descriptive </w:t>
      </w:r>
      <w:r w:rsidR="0068615B" w:rsidRPr="00A73FE8">
        <w:rPr>
          <w:rFonts w:eastAsia="SimSun" w:cs="Times New Roman"/>
          <w:kern w:val="3"/>
          <w:szCs w:val="24"/>
        </w:rPr>
        <w:t xml:space="preserve">codes: current education; family; future identities; me now; previous education and employment; and, wider university. </w:t>
      </w:r>
      <w:r w:rsidR="00090590">
        <w:rPr>
          <w:rFonts w:eastAsia="SimSun" w:cs="Times New Roman"/>
          <w:kern w:val="3"/>
          <w:szCs w:val="24"/>
        </w:rPr>
        <w:t xml:space="preserve">These became </w:t>
      </w:r>
      <w:r w:rsidR="0068615B" w:rsidRPr="00A73FE8">
        <w:rPr>
          <w:rFonts w:eastAsia="SimSun" w:cs="Times New Roman"/>
          <w:kern w:val="3"/>
          <w:szCs w:val="24"/>
        </w:rPr>
        <w:t xml:space="preserve">parent nodes in </w:t>
      </w:r>
      <w:proofErr w:type="spellStart"/>
      <w:r w:rsidR="0068615B" w:rsidRPr="00A73FE8">
        <w:rPr>
          <w:rFonts w:eastAsia="SimSun" w:cs="Times New Roman"/>
          <w:kern w:val="3"/>
          <w:szCs w:val="24"/>
        </w:rPr>
        <w:t>Nvivo</w:t>
      </w:r>
      <w:proofErr w:type="spellEnd"/>
      <w:r w:rsidR="0068615B" w:rsidRPr="00A73FE8">
        <w:rPr>
          <w:rFonts w:eastAsia="SimSun" w:cs="Times New Roman"/>
          <w:kern w:val="3"/>
          <w:szCs w:val="24"/>
        </w:rPr>
        <w:t xml:space="preserve"> </w:t>
      </w:r>
      <w:r w:rsidR="00D43B04">
        <w:rPr>
          <w:rFonts w:eastAsia="SimSun" w:cs="Times New Roman"/>
          <w:kern w:val="3"/>
          <w:szCs w:val="24"/>
        </w:rPr>
        <w:t xml:space="preserve">and </w:t>
      </w:r>
      <w:r w:rsidR="0068615B" w:rsidRPr="00A73FE8">
        <w:rPr>
          <w:rFonts w:eastAsia="SimSun" w:cs="Times New Roman"/>
          <w:kern w:val="3"/>
          <w:szCs w:val="24"/>
        </w:rPr>
        <w:t xml:space="preserve">each had between 3 and 9 child-nodes or sub-codes.  </w:t>
      </w:r>
      <w:r w:rsidR="0005446D">
        <w:rPr>
          <w:rFonts w:eastAsia="SimSun" w:cs="Times New Roman"/>
          <w:szCs w:val="24"/>
        </w:rPr>
        <w:t>For this paper, w</w:t>
      </w:r>
      <w:r w:rsidR="0005446D" w:rsidRPr="00A73FE8">
        <w:rPr>
          <w:rFonts w:eastAsia="SimSun" w:cs="Times New Roman"/>
          <w:szCs w:val="24"/>
        </w:rPr>
        <w:t xml:space="preserve">e </w:t>
      </w:r>
      <w:r w:rsidR="0005446D">
        <w:rPr>
          <w:rFonts w:eastAsia="SimSun" w:cs="Times New Roman"/>
          <w:szCs w:val="24"/>
        </w:rPr>
        <w:t xml:space="preserve">carried out a further analysis </w:t>
      </w:r>
      <w:r w:rsidR="0005446D" w:rsidRPr="00A73FE8">
        <w:rPr>
          <w:rFonts w:eastAsia="SimSun" w:cs="Times New Roman"/>
          <w:szCs w:val="24"/>
        </w:rPr>
        <w:t>us</w:t>
      </w:r>
      <w:r w:rsidR="0005446D">
        <w:rPr>
          <w:rFonts w:eastAsia="SimSun" w:cs="Times New Roman"/>
          <w:szCs w:val="24"/>
        </w:rPr>
        <w:t>ing</w:t>
      </w:r>
      <w:r w:rsidR="0005446D" w:rsidRPr="00A73FE8">
        <w:rPr>
          <w:rFonts w:eastAsia="SimSun" w:cs="Times New Roman"/>
          <w:szCs w:val="24"/>
        </w:rPr>
        <w:t xml:space="preserve"> a wide range of gender\feminist relevant terms in </w:t>
      </w:r>
      <w:proofErr w:type="spellStart"/>
      <w:r w:rsidR="0005446D" w:rsidRPr="00A73FE8">
        <w:rPr>
          <w:rFonts w:eastAsia="SimSun" w:cs="Times New Roman"/>
          <w:szCs w:val="24"/>
        </w:rPr>
        <w:t>Nvivo</w:t>
      </w:r>
      <w:proofErr w:type="spellEnd"/>
      <w:r w:rsidR="0005446D" w:rsidRPr="00A73FE8">
        <w:rPr>
          <w:rFonts w:eastAsia="SimSun" w:cs="Times New Roman"/>
          <w:szCs w:val="24"/>
        </w:rPr>
        <w:t xml:space="preserve"> to interrogate relevant themes in the interviews.  For example, the sub-code ‘relationship to discipline’ which coded </w:t>
      </w:r>
      <w:r w:rsidR="0005446D">
        <w:rPr>
          <w:rFonts w:eastAsia="SimSun" w:cs="Times New Roman"/>
          <w:szCs w:val="24"/>
        </w:rPr>
        <w:t xml:space="preserve">students’ discussion of </w:t>
      </w:r>
      <w:r w:rsidR="0005446D" w:rsidRPr="00A73FE8">
        <w:rPr>
          <w:rFonts w:eastAsia="SimSun" w:cs="Times New Roman"/>
          <w:szCs w:val="24"/>
        </w:rPr>
        <w:t>sociological theories, concepts or empirical examples w</w:t>
      </w:r>
      <w:r w:rsidR="0005446D">
        <w:rPr>
          <w:rFonts w:eastAsia="SimSun" w:cs="Times New Roman"/>
          <w:szCs w:val="24"/>
        </w:rPr>
        <w:t>as</w:t>
      </w:r>
      <w:r w:rsidR="0005446D" w:rsidRPr="00A73FE8">
        <w:rPr>
          <w:rFonts w:eastAsia="SimSun" w:cs="Times New Roman"/>
          <w:szCs w:val="24"/>
        </w:rPr>
        <w:t xml:space="preserve"> analysed for </w:t>
      </w:r>
      <w:r w:rsidR="0005446D">
        <w:rPr>
          <w:rFonts w:eastAsia="SimSun" w:cs="Times New Roman"/>
          <w:szCs w:val="24"/>
        </w:rPr>
        <w:t xml:space="preserve">relevant content. </w:t>
      </w:r>
      <w:r w:rsidR="0084002F" w:rsidRPr="00A73FE8">
        <w:rPr>
          <w:rFonts w:eastAsia="SimSun" w:cs="Times New Roman"/>
          <w:kern w:val="3"/>
          <w:szCs w:val="24"/>
        </w:rPr>
        <w:t>Curricula content and structure w</w:t>
      </w:r>
      <w:r w:rsidR="00D43B04">
        <w:rPr>
          <w:rFonts w:eastAsia="SimSun" w:cs="Times New Roman"/>
          <w:kern w:val="3"/>
          <w:szCs w:val="24"/>
        </w:rPr>
        <w:t>ere</w:t>
      </w:r>
      <w:r w:rsidR="0084002F" w:rsidRPr="00A73FE8">
        <w:rPr>
          <w:rFonts w:eastAsia="SimSun" w:cs="Times New Roman"/>
          <w:kern w:val="3"/>
          <w:szCs w:val="24"/>
        </w:rPr>
        <w:t xml:space="preserve"> analysed </w:t>
      </w:r>
      <w:r w:rsidR="00D43B04">
        <w:rPr>
          <w:rFonts w:eastAsia="SimSun" w:cs="Times New Roman"/>
          <w:kern w:val="3"/>
          <w:szCs w:val="24"/>
        </w:rPr>
        <w:t>s</w:t>
      </w:r>
      <w:r w:rsidR="00090590">
        <w:rPr>
          <w:rFonts w:eastAsia="SimSun" w:cs="Times New Roman"/>
          <w:kern w:val="3"/>
          <w:szCs w:val="24"/>
        </w:rPr>
        <w:t xml:space="preserve">imilarly </w:t>
      </w:r>
      <w:r w:rsidR="005B7A58" w:rsidRPr="00A73FE8">
        <w:rPr>
          <w:rFonts w:eastAsia="SimSun" w:cs="Times New Roman"/>
          <w:kern w:val="3"/>
          <w:szCs w:val="24"/>
        </w:rPr>
        <w:t xml:space="preserve">and </w:t>
      </w:r>
      <w:r w:rsidR="00916872" w:rsidRPr="00A73FE8">
        <w:rPr>
          <w:rFonts w:eastAsia="SimSun" w:cs="Times New Roman"/>
          <w:kern w:val="3"/>
          <w:szCs w:val="24"/>
        </w:rPr>
        <w:t xml:space="preserve">8 thematic codes </w:t>
      </w:r>
      <w:r w:rsidR="005B7A58" w:rsidRPr="00A73FE8">
        <w:rPr>
          <w:rFonts w:eastAsia="SimSun" w:cs="Times New Roman"/>
          <w:kern w:val="3"/>
          <w:szCs w:val="24"/>
        </w:rPr>
        <w:t>were developed</w:t>
      </w:r>
      <w:r w:rsidR="004570C9">
        <w:rPr>
          <w:rFonts w:eastAsia="SimSun" w:cs="Times New Roman"/>
          <w:kern w:val="3"/>
          <w:szCs w:val="24"/>
        </w:rPr>
        <w:t xml:space="preserve">: </w:t>
      </w:r>
      <w:r w:rsidR="004570C9" w:rsidRPr="004570C9">
        <w:rPr>
          <w:rFonts w:eastAsia="SimSun" w:cs="Times New Roman"/>
          <w:kern w:val="3"/>
          <w:szCs w:val="24"/>
        </w:rPr>
        <w:t>disciplinary texts</w:t>
      </w:r>
      <w:r w:rsidR="004570C9">
        <w:rPr>
          <w:rFonts w:eastAsia="SimSun" w:cs="Times New Roman"/>
          <w:kern w:val="3"/>
          <w:szCs w:val="24"/>
        </w:rPr>
        <w:t>; assessment i</w:t>
      </w:r>
      <w:r w:rsidR="004570C9" w:rsidRPr="004570C9">
        <w:rPr>
          <w:rFonts w:eastAsia="SimSun" w:cs="Times New Roman"/>
          <w:kern w:val="3"/>
          <w:szCs w:val="24"/>
        </w:rPr>
        <w:t>nst</w:t>
      </w:r>
      <w:r w:rsidR="004570C9">
        <w:rPr>
          <w:rFonts w:eastAsia="SimSun" w:cs="Times New Roman"/>
          <w:kern w:val="3"/>
          <w:szCs w:val="24"/>
        </w:rPr>
        <w:t>itutional and d</w:t>
      </w:r>
      <w:r w:rsidR="004570C9" w:rsidRPr="004570C9">
        <w:rPr>
          <w:rFonts w:eastAsia="SimSun" w:cs="Times New Roman"/>
          <w:kern w:val="3"/>
          <w:szCs w:val="24"/>
        </w:rPr>
        <w:t>ep</w:t>
      </w:r>
      <w:r w:rsidR="004570C9">
        <w:rPr>
          <w:rFonts w:eastAsia="SimSun" w:cs="Times New Roman"/>
          <w:kern w:val="3"/>
          <w:szCs w:val="24"/>
        </w:rPr>
        <w:t>artmental; d</w:t>
      </w:r>
      <w:r w:rsidR="004570C9" w:rsidRPr="004570C9">
        <w:rPr>
          <w:rFonts w:eastAsia="SimSun" w:cs="Times New Roman"/>
          <w:kern w:val="3"/>
          <w:szCs w:val="24"/>
        </w:rPr>
        <w:t>isciplinary know how</w:t>
      </w:r>
      <w:r w:rsidR="004570C9">
        <w:rPr>
          <w:rFonts w:eastAsia="SimSun" w:cs="Times New Roman"/>
          <w:kern w:val="3"/>
          <w:szCs w:val="24"/>
        </w:rPr>
        <w:t>; d</w:t>
      </w:r>
      <w:r w:rsidR="004570C9" w:rsidRPr="004570C9">
        <w:rPr>
          <w:rFonts w:eastAsia="SimSun" w:cs="Times New Roman"/>
          <w:kern w:val="3"/>
          <w:szCs w:val="24"/>
        </w:rPr>
        <w:t>isciplinary knowledge</w:t>
      </w:r>
      <w:r w:rsidR="004570C9">
        <w:rPr>
          <w:rFonts w:eastAsia="SimSun" w:cs="Times New Roman"/>
          <w:kern w:val="3"/>
          <w:szCs w:val="24"/>
        </w:rPr>
        <w:t>; framing d</w:t>
      </w:r>
      <w:r w:rsidR="004570C9" w:rsidRPr="004570C9">
        <w:rPr>
          <w:rFonts w:eastAsia="SimSun" w:cs="Times New Roman"/>
          <w:kern w:val="3"/>
          <w:szCs w:val="24"/>
        </w:rPr>
        <w:t>epartmental</w:t>
      </w:r>
      <w:r w:rsidR="004570C9">
        <w:rPr>
          <w:rFonts w:eastAsia="SimSun" w:cs="Times New Roman"/>
          <w:kern w:val="3"/>
          <w:szCs w:val="24"/>
        </w:rPr>
        <w:t>; framing i</w:t>
      </w:r>
      <w:r w:rsidR="004570C9" w:rsidRPr="004570C9">
        <w:rPr>
          <w:rFonts w:eastAsia="SimSun" w:cs="Times New Roman"/>
          <w:kern w:val="3"/>
          <w:szCs w:val="24"/>
        </w:rPr>
        <w:t>nstitutional</w:t>
      </w:r>
      <w:r w:rsidR="004570C9">
        <w:rPr>
          <w:rFonts w:eastAsia="SimSun" w:cs="Times New Roman"/>
          <w:kern w:val="3"/>
          <w:szCs w:val="24"/>
        </w:rPr>
        <w:t>; g</w:t>
      </w:r>
      <w:r w:rsidR="004570C9" w:rsidRPr="004570C9">
        <w:rPr>
          <w:rFonts w:eastAsia="SimSun" w:cs="Times New Roman"/>
          <w:kern w:val="3"/>
          <w:szCs w:val="24"/>
        </w:rPr>
        <w:t>eneric skills</w:t>
      </w:r>
      <w:r w:rsidR="004570C9">
        <w:rPr>
          <w:rFonts w:eastAsia="SimSun" w:cs="Times New Roman"/>
          <w:kern w:val="3"/>
          <w:szCs w:val="24"/>
        </w:rPr>
        <w:t>; and, p</w:t>
      </w:r>
      <w:r w:rsidR="004570C9" w:rsidRPr="004570C9">
        <w:rPr>
          <w:rFonts w:eastAsia="SimSun" w:cs="Times New Roman"/>
          <w:kern w:val="3"/>
          <w:szCs w:val="24"/>
        </w:rPr>
        <w:t>edagogical activity</w:t>
      </w:r>
      <w:r w:rsidR="00916872" w:rsidRPr="00A73FE8">
        <w:rPr>
          <w:rFonts w:eastAsia="SimSun" w:cs="Times New Roman"/>
          <w:kern w:val="3"/>
          <w:szCs w:val="24"/>
        </w:rPr>
        <w:t xml:space="preserve">. </w:t>
      </w:r>
    </w:p>
    <w:p w14:paraId="7B27F6FC" w14:textId="77777777" w:rsidR="007838D2" w:rsidRPr="00A73FE8" w:rsidRDefault="007838D2" w:rsidP="00E35FAC">
      <w:pPr>
        <w:autoSpaceDE w:val="0"/>
        <w:autoSpaceDN w:val="0"/>
        <w:adjustRightInd w:val="0"/>
        <w:rPr>
          <w:rFonts w:eastAsia="SimSun" w:cs="Times New Roman"/>
          <w:szCs w:val="24"/>
        </w:rPr>
      </w:pPr>
    </w:p>
    <w:p w14:paraId="65211523" w14:textId="6DC94930" w:rsidR="00E35FAC" w:rsidRPr="00A73FE8" w:rsidRDefault="00090590" w:rsidP="00DF3B10">
      <w:pPr>
        <w:autoSpaceDE w:val="0"/>
        <w:autoSpaceDN w:val="0"/>
        <w:adjustRightInd w:val="0"/>
        <w:rPr>
          <w:rFonts w:eastAsia="SimSun" w:cs="Times New Roman"/>
          <w:szCs w:val="24"/>
        </w:rPr>
      </w:pPr>
      <w:r>
        <w:rPr>
          <w:rFonts w:eastAsia="SimSun" w:cs="Times New Roman"/>
          <w:szCs w:val="24"/>
        </w:rPr>
        <w:t xml:space="preserve">We drew upon </w:t>
      </w:r>
      <w:r w:rsidR="00E0621A">
        <w:rPr>
          <w:rFonts w:eastAsia="SimSun" w:cs="Times New Roman"/>
          <w:szCs w:val="24"/>
        </w:rPr>
        <w:t xml:space="preserve">coded </w:t>
      </w:r>
      <w:r>
        <w:rPr>
          <w:rFonts w:eastAsia="SimSun" w:cs="Times New Roman"/>
          <w:szCs w:val="24"/>
        </w:rPr>
        <w:t xml:space="preserve">qualitative </w:t>
      </w:r>
      <w:r w:rsidR="00D43B04">
        <w:rPr>
          <w:rFonts w:eastAsia="SimSun" w:cs="Times New Roman"/>
          <w:szCs w:val="24"/>
        </w:rPr>
        <w:t xml:space="preserve">descriptions of the first and second year videos </w:t>
      </w:r>
      <w:r w:rsidR="00E0621A">
        <w:rPr>
          <w:rFonts w:eastAsia="SimSun" w:cs="Times New Roman"/>
          <w:szCs w:val="24"/>
        </w:rPr>
        <w:t xml:space="preserve">which were </w:t>
      </w:r>
      <w:r w:rsidR="001C2569">
        <w:rPr>
          <w:rFonts w:eastAsia="SimSun" w:cs="Times New Roman"/>
          <w:szCs w:val="24"/>
        </w:rPr>
        <w:t>validated by a similar process to that described above</w:t>
      </w:r>
      <w:r w:rsidR="00EE6391">
        <w:rPr>
          <w:rFonts w:eastAsia="SimSun" w:cs="Times New Roman"/>
          <w:szCs w:val="24"/>
        </w:rPr>
        <w:t xml:space="preserve">. Codes </w:t>
      </w:r>
      <w:r w:rsidR="004570C9">
        <w:rPr>
          <w:rFonts w:eastAsia="SimSun" w:cs="Times New Roman"/>
          <w:szCs w:val="24"/>
        </w:rPr>
        <w:t xml:space="preserve">were </w:t>
      </w:r>
      <w:r w:rsidR="00E0621A">
        <w:rPr>
          <w:rFonts w:eastAsia="SimSun" w:cs="Times New Roman"/>
          <w:szCs w:val="24"/>
        </w:rPr>
        <w:t xml:space="preserve">designed to enable us to identify and </w:t>
      </w:r>
      <w:r w:rsidR="001C2569">
        <w:rPr>
          <w:rFonts w:eastAsia="SimSun" w:cs="Times New Roman"/>
          <w:szCs w:val="24"/>
        </w:rPr>
        <w:t xml:space="preserve">re-analyse </w:t>
      </w:r>
      <w:r w:rsidR="00A619DF" w:rsidRPr="00A73FE8">
        <w:rPr>
          <w:rFonts w:eastAsia="SimSun" w:cs="Times New Roman"/>
          <w:szCs w:val="24"/>
        </w:rPr>
        <w:t>appropriate segments</w:t>
      </w:r>
      <w:r w:rsidR="000E14EF" w:rsidRPr="00A73FE8">
        <w:rPr>
          <w:rFonts w:eastAsia="SimSun" w:cs="Times New Roman"/>
          <w:szCs w:val="24"/>
        </w:rPr>
        <w:t xml:space="preserve">. </w:t>
      </w:r>
      <w:r w:rsidR="001C2569">
        <w:rPr>
          <w:rFonts w:eastAsia="SimSun" w:cs="Times New Roman"/>
          <w:szCs w:val="24"/>
        </w:rPr>
        <w:t xml:space="preserve">We </w:t>
      </w:r>
      <w:r w:rsidR="00151AC1" w:rsidRPr="00A73FE8">
        <w:rPr>
          <w:rFonts w:eastAsia="SimSun" w:cs="Times New Roman"/>
          <w:szCs w:val="24"/>
        </w:rPr>
        <w:t>focus</w:t>
      </w:r>
      <w:r w:rsidR="001C2569">
        <w:rPr>
          <w:rFonts w:eastAsia="SimSun" w:cs="Times New Roman"/>
          <w:szCs w:val="24"/>
        </w:rPr>
        <w:t>ed</w:t>
      </w:r>
      <w:r w:rsidR="00151AC1" w:rsidRPr="00A73FE8">
        <w:rPr>
          <w:rFonts w:eastAsia="SimSun" w:cs="Times New Roman"/>
          <w:szCs w:val="24"/>
        </w:rPr>
        <w:t xml:space="preserve"> on gendered participation</w:t>
      </w:r>
      <w:r w:rsidR="005B7A58" w:rsidRPr="00A73FE8">
        <w:rPr>
          <w:rFonts w:eastAsia="SimSun" w:cs="Times New Roman"/>
          <w:szCs w:val="24"/>
        </w:rPr>
        <w:t xml:space="preserve"> in </w:t>
      </w:r>
      <w:r w:rsidR="00996023">
        <w:rPr>
          <w:rFonts w:eastAsia="SimSun" w:cs="Times New Roman"/>
          <w:szCs w:val="24"/>
        </w:rPr>
        <w:t xml:space="preserve">the </w:t>
      </w:r>
      <w:r w:rsidR="005B7A58" w:rsidRPr="00A73FE8">
        <w:rPr>
          <w:rFonts w:eastAsia="SimSun" w:cs="Times New Roman"/>
          <w:szCs w:val="24"/>
        </w:rPr>
        <w:t>different pedagogical contexts</w:t>
      </w:r>
      <w:r w:rsidR="00996023">
        <w:rPr>
          <w:rFonts w:eastAsia="SimSun" w:cs="Times New Roman"/>
          <w:szCs w:val="24"/>
        </w:rPr>
        <w:t xml:space="preserve"> that were represented in the videos</w:t>
      </w:r>
      <w:r w:rsidR="0005446D">
        <w:rPr>
          <w:rFonts w:eastAsia="SimSun" w:cs="Times New Roman"/>
          <w:szCs w:val="24"/>
        </w:rPr>
        <w:t xml:space="preserve"> </w:t>
      </w:r>
      <w:r w:rsidR="00671C4D">
        <w:rPr>
          <w:rFonts w:eastAsia="SimSun" w:cs="Times New Roman"/>
          <w:szCs w:val="24"/>
        </w:rPr>
        <w:t>(</w:t>
      </w:r>
      <w:r w:rsidR="0005446D">
        <w:rPr>
          <w:rFonts w:eastAsia="SimSun" w:cs="Times New Roman"/>
          <w:szCs w:val="24"/>
        </w:rPr>
        <w:t>described below</w:t>
      </w:r>
      <w:r w:rsidR="00671C4D">
        <w:rPr>
          <w:rFonts w:eastAsia="SimSun" w:cs="Times New Roman"/>
          <w:szCs w:val="24"/>
        </w:rPr>
        <w:t>)</w:t>
      </w:r>
      <w:r w:rsidR="00151AC1" w:rsidRPr="00A73FE8">
        <w:rPr>
          <w:rFonts w:eastAsia="SimSun" w:cs="Times New Roman"/>
          <w:szCs w:val="24"/>
        </w:rPr>
        <w:t xml:space="preserve">. </w:t>
      </w:r>
      <w:r w:rsidR="0005446D">
        <w:rPr>
          <w:rFonts w:eastAsia="SimSun" w:cs="Times New Roman"/>
          <w:kern w:val="3"/>
          <w:szCs w:val="24"/>
        </w:rPr>
        <w:t xml:space="preserve">Cross-researcher validation processes were used </w:t>
      </w:r>
      <w:r w:rsidR="00671C4D">
        <w:rPr>
          <w:rFonts w:eastAsia="SimSun" w:cs="Times New Roman"/>
          <w:kern w:val="3"/>
          <w:szCs w:val="24"/>
        </w:rPr>
        <w:t xml:space="preserve">for all analytical processes. </w:t>
      </w:r>
      <w:r w:rsidR="00671C4D">
        <w:rPr>
          <w:rFonts w:eastAsia="SimSun" w:cs="Times New Roman"/>
          <w:szCs w:val="24"/>
        </w:rPr>
        <w:t>A</w:t>
      </w:r>
      <w:r w:rsidR="00996023">
        <w:rPr>
          <w:rFonts w:eastAsia="SimSun" w:cs="Times New Roman"/>
          <w:szCs w:val="24"/>
        </w:rPr>
        <w:t xml:space="preserve">nalysis </w:t>
      </w:r>
      <w:r w:rsidR="00671C4D">
        <w:rPr>
          <w:rFonts w:eastAsia="SimSun" w:cs="Times New Roman"/>
          <w:szCs w:val="24"/>
        </w:rPr>
        <w:t xml:space="preserve">were </w:t>
      </w:r>
      <w:r w:rsidR="00996023">
        <w:rPr>
          <w:rFonts w:eastAsia="SimSun" w:cs="Times New Roman"/>
          <w:szCs w:val="24"/>
        </w:rPr>
        <w:t>of individual data sets and</w:t>
      </w:r>
      <w:r w:rsidR="00671C4D">
        <w:rPr>
          <w:rFonts w:eastAsia="SimSun" w:cs="Times New Roman"/>
          <w:szCs w:val="24"/>
        </w:rPr>
        <w:t xml:space="preserve"> then across data-sets</w:t>
      </w:r>
      <w:r w:rsidR="00996023">
        <w:rPr>
          <w:rFonts w:eastAsia="SimSun" w:cs="Times New Roman"/>
          <w:szCs w:val="24"/>
        </w:rPr>
        <w:t>.</w:t>
      </w:r>
      <w:r w:rsidR="007075BE" w:rsidRPr="00A73FE8">
        <w:rPr>
          <w:rFonts w:eastAsia="SimSun" w:cs="Times New Roman"/>
          <w:szCs w:val="24"/>
        </w:rPr>
        <w:t xml:space="preserve"> </w:t>
      </w:r>
    </w:p>
    <w:p w14:paraId="22E98376" w14:textId="77777777" w:rsidR="007838D2" w:rsidRPr="00A73FE8" w:rsidRDefault="007838D2" w:rsidP="00DF3B10">
      <w:pPr>
        <w:autoSpaceDE w:val="0"/>
        <w:autoSpaceDN w:val="0"/>
        <w:adjustRightInd w:val="0"/>
        <w:rPr>
          <w:rFonts w:eastAsia="SimSun" w:cs="Times New Roman"/>
          <w:szCs w:val="24"/>
        </w:rPr>
      </w:pPr>
    </w:p>
    <w:p w14:paraId="48673DCB" w14:textId="0AC77504" w:rsidR="006C69A5" w:rsidRPr="00A73FE8" w:rsidRDefault="00D46FB8" w:rsidP="00DF3B10">
      <w:pPr>
        <w:autoSpaceDE w:val="0"/>
        <w:autoSpaceDN w:val="0"/>
        <w:adjustRightInd w:val="0"/>
        <w:rPr>
          <w:rFonts w:eastAsia="SimSun" w:cs="Times New Roman"/>
          <w:szCs w:val="24"/>
        </w:rPr>
      </w:pPr>
      <w:r>
        <w:rPr>
          <w:rFonts w:eastAsia="SimSun" w:cs="Times New Roman"/>
          <w:szCs w:val="24"/>
        </w:rPr>
        <w:t>During the analysis</w:t>
      </w:r>
      <w:r w:rsidR="007A32F7">
        <w:rPr>
          <w:rFonts w:eastAsia="SimSun" w:cs="Times New Roman"/>
          <w:szCs w:val="24"/>
        </w:rPr>
        <w:t xml:space="preserve"> o</w:t>
      </w:r>
      <w:r w:rsidR="00BA1C10">
        <w:rPr>
          <w:rFonts w:eastAsia="SimSun" w:cs="Times New Roman"/>
          <w:szCs w:val="24"/>
        </w:rPr>
        <w:t>f</w:t>
      </w:r>
      <w:r w:rsidR="007A32F7">
        <w:rPr>
          <w:rFonts w:eastAsia="SimSun" w:cs="Times New Roman"/>
          <w:szCs w:val="24"/>
        </w:rPr>
        <w:t xml:space="preserve"> </w:t>
      </w:r>
      <w:r w:rsidR="0005446D">
        <w:rPr>
          <w:rFonts w:eastAsia="SimSun" w:cs="Times New Roman"/>
          <w:szCs w:val="24"/>
        </w:rPr>
        <w:t>data</w:t>
      </w:r>
      <w:r>
        <w:rPr>
          <w:rFonts w:eastAsia="SimSun" w:cs="Times New Roman"/>
          <w:szCs w:val="24"/>
        </w:rPr>
        <w:t xml:space="preserve">, </w:t>
      </w:r>
      <w:r w:rsidR="004570C9">
        <w:rPr>
          <w:rFonts w:eastAsia="SimSun" w:cs="Times New Roman"/>
          <w:szCs w:val="24"/>
        </w:rPr>
        <w:t>we kept</w:t>
      </w:r>
      <w:r>
        <w:rPr>
          <w:rFonts w:eastAsia="SimSun" w:cs="Times New Roman"/>
          <w:szCs w:val="24"/>
        </w:rPr>
        <w:t xml:space="preserve"> ‘</w:t>
      </w:r>
      <w:r w:rsidR="006C69A5" w:rsidRPr="00A73FE8">
        <w:rPr>
          <w:rFonts w:eastAsia="SimSun" w:cs="Times New Roman"/>
          <w:szCs w:val="24"/>
        </w:rPr>
        <w:t>the externa</w:t>
      </w:r>
      <w:r w:rsidR="00151AC1" w:rsidRPr="00A73FE8">
        <w:rPr>
          <w:rFonts w:eastAsia="SimSun" w:cs="Times New Roman"/>
          <w:szCs w:val="24"/>
        </w:rPr>
        <w:t>l language of description</w:t>
      </w:r>
      <w:r>
        <w:rPr>
          <w:rFonts w:eastAsia="SimSun" w:cs="Times New Roman"/>
          <w:szCs w:val="24"/>
        </w:rPr>
        <w:t>’</w:t>
      </w:r>
      <w:r w:rsidR="00151AC1" w:rsidRPr="00A73FE8">
        <w:rPr>
          <w:rFonts w:eastAsia="SimSun" w:cs="Times New Roman"/>
          <w:szCs w:val="24"/>
        </w:rPr>
        <w:t xml:space="preserve"> (</w:t>
      </w:r>
      <w:r w:rsidR="006C69A5" w:rsidRPr="00A73FE8">
        <w:rPr>
          <w:rFonts w:eastAsia="SimSun" w:cs="Times New Roman"/>
          <w:szCs w:val="24"/>
        </w:rPr>
        <w:t xml:space="preserve">provided by the research data generated) separate from the </w:t>
      </w:r>
      <w:r>
        <w:rPr>
          <w:rFonts w:eastAsia="SimSun" w:cs="Times New Roman"/>
          <w:szCs w:val="24"/>
        </w:rPr>
        <w:t>‘</w:t>
      </w:r>
      <w:r w:rsidR="006C69A5" w:rsidRPr="00A73FE8">
        <w:rPr>
          <w:rFonts w:eastAsia="SimSun" w:cs="Times New Roman"/>
          <w:szCs w:val="24"/>
        </w:rPr>
        <w:t>internal language of description</w:t>
      </w:r>
      <w:r>
        <w:rPr>
          <w:rFonts w:eastAsia="SimSun" w:cs="Times New Roman"/>
          <w:szCs w:val="24"/>
        </w:rPr>
        <w:t>’</w:t>
      </w:r>
      <w:r w:rsidR="006C69A5" w:rsidRPr="00A73FE8">
        <w:rPr>
          <w:rFonts w:eastAsia="SimSun" w:cs="Times New Roman"/>
          <w:szCs w:val="24"/>
        </w:rPr>
        <w:t xml:space="preserve"> (that of the theoretical conceptual model) for as long as possible</w:t>
      </w:r>
      <w:r w:rsidR="00BA1C10">
        <w:rPr>
          <w:rFonts w:eastAsia="SimSun" w:cs="Times New Roman"/>
          <w:szCs w:val="24"/>
        </w:rPr>
        <w:t xml:space="preserve"> (Bernstein, 2000)</w:t>
      </w:r>
      <w:r w:rsidR="006C69A5" w:rsidRPr="00A73FE8">
        <w:rPr>
          <w:rFonts w:eastAsia="SimSun" w:cs="Times New Roman"/>
          <w:szCs w:val="24"/>
        </w:rPr>
        <w:t xml:space="preserve">.  </w:t>
      </w:r>
      <w:r w:rsidR="004570C9">
        <w:rPr>
          <w:rFonts w:eastAsia="SimSun" w:cs="Times New Roman"/>
          <w:szCs w:val="24"/>
        </w:rPr>
        <w:t>This allowed</w:t>
      </w:r>
      <w:r w:rsidR="00BA1C10">
        <w:rPr>
          <w:rFonts w:eastAsia="SimSun" w:cs="Times New Roman"/>
          <w:szCs w:val="24"/>
        </w:rPr>
        <w:t xml:space="preserve"> the data to shape the fin</w:t>
      </w:r>
      <w:r w:rsidR="0005446D">
        <w:rPr>
          <w:rFonts w:eastAsia="SimSun" w:cs="Times New Roman"/>
          <w:szCs w:val="24"/>
        </w:rPr>
        <w:t>dings and modify the way we applied and understood</w:t>
      </w:r>
      <w:r w:rsidR="004570C9">
        <w:rPr>
          <w:rFonts w:eastAsia="SimSun" w:cs="Times New Roman"/>
          <w:szCs w:val="24"/>
        </w:rPr>
        <w:t xml:space="preserve"> the conceptual framework</w:t>
      </w:r>
      <w:r w:rsidR="00BA1C10">
        <w:rPr>
          <w:rFonts w:eastAsia="SimSun" w:cs="Times New Roman"/>
          <w:szCs w:val="24"/>
        </w:rPr>
        <w:t>.</w:t>
      </w:r>
    </w:p>
    <w:p w14:paraId="09E18DA4" w14:textId="77777777" w:rsidR="005B7A58" w:rsidRPr="00A73FE8" w:rsidRDefault="005B7A58" w:rsidP="00BA34B7">
      <w:pPr>
        <w:widowControl w:val="0"/>
        <w:suppressAutoHyphens/>
        <w:autoSpaceDE w:val="0"/>
        <w:autoSpaceDN w:val="0"/>
        <w:rPr>
          <w:rFonts w:eastAsia="F" w:cs="Times New Roman"/>
          <w:b/>
          <w:kern w:val="3"/>
          <w:szCs w:val="24"/>
          <w:lang w:eastAsia="zh-CN"/>
        </w:rPr>
      </w:pPr>
    </w:p>
    <w:p w14:paraId="5BC65AEF" w14:textId="639B5F49" w:rsidR="00D66A9D" w:rsidRPr="00A73FE8" w:rsidRDefault="00D66A9D" w:rsidP="00BA34B7">
      <w:pPr>
        <w:widowControl w:val="0"/>
        <w:suppressAutoHyphens/>
        <w:autoSpaceDE w:val="0"/>
        <w:autoSpaceDN w:val="0"/>
        <w:rPr>
          <w:rFonts w:eastAsia="F" w:cs="Times New Roman"/>
          <w:b/>
          <w:kern w:val="3"/>
          <w:szCs w:val="24"/>
          <w:lang w:eastAsia="zh-CN"/>
        </w:rPr>
      </w:pPr>
      <w:r w:rsidRPr="00A73FE8">
        <w:rPr>
          <w:rFonts w:eastAsia="F" w:cs="Times New Roman"/>
          <w:b/>
          <w:kern w:val="3"/>
          <w:szCs w:val="24"/>
          <w:lang w:eastAsia="zh-CN"/>
        </w:rPr>
        <w:t>Conceptual framework</w:t>
      </w:r>
    </w:p>
    <w:p w14:paraId="1CF9991D" w14:textId="77777777" w:rsidR="008225E3" w:rsidRPr="00A73FE8" w:rsidRDefault="008225E3" w:rsidP="00C85EC6">
      <w:pPr>
        <w:widowControl w:val="0"/>
        <w:suppressAutoHyphens/>
        <w:autoSpaceDE w:val="0"/>
        <w:autoSpaceDN w:val="0"/>
        <w:rPr>
          <w:rFonts w:eastAsia="F" w:cs="Times New Roman"/>
          <w:kern w:val="3"/>
          <w:szCs w:val="24"/>
          <w:lang w:eastAsia="zh-CN"/>
        </w:rPr>
      </w:pPr>
    </w:p>
    <w:p w14:paraId="2C188D6B" w14:textId="58CC6D26" w:rsidR="008225E3" w:rsidRPr="00A73FE8" w:rsidRDefault="002B7164" w:rsidP="00C85EC6">
      <w:pPr>
        <w:widowControl w:val="0"/>
        <w:suppressAutoHyphens/>
        <w:autoSpaceDE w:val="0"/>
        <w:autoSpaceDN w:val="0"/>
        <w:rPr>
          <w:rFonts w:eastAsia="F" w:cs="Times New Roman"/>
          <w:kern w:val="3"/>
          <w:szCs w:val="24"/>
          <w:lang w:eastAsia="zh-CN"/>
        </w:rPr>
      </w:pPr>
      <w:proofErr w:type="spellStart"/>
      <w:r w:rsidRPr="00A73FE8">
        <w:rPr>
          <w:rFonts w:eastAsia="F" w:cs="Times New Roman"/>
          <w:kern w:val="3"/>
          <w:szCs w:val="24"/>
          <w:lang w:eastAsia="zh-CN"/>
        </w:rPr>
        <w:t>Arnot</w:t>
      </w:r>
      <w:proofErr w:type="spellEnd"/>
      <w:r w:rsidRPr="00A73FE8">
        <w:rPr>
          <w:rFonts w:eastAsia="F" w:cs="Times New Roman"/>
          <w:kern w:val="3"/>
          <w:szCs w:val="24"/>
          <w:lang w:eastAsia="zh-CN"/>
        </w:rPr>
        <w:t xml:space="preserve"> (</w:t>
      </w:r>
      <w:r w:rsidR="00B16624" w:rsidRPr="00A73FE8">
        <w:rPr>
          <w:rFonts w:eastAsia="F" w:cs="Times New Roman"/>
          <w:kern w:val="3"/>
          <w:szCs w:val="24"/>
          <w:lang w:eastAsia="zh-CN"/>
        </w:rPr>
        <w:t>2002</w:t>
      </w:r>
      <w:r w:rsidRPr="00A73FE8">
        <w:rPr>
          <w:rFonts w:eastAsia="F" w:cs="Times New Roman"/>
          <w:kern w:val="3"/>
          <w:szCs w:val="24"/>
          <w:lang w:eastAsia="zh-CN"/>
        </w:rPr>
        <w:t>) adapt</w:t>
      </w:r>
      <w:r w:rsidR="00A619DF" w:rsidRPr="00A73FE8">
        <w:rPr>
          <w:rFonts w:eastAsia="F" w:cs="Times New Roman"/>
          <w:kern w:val="3"/>
          <w:szCs w:val="24"/>
          <w:lang w:eastAsia="zh-CN"/>
        </w:rPr>
        <w:t>ed</w:t>
      </w:r>
      <w:r w:rsidRPr="00A73FE8">
        <w:rPr>
          <w:rFonts w:eastAsia="F" w:cs="Times New Roman"/>
          <w:kern w:val="3"/>
          <w:szCs w:val="24"/>
          <w:lang w:eastAsia="zh-CN"/>
        </w:rPr>
        <w:t xml:space="preserve"> Bernstein’s </w:t>
      </w:r>
      <w:r w:rsidR="00BA1C10">
        <w:rPr>
          <w:rFonts w:eastAsia="F" w:cs="Times New Roman"/>
          <w:kern w:val="3"/>
          <w:szCs w:val="24"/>
          <w:lang w:eastAsia="zh-CN"/>
        </w:rPr>
        <w:t>(2000) concept of code</w:t>
      </w:r>
      <w:r w:rsidR="00671C4D">
        <w:rPr>
          <w:rFonts w:eastAsia="F" w:cs="Times New Roman"/>
          <w:kern w:val="3"/>
          <w:szCs w:val="24"/>
          <w:lang w:eastAsia="zh-CN"/>
        </w:rPr>
        <w:t>s</w:t>
      </w:r>
      <w:r w:rsidR="00BA1C10">
        <w:rPr>
          <w:rFonts w:eastAsia="F" w:cs="Times New Roman"/>
          <w:kern w:val="3"/>
          <w:szCs w:val="24"/>
          <w:lang w:eastAsia="zh-CN"/>
        </w:rPr>
        <w:t xml:space="preserve"> </w:t>
      </w:r>
      <w:r w:rsidR="00A619DF" w:rsidRPr="00A73FE8">
        <w:rPr>
          <w:rFonts w:eastAsia="F" w:cs="Times New Roman"/>
          <w:kern w:val="3"/>
          <w:szCs w:val="24"/>
          <w:lang w:eastAsia="zh-CN"/>
        </w:rPr>
        <w:t xml:space="preserve">to develop a </w:t>
      </w:r>
      <w:r w:rsidR="00D1426F" w:rsidRPr="00A73FE8">
        <w:rPr>
          <w:rFonts w:eastAsia="F" w:cs="Times New Roman"/>
          <w:kern w:val="3"/>
          <w:szCs w:val="24"/>
          <w:lang w:eastAsia="zh-CN"/>
        </w:rPr>
        <w:t>‘</w:t>
      </w:r>
      <w:r w:rsidR="000D2E07" w:rsidRPr="00A73FE8">
        <w:rPr>
          <w:rFonts w:eastAsia="F" w:cs="Times New Roman"/>
          <w:kern w:val="3"/>
          <w:szCs w:val="24"/>
          <w:lang w:eastAsia="zh-CN"/>
        </w:rPr>
        <w:t>sociological theory of gender relations</w:t>
      </w:r>
      <w:r w:rsidR="006C69A5" w:rsidRPr="00A73FE8">
        <w:rPr>
          <w:rFonts w:eastAsia="F" w:cs="Times New Roman"/>
          <w:kern w:val="3"/>
          <w:szCs w:val="24"/>
          <w:lang w:eastAsia="zh-CN"/>
        </w:rPr>
        <w:t xml:space="preserve"> </w:t>
      </w:r>
      <w:proofErr w:type="gramStart"/>
      <w:r w:rsidR="006C69A5" w:rsidRPr="00A73FE8">
        <w:rPr>
          <w:rFonts w:eastAsia="F" w:cs="Times New Roman"/>
          <w:kern w:val="3"/>
          <w:szCs w:val="24"/>
          <w:lang w:eastAsia="zh-CN"/>
        </w:rPr>
        <w:t>…</w:t>
      </w:r>
      <w:r w:rsidR="00A619DF" w:rsidRPr="00A73FE8">
        <w:rPr>
          <w:rFonts w:eastAsia="F" w:cs="Times New Roman"/>
          <w:kern w:val="3"/>
          <w:szCs w:val="24"/>
          <w:lang w:eastAsia="zh-CN"/>
        </w:rPr>
        <w:t>[</w:t>
      </w:r>
      <w:proofErr w:type="gramEnd"/>
      <w:r w:rsidR="00A619DF" w:rsidRPr="00A73FE8">
        <w:rPr>
          <w:rFonts w:eastAsia="F" w:cs="Times New Roman"/>
          <w:kern w:val="3"/>
          <w:szCs w:val="24"/>
          <w:lang w:eastAsia="zh-CN"/>
        </w:rPr>
        <w:t>that]</w:t>
      </w:r>
      <w:r w:rsidR="000D2E07" w:rsidRPr="00A73FE8">
        <w:rPr>
          <w:rFonts w:eastAsia="F" w:cs="Times New Roman"/>
          <w:kern w:val="3"/>
          <w:szCs w:val="24"/>
          <w:lang w:eastAsia="zh-CN"/>
        </w:rPr>
        <w:t>is both critical and interpretative</w:t>
      </w:r>
      <w:r w:rsidR="00D46FB8">
        <w:rPr>
          <w:rFonts w:eastAsia="F" w:cs="Times New Roman"/>
          <w:kern w:val="3"/>
          <w:szCs w:val="24"/>
          <w:lang w:eastAsia="zh-CN"/>
        </w:rPr>
        <w:t>’ which</w:t>
      </w:r>
      <w:r w:rsidR="006C69A5" w:rsidRPr="00A73FE8">
        <w:rPr>
          <w:rFonts w:eastAsia="F" w:cs="Times New Roman"/>
          <w:kern w:val="3"/>
          <w:szCs w:val="24"/>
          <w:lang w:eastAsia="zh-CN"/>
        </w:rPr>
        <w:t xml:space="preserve"> </w:t>
      </w:r>
      <w:r w:rsidR="00D1426F" w:rsidRPr="00A73FE8">
        <w:rPr>
          <w:rFonts w:eastAsia="F" w:cs="Times New Roman"/>
          <w:kern w:val="3"/>
          <w:szCs w:val="24"/>
          <w:lang w:eastAsia="zh-CN"/>
        </w:rPr>
        <w:t>explore</w:t>
      </w:r>
      <w:r w:rsidR="006C69A5" w:rsidRPr="00A73FE8">
        <w:rPr>
          <w:rFonts w:eastAsia="F" w:cs="Times New Roman"/>
          <w:kern w:val="3"/>
          <w:szCs w:val="24"/>
          <w:lang w:eastAsia="zh-CN"/>
        </w:rPr>
        <w:t>s</w:t>
      </w:r>
      <w:r w:rsidR="00D1426F" w:rsidRPr="00A73FE8">
        <w:rPr>
          <w:rFonts w:eastAsia="F" w:cs="Times New Roman"/>
          <w:kern w:val="3"/>
          <w:szCs w:val="24"/>
          <w:lang w:eastAsia="zh-CN"/>
        </w:rPr>
        <w:t xml:space="preserve"> the way</w:t>
      </w:r>
      <w:r w:rsidR="000D2E07" w:rsidRPr="00A73FE8">
        <w:rPr>
          <w:rFonts w:eastAsia="F" w:cs="Times New Roman"/>
          <w:kern w:val="3"/>
          <w:szCs w:val="24"/>
          <w:lang w:eastAsia="zh-CN"/>
        </w:rPr>
        <w:t xml:space="preserve"> </w:t>
      </w:r>
      <w:r w:rsidR="00D1426F" w:rsidRPr="00A73FE8">
        <w:rPr>
          <w:rFonts w:eastAsia="F" w:cs="Times New Roman"/>
          <w:kern w:val="3"/>
          <w:szCs w:val="24"/>
          <w:lang w:eastAsia="zh-CN"/>
        </w:rPr>
        <w:t>‘</w:t>
      </w:r>
      <w:r w:rsidR="000D2E07" w:rsidRPr="00A73FE8">
        <w:rPr>
          <w:rFonts w:eastAsia="F" w:cs="Times New Roman"/>
          <w:kern w:val="3"/>
          <w:szCs w:val="24"/>
          <w:lang w:eastAsia="zh-CN"/>
        </w:rPr>
        <w:t>gender relationships work within the social order</w:t>
      </w:r>
      <w:r w:rsidR="00D1426F" w:rsidRPr="00A73FE8">
        <w:rPr>
          <w:rFonts w:eastAsia="F" w:cs="Times New Roman"/>
          <w:kern w:val="3"/>
          <w:szCs w:val="24"/>
          <w:lang w:eastAsia="zh-CN"/>
        </w:rPr>
        <w:t>’</w:t>
      </w:r>
      <w:r w:rsidR="007075BE" w:rsidRPr="00A73FE8">
        <w:rPr>
          <w:rFonts w:eastAsia="F" w:cs="Times New Roman"/>
          <w:kern w:val="3"/>
          <w:szCs w:val="24"/>
          <w:lang w:eastAsia="zh-CN"/>
        </w:rPr>
        <w:t xml:space="preserve"> </w:t>
      </w:r>
      <w:r w:rsidR="00D1426F" w:rsidRPr="00A73FE8">
        <w:rPr>
          <w:rFonts w:eastAsia="F" w:cs="Times New Roman"/>
          <w:kern w:val="3"/>
          <w:szCs w:val="24"/>
          <w:lang w:eastAsia="zh-CN"/>
        </w:rPr>
        <w:t xml:space="preserve">(p.1). </w:t>
      </w:r>
      <w:r w:rsidR="000D2E07" w:rsidRPr="00A73FE8">
        <w:rPr>
          <w:rFonts w:eastAsia="F" w:cs="Times New Roman"/>
          <w:kern w:val="3"/>
          <w:szCs w:val="24"/>
          <w:lang w:eastAsia="zh-CN"/>
        </w:rPr>
        <w:t xml:space="preserve"> </w:t>
      </w:r>
      <w:r w:rsidR="00671C4D">
        <w:rPr>
          <w:rFonts w:eastAsia="F" w:cs="Times New Roman"/>
          <w:kern w:val="3"/>
          <w:szCs w:val="24"/>
          <w:lang w:eastAsia="zh-CN"/>
        </w:rPr>
        <w:t>G</w:t>
      </w:r>
      <w:r w:rsidRPr="00A73FE8">
        <w:rPr>
          <w:rFonts w:eastAsia="F" w:cs="Times New Roman"/>
          <w:kern w:val="3"/>
          <w:szCs w:val="24"/>
          <w:lang w:eastAsia="zh-CN"/>
        </w:rPr>
        <w:t>end</w:t>
      </w:r>
      <w:r w:rsidR="0002711F" w:rsidRPr="00A73FE8">
        <w:rPr>
          <w:rFonts w:eastAsia="F" w:cs="Times New Roman"/>
          <w:kern w:val="3"/>
          <w:szCs w:val="24"/>
          <w:lang w:eastAsia="zh-CN"/>
        </w:rPr>
        <w:t xml:space="preserve">er </w:t>
      </w:r>
      <w:r w:rsidR="00D1426F" w:rsidRPr="00A73FE8">
        <w:rPr>
          <w:rFonts w:eastAsia="F" w:cs="Times New Roman"/>
          <w:kern w:val="3"/>
          <w:szCs w:val="24"/>
          <w:lang w:eastAsia="zh-CN"/>
        </w:rPr>
        <w:t>code</w:t>
      </w:r>
      <w:r w:rsidR="00671C4D">
        <w:rPr>
          <w:rFonts w:eastAsia="F" w:cs="Times New Roman"/>
          <w:kern w:val="3"/>
          <w:szCs w:val="24"/>
          <w:lang w:eastAsia="zh-CN"/>
        </w:rPr>
        <w:t xml:space="preserve">s operate similarly to Bernstein’s class codes: they are the </w:t>
      </w:r>
      <w:r w:rsidR="00D1426F" w:rsidRPr="00A73FE8">
        <w:rPr>
          <w:rFonts w:eastAsia="F" w:cs="Times New Roman"/>
          <w:kern w:val="3"/>
          <w:szCs w:val="24"/>
          <w:lang w:eastAsia="zh-CN"/>
        </w:rPr>
        <w:t>mechanism</w:t>
      </w:r>
      <w:r w:rsidR="00671C4D">
        <w:rPr>
          <w:rFonts w:eastAsia="F" w:cs="Times New Roman"/>
          <w:kern w:val="3"/>
          <w:szCs w:val="24"/>
          <w:lang w:eastAsia="zh-CN"/>
        </w:rPr>
        <w:t>s</w:t>
      </w:r>
      <w:r w:rsidR="00D1426F" w:rsidRPr="00A73FE8">
        <w:rPr>
          <w:rFonts w:eastAsia="F" w:cs="Times New Roman"/>
          <w:kern w:val="3"/>
          <w:szCs w:val="24"/>
          <w:lang w:eastAsia="zh-CN"/>
        </w:rPr>
        <w:t xml:space="preserve"> th</w:t>
      </w:r>
      <w:r w:rsidR="007075BE" w:rsidRPr="00A73FE8">
        <w:rPr>
          <w:rFonts w:eastAsia="F" w:cs="Times New Roman"/>
          <w:kern w:val="3"/>
          <w:szCs w:val="24"/>
          <w:lang w:eastAsia="zh-CN"/>
        </w:rPr>
        <w:t>r</w:t>
      </w:r>
      <w:r w:rsidR="00D1426F" w:rsidRPr="00A73FE8">
        <w:rPr>
          <w:rFonts w:eastAsia="F" w:cs="Times New Roman"/>
          <w:kern w:val="3"/>
          <w:szCs w:val="24"/>
          <w:lang w:eastAsia="zh-CN"/>
        </w:rPr>
        <w:t xml:space="preserve">ough which unequal </w:t>
      </w:r>
      <w:r w:rsidR="00AE7E2C" w:rsidRPr="00A73FE8">
        <w:rPr>
          <w:rFonts w:eastAsia="F" w:cs="Times New Roman"/>
          <w:kern w:val="3"/>
          <w:szCs w:val="24"/>
          <w:lang w:eastAsia="zh-CN"/>
        </w:rPr>
        <w:t xml:space="preserve">gender </w:t>
      </w:r>
      <w:r w:rsidR="00D1426F" w:rsidRPr="00A73FE8">
        <w:rPr>
          <w:rFonts w:eastAsia="F" w:cs="Times New Roman"/>
          <w:kern w:val="3"/>
          <w:szCs w:val="24"/>
          <w:lang w:eastAsia="zh-CN"/>
        </w:rPr>
        <w:t xml:space="preserve">relationships are generated, maintained and challenged at all levels of society. </w:t>
      </w:r>
      <w:r w:rsidR="00AE7E2C" w:rsidRPr="00A73FE8">
        <w:rPr>
          <w:rFonts w:eastAsia="F" w:cs="Times New Roman"/>
          <w:kern w:val="3"/>
          <w:szCs w:val="24"/>
          <w:lang w:eastAsia="zh-CN"/>
        </w:rPr>
        <w:t>Gender codes</w:t>
      </w:r>
      <w:r w:rsidR="0008332B">
        <w:rPr>
          <w:rFonts w:eastAsia="F" w:cs="Times New Roman"/>
          <w:kern w:val="3"/>
          <w:szCs w:val="24"/>
          <w:lang w:eastAsia="zh-CN"/>
        </w:rPr>
        <w:t>, which</w:t>
      </w:r>
      <w:r w:rsidR="00AE7E2C" w:rsidRPr="00A73FE8">
        <w:rPr>
          <w:rFonts w:eastAsia="F" w:cs="Times New Roman"/>
          <w:kern w:val="3"/>
          <w:szCs w:val="24"/>
          <w:lang w:eastAsia="zh-CN"/>
        </w:rPr>
        <w:t xml:space="preserve"> </w:t>
      </w:r>
      <w:r w:rsidR="0008332B" w:rsidRPr="00A73FE8">
        <w:rPr>
          <w:rFonts w:eastAsia="F" w:cs="Times New Roman"/>
          <w:kern w:val="3"/>
          <w:szCs w:val="24"/>
          <w:lang w:eastAsia="zh-CN"/>
        </w:rPr>
        <w:t>designate hierarchies between men and women</w:t>
      </w:r>
      <w:r w:rsidR="0008332B">
        <w:rPr>
          <w:rFonts w:eastAsia="F" w:cs="Times New Roman"/>
          <w:kern w:val="3"/>
          <w:szCs w:val="24"/>
          <w:lang w:eastAsia="zh-CN"/>
        </w:rPr>
        <w:t>,</w:t>
      </w:r>
      <w:r w:rsidR="0008332B" w:rsidRPr="00A73FE8">
        <w:rPr>
          <w:rFonts w:eastAsia="F" w:cs="Times New Roman"/>
          <w:kern w:val="3"/>
          <w:szCs w:val="24"/>
          <w:lang w:eastAsia="zh-CN"/>
        </w:rPr>
        <w:t xml:space="preserve"> </w:t>
      </w:r>
      <w:r w:rsidR="00AE7E2C" w:rsidRPr="00A73FE8">
        <w:rPr>
          <w:rFonts w:eastAsia="F" w:cs="Times New Roman"/>
          <w:kern w:val="3"/>
          <w:szCs w:val="24"/>
          <w:lang w:eastAsia="zh-CN"/>
        </w:rPr>
        <w:t xml:space="preserve">are </w:t>
      </w:r>
      <w:r w:rsidR="00CD0111" w:rsidRPr="00A73FE8">
        <w:rPr>
          <w:rFonts w:eastAsia="F" w:cs="Times New Roman"/>
          <w:kern w:val="3"/>
          <w:szCs w:val="24"/>
          <w:lang w:eastAsia="zh-CN"/>
        </w:rPr>
        <w:t xml:space="preserve">present in </w:t>
      </w:r>
      <w:r w:rsidR="00AE7E2C" w:rsidRPr="00A73FE8">
        <w:rPr>
          <w:rFonts w:eastAsia="F" w:cs="Times New Roman"/>
          <w:kern w:val="3"/>
          <w:szCs w:val="24"/>
          <w:lang w:eastAsia="zh-CN"/>
        </w:rPr>
        <w:t xml:space="preserve">conscious and unconscious </w:t>
      </w:r>
      <w:r w:rsidR="007075BE" w:rsidRPr="00A73FE8">
        <w:rPr>
          <w:rFonts w:eastAsia="F" w:cs="Times New Roman"/>
          <w:kern w:val="3"/>
          <w:szCs w:val="24"/>
          <w:lang w:eastAsia="zh-CN"/>
        </w:rPr>
        <w:t xml:space="preserve">values </w:t>
      </w:r>
      <w:r w:rsidR="000F7AEB" w:rsidRPr="00A73FE8">
        <w:rPr>
          <w:rFonts w:eastAsia="F" w:cs="Times New Roman"/>
          <w:kern w:val="3"/>
          <w:szCs w:val="24"/>
          <w:lang w:eastAsia="zh-CN"/>
        </w:rPr>
        <w:t>regarding gender differences</w:t>
      </w:r>
      <w:r w:rsidR="0008332B">
        <w:rPr>
          <w:rFonts w:eastAsia="F" w:cs="Times New Roman"/>
          <w:kern w:val="3"/>
          <w:szCs w:val="24"/>
          <w:lang w:eastAsia="zh-CN"/>
        </w:rPr>
        <w:t>. They</w:t>
      </w:r>
      <w:r w:rsidR="000F7AEB" w:rsidRPr="00A73FE8">
        <w:rPr>
          <w:rFonts w:eastAsia="F" w:cs="Times New Roman"/>
          <w:kern w:val="3"/>
          <w:szCs w:val="24"/>
          <w:lang w:eastAsia="zh-CN"/>
        </w:rPr>
        <w:t xml:space="preserve"> are </w:t>
      </w:r>
      <w:r w:rsidR="0008332B">
        <w:rPr>
          <w:rFonts w:eastAsia="F" w:cs="Times New Roman"/>
          <w:kern w:val="3"/>
          <w:szCs w:val="24"/>
          <w:lang w:eastAsia="zh-CN"/>
        </w:rPr>
        <w:t xml:space="preserve">internalised and </w:t>
      </w:r>
      <w:r w:rsidR="0008332B" w:rsidRPr="00A73FE8">
        <w:rPr>
          <w:rFonts w:eastAsia="F" w:cs="Times New Roman"/>
          <w:kern w:val="3"/>
          <w:szCs w:val="24"/>
          <w:lang w:eastAsia="zh-CN"/>
        </w:rPr>
        <w:t>carried in</w:t>
      </w:r>
      <w:r w:rsidR="000F7AEB" w:rsidRPr="00A73FE8">
        <w:rPr>
          <w:rFonts w:eastAsia="F" w:cs="Times New Roman"/>
          <w:kern w:val="3"/>
          <w:szCs w:val="24"/>
          <w:lang w:eastAsia="zh-CN"/>
        </w:rPr>
        <w:t xml:space="preserve"> </w:t>
      </w:r>
      <w:r w:rsidR="00AE7E2C" w:rsidRPr="00A73FE8">
        <w:rPr>
          <w:rFonts w:eastAsia="F" w:cs="Times New Roman"/>
          <w:kern w:val="3"/>
          <w:szCs w:val="24"/>
          <w:lang w:eastAsia="zh-CN"/>
        </w:rPr>
        <w:t xml:space="preserve">thoughts, behaviours, </w:t>
      </w:r>
      <w:r w:rsidR="000F7AEB" w:rsidRPr="00A73FE8">
        <w:rPr>
          <w:rFonts w:eastAsia="F" w:cs="Times New Roman"/>
          <w:kern w:val="3"/>
          <w:szCs w:val="24"/>
          <w:lang w:eastAsia="zh-CN"/>
        </w:rPr>
        <w:t xml:space="preserve">things, </w:t>
      </w:r>
      <w:r w:rsidR="00AE7E2C" w:rsidRPr="00A73FE8">
        <w:rPr>
          <w:rFonts w:eastAsia="F" w:cs="Times New Roman"/>
          <w:kern w:val="3"/>
          <w:szCs w:val="24"/>
          <w:lang w:eastAsia="zh-CN"/>
        </w:rPr>
        <w:t xml:space="preserve">institutional structures, </w:t>
      </w:r>
      <w:proofErr w:type="gramStart"/>
      <w:r w:rsidR="00AE7E2C" w:rsidRPr="00A73FE8">
        <w:rPr>
          <w:rFonts w:eastAsia="F" w:cs="Times New Roman"/>
          <w:kern w:val="3"/>
          <w:szCs w:val="24"/>
          <w:lang w:eastAsia="zh-CN"/>
        </w:rPr>
        <w:t>media</w:t>
      </w:r>
      <w:proofErr w:type="gramEnd"/>
      <w:r w:rsidR="00AE7E2C" w:rsidRPr="00A73FE8">
        <w:rPr>
          <w:rFonts w:eastAsia="F" w:cs="Times New Roman"/>
          <w:kern w:val="3"/>
          <w:szCs w:val="24"/>
          <w:lang w:eastAsia="zh-CN"/>
        </w:rPr>
        <w:t xml:space="preserve"> </w:t>
      </w:r>
      <w:r w:rsidR="002A25CD">
        <w:rPr>
          <w:rFonts w:eastAsia="F" w:cs="Times New Roman"/>
          <w:kern w:val="3"/>
          <w:szCs w:val="24"/>
          <w:lang w:eastAsia="zh-CN"/>
        </w:rPr>
        <w:t>and so on</w:t>
      </w:r>
      <w:r w:rsidR="00AE7E2C" w:rsidRPr="00A73FE8">
        <w:rPr>
          <w:rFonts w:eastAsia="F" w:cs="Times New Roman"/>
          <w:kern w:val="3"/>
          <w:szCs w:val="24"/>
          <w:lang w:eastAsia="zh-CN"/>
        </w:rPr>
        <w:t>.</w:t>
      </w:r>
      <w:r w:rsidR="00BA1C10">
        <w:rPr>
          <w:rFonts w:eastAsia="F" w:cs="Times New Roman"/>
          <w:kern w:val="3"/>
          <w:szCs w:val="24"/>
          <w:lang w:eastAsia="zh-CN"/>
        </w:rPr>
        <w:t xml:space="preserve"> </w:t>
      </w:r>
      <w:r w:rsidR="00AE7E2C" w:rsidRPr="00A73FE8">
        <w:rPr>
          <w:rFonts w:eastAsia="F" w:cs="Times New Roman"/>
          <w:kern w:val="3"/>
          <w:szCs w:val="24"/>
          <w:lang w:eastAsia="zh-CN"/>
        </w:rPr>
        <w:t xml:space="preserve"> </w:t>
      </w:r>
      <w:r w:rsidR="00D1426F" w:rsidRPr="00A73FE8">
        <w:rPr>
          <w:rFonts w:eastAsia="F" w:cs="Times New Roman"/>
          <w:kern w:val="3"/>
          <w:szCs w:val="24"/>
          <w:lang w:eastAsia="zh-CN"/>
        </w:rPr>
        <w:t xml:space="preserve">For example, </w:t>
      </w:r>
      <w:r w:rsidR="008225E3" w:rsidRPr="00A73FE8">
        <w:rPr>
          <w:rFonts w:eastAsia="F" w:cs="Times New Roman"/>
          <w:kern w:val="3"/>
          <w:szCs w:val="24"/>
          <w:lang w:eastAsia="zh-CN"/>
        </w:rPr>
        <w:t>at the macro level,</w:t>
      </w:r>
      <w:r w:rsidR="009E38AA" w:rsidRPr="00A73FE8">
        <w:rPr>
          <w:rFonts w:eastAsia="F" w:cs="Times New Roman"/>
          <w:kern w:val="3"/>
          <w:szCs w:val="24"/>
          <w:lang w:eastAsia="zh-CN"/>
        </w:rPr>
        <w:t xml:space="preserve"> </w:t>
      </w:r>
      <w:r w:rsidR="00AE7E2C" w:rsidRPr="00A73FE8">
        <w:rPr>
          <w:rFonts w:eastAsia="F" w:cs="Times New Roman"/>
          <w:kern w:val="3"/>
          <w:szCs w:val="24"/>
          <w:lang w:eastAsia="zh-CN"/>
        </w:rPr>
        <w:t xml:space="preserve">the </w:t>
      </w:r>
      <w:r w:rsidR="0008332B">
        <w:rPr>
          <w:rFonts w:eastAsia="F" w:cs="Times New Roman"/>
          <w:kern w:val="3"/>
          <w:szCs w:val="24"/>
          <w:lang w:eastAsia="zh-CN"/>
        </w:rPr>
        <w:t xml:space="preserve">statistical </w:t>
      </w:r>
      <w:r w:rsidR="0002711F" w:rsidRPr="00A73FE8">
        <w:rPr>
          <w:rFonts w:eastAsia="F" w:cs="Times New Roman"/>
          <w:kern w:val="3"/>
          <w:szCs w:val="24"/>
          <w:lang w:eastAsia="zh-CN"/>
        </w:rPr>
        <w:t>p</w:t>
      </w:r>
      <w:r w:rsidR="00D1426F" w:rsidRPr="00A73FE8">
        <w:rPr>
          <w:rFonts w:eastAsia="F" w:cs="Times New Roman"/>
          <w:kern w:val="3"/>
          <w:szCs w:val="24"/>
          <w:lang w:eastAsia="zh-CN"/>
        </w:rPr>
        <w:t xml:space="preserve">atterns of students </w:t>
      </w:r>
      <w:r w:rsidR="00AE7E2C" w:rsidRPr="00A73FE8">
        <w:rPr>
          <w:rFonts w:eastAsia="F" w:cs="Times New Roman"/>
          <w:kern w:val="3"/>
          <w:szCs w:val="24"/>
          <w:lang w:eastAsia="zh-CN"/>
        </w:rPr>
        <w:t xml:space="preserve">taking sociology </w:t>
      </w:r>
      <w:r w:rsidR="0008332B">
        <w:rPr>
          <w:rFonts w:eastAsia="F" w:cs="Times New Roman"/>
          <w:kern w:val="3"/>
          <w:szCs w:val="24"/>
          <w:lang w:eastAsia="zh-CN"/>
        </w:rPr>
        <w:t xml:space="preserve">constitute and </w:t>
      </w:r>
      <w:r w:rsidR="0002711F" w:rsidRPr="00A73FE8">
        <w:rPr>
          <w:rFonts w:eastAsia="F" w:cs="Times New Roman"/>
          <w:kern w:val="3"/>
          <w:szCs w:val="24"/>
          <w:lang w:eastAsia="zh-CN"/>
        </w:rPr>
        <w:t>convey</w:t>
      </w:r>
      <w:r w:rsidR="00CD0111" w:rsidRPr="00A73FE8">
        <w:rPr>
          <w:rFonts w:eastAsia="F" w:cs="Times New Roman"/>
          <w:kern w:val="3"/>
          <w:szCs w:val="24"/>
          <w:lang w:eastAsia="zh-CN"/>
        </w:rPr>
        <w:t xml:space="preserve"> gender codes </w:t>
      </w:r>
      <w:r w:rsidR="000E14EF" w:rsidRPr="00A73FE8">
        <w:rPr>
          <w:rFonts w:eastAsia="F" w:cs="Times New Roman"/>
          <w:kern w:val="3"/>
          <w:szCs w:val="24"/>
          <w:lang w:eastAsia="zh-CN"/>
        </w:rPr>
        <w:t>and the gender order</w:t>
      </w:r>
      <w:r w:rsidR="007A32F7">
        <w:rPr>
          <w:rFonts w:eastAsia="F" w:cs="Times New Roman"/>
          <w:kern w:val="3"/>
          <w:szCs w:val="24"/>
          <w:lang w:eastAsia="zh-CN"/>
        </w:rPr>
        <w:t>,</w:t>
      </w:r>
      <w:r w:rsidR="00BA1C10">
        <w:rPr>
          <w:rFonts w:eastAsia="F" w:cs="Times New Roman"/>
          <w:kern w:val="3"/>
          <w:szCs w:val="24"/>
          <w:lang w:eastAsia="zh-CN"/>
        </w:rPr>
        <w:t xml:space="preserve"> </w:t>
      </w:r>
      <w:r w:rsidR="0008332B">
        <w:rPr>
          <w:rFonts w:eastAsia="F" w:cs="Times New Roman"/>
          <w:kern w:val="3"/>
          <w:szCs w:val="24"/>
          <w:lang w:eastAsia="zh-CN"/>
        </w:rPr>
        <w:t>inform</w:t>
      </w:r>
      <w:r w:rsidR="007A32F7">
        <w:rPr>
          <w:rFonts w:eastAsia="F" w:cs="Times New Roman"/>
          <w:kern w:val="3"/>
          <w:szCs w:val="24"/>
          <w:lang w:eastAsia="zh-CN"/>
        </w:rPr>
        <w:t>ing</w:t>
      </w:r>
      <w:r w:rsidR="00BA1C10">
        <w:rPr>
          <w:rFonts w:eastAsia="F" w:cs="Times New Roman"/>
          <w:kern w:val="3"/>
          <w:szCs w:val="24"/>
          <w:lang w:eastAsia="zh-CN"/>
        </w:rPr>
        <w:t xml:space="preserve"> </w:t>
      </w:r>
      <w:r w:rsidR="00AE7E2C" w:rsidRPr="00A73FE8">
        <w:rPr>
          <w:rFonts w:eastAsia="F" w:cs="Times New Roman"/>
          <w:kern w:val="3"/>
          <w:szCs w:val="24"/>
          <w:lang w:eastAsia="zh-CN"/>
        </w:rPr>
        <w:t xml:space="preserve">male undergraduates </w:t>
      </w:r>
      <w:proofErr w:type="gramStart"/>
      <w:r w:rsidR="0008332B">
        <w:rPr>
          <w:rFonts w:eastAsia="F" w:cs="Times New Roman"/>
          <w:kern w:val="3"/>
          <w:szCs w:val="24"/>
          <w:lang w:eastAsia="zh-CN"/>
        </w:rPr>
        <w:t xml:space="preserve">that </w:t>
      </w:r>
      <w:r w:rsidR="00A619DF" w:rsidRPr="00A73FE8">
        <w:rPr>
          <w:rFonts w:eastAsia="F" w:cs="Times New Roman"/>
          <w:kern w:val="3"/>
          <w:szCs w:val="24"/>
          <w:lang w:eastAsia="zh-CN"/>
        </w:rPr>
        <w:t>sociology degrees</w:t>
      </w:r>
      <w:proofErr w:type="gramEnd"/>
      <w:r w:rsidR="0008332B">
        <w:rPr>
          <w:rFonts w:eastAsia="F" w:cs="Times New Roman"/>
          <w:kern w:val="3"/>
          <w:szCs w:val="24"/>
          <w:lang w:eastAsia="zh-CN"/>
        </w:rPr>
        <w:t xml:space="preserve"> are feminine</w:t>
      </w:r>
      <w:r w:rsidR="00A619DF" w:rsidRPr="00A73FE8">
        <w:rPr>
          <w:rFonts w:eastAsia="F" w:cs="Times New Roman"/>
          <w:kern w:val="3"/>
          <w:szCs w:val="24"/>
          <w:lang w:eastAsia="zh-CN"/>
        </w:rPr>
        <w:t xml:space="preserve">. </w:t>
      </w:r>
      <w:r w:rsidR="00613736" w:rsidRPr="00A73FE8">
        <w:rPr>
          <w:rFonts w:eastAsia="F" w:cs="Times New Roman"/>
          <w:kern w:val="3"/>
          <w:szCs w:val="24"/>
          <w:lang w:eastAsia="zh-CN"/>
        </w:rPr>
        <w:t xml:space="preserve">Sociology departments have to overcome these gender codes to </w:t>
      </w:r>
      <w:r w:rsidR="0008332B">
        <w:rPr>
          <w:rFonts w:eastAsia="F" w:cs="Times New Roman"/>
          <w:kern w:val="3"/>
          <w:szCs w:val="24"/>
          <w:lang w:eastAsia="zh-CN"/>
        </w:rPr>
        <w:t xml:space="preserve">attract and </w:t>
      </w:r>
      <w:r w:rsidR="00613736" w:rsidRPr="00A73FE8">
        <w:rPr>
          <w:rFonts w:eastAsia="F" w:cs="Times New Roman"/>
          <w:kern w:val="3"/>
          <w:szCs w:val="24"/>
          <w:lang w:eastAsia="zh-CN"/>
        </w:rPr>
        <w:t xml:space="preserve">engage </w:t>
      </w:r>
      <w:r w:rsidR="00CD0111" w:rsidRPr="00A73FE8">
        <w:rPr>
          <w:rFonts w:eastAsia="F" w:cs="Times New Roman"/>
          <w:kern w:val="3"/>
          <w:szCs w:val="24"/>
          <w:lang w:eastAsia="zh-CN"/>
        </w:rPr>
        <w:t>men</w:t>
      </w:r>
      <w:r w:rsidR="0008332B">
        <w:rPr>
          <w:rFonts w:eastAsia="F" w:cs="Times New Roman"/>
          <w:kern w:val="3"/>
          <w:szCs w:val="24"/>
          <w:lang w:eastAsia="zh-CN"/>
        </w:rPr>
        <w:t xml:space="preserve">. </w:t>
      </w:r>
    </w:p>
    <w:p w14:paraId="30F3A265" w14:textId="77777777" w:rsidR="008225E3" w:rsidRPr="00A73FE8" w:rsidRDefault="008225E3" w:rsidP="00C85EC6">
      <w:pPr>
        <w:widowControl w:val="0"/>
        <w:suppressAutoHyphens/>
        <w:autoSpaceDE w:val="0"/>
        <w:autoSpaceDN w:val="0"/>
        <w:rPr>
          <w:rFonts w:eastAsia="F" w:cs="Times New Roman"/>
          <w:kern w:val="3"/>
          <w:szCs w:val="24"/>
          <w:lang w:eastAsia="zh-CN"/>
        </w:rPr>
      </w:pPr>
    </w:p>
    <w:p w14:paraId="1AD62752" w14:textId="2FB92907" w:rsidR="008225E3" w:rsidRPr="00A73FE8" w:rsidRDefault="0008332B" w:rsidP="00C85EC6">
      <w:pPr>
        <w:widowControl w:val="0"/>
        <w:suppressAutoHyphens/>
        <w:autoSpaceDE w:val="0"/>
        <w:autoSpaceDN w:val="0"/>
        <w:rPr>
          <w:rFonts w:eastAsia="F" w:cs="Times New Roman"/>
          <w:kern w:val="3"/>
          <w:szCs w:val="24"/>
          <w:lang w:eastAsia="zh-CN"/>
        </w:rPr>
      </w:pPr>
      <w:r>
        <w:rPr>
          <w:rFonts w:eastAsia="F" w:cs="Times New Roman"/>
          <w:kern w:val="3"/>
          <w:szCs w:val="24"/>
          <w:lang w:eastAsia="zh-CN"/>
        </w:rPr>
        <w:t xml:space="preserve">To develop undergraduates who </w:t>
      </w:r>
      <w:r w:rsidR="007A32F7">
        <w:rPr>
          <w:rFonts w:eastAsia="F" w:cs="Times New Roman"/>
          <w:kern w:val="3"/>
          <w:szCs w:val="24"/>
          <w:lang w:eastAsia="zh-CN"/>
        </w:rPr>
        <w:t>are disposed to</w:t>
      </w:r>
      <w:r>
        <w:rPr>
          <w:rFonts w:eastAsia="F" w:cs="Times New Roman"/>
          <w:kern w:val="3"/>
          <w:szCs w:val="24"/>
          <w:lang w:eastAsia="zh-CN"/>
        </w:rPr>
        <w:t xml:space="preserve"> tackle unjust gender codes s</w:t>
      </w:r>
      <w:r w:rsidR="00613736" w:rsidRPr="00A73FE8">
        <w:rPr>
          <w:rFonts w:eastAsia="F" w:cs="Times New Roman"/>
          <w:kern w:val="3"/>
          <w:szCs w:val="24"/>
          <w:lang w:eastAsia="zh-CN"/>
        </w:rPr>
        <w:t xml:space="preserve">ociology departments need to </w:t>
      </w:r>
      <w:r w:rsidR="0002711F" w:rsidRPr="00A73FE8">
        <w:rPr>
          <w:rFonts w:eastAsia="F" w:cs="Times New Roman"/>
          <w:kern w:val="3"/>
          <w:szCs w:val="24"/>
          <w:lang w:eastAsia="zh-CN"/>
        </w:rPr>
        <w:t xml:space="preserve">provide </w:t>
      </w:r>
      <w:r>
        <w:rPr>
          <w:rFonts w:eastAsia="F" w:cs="Times New Roman"/>
          <w:kern w:val="3"/>
          <w:szCs w:val="24"/>
          <w:lang w:eastAsia="zh-CN"/>
        </w:rPr>
        <w:t xml:space="preserve">opportunities for students initial </w:t>
      </w:r>
      <w:r w:rsidR="0002711F" w:rsidRPr="00A73FE8">
        <w:rPr>
          <w:rFonts w:eastAsia="F" w:cs="Times New Roman"/>
          <w:kern w:val="3"/>
          <w:szCs w:val="24"/>
          <w:lang w:eastAsia="zh-CN"/>
        </w:rPr>
        <w:t xml:space="preserve">gendered identities (learned through </w:t>
      </w:r>
      <w:r w:rsidR="000F7AEB" w:rsidRPr="00A73FE8">
        <w:rPr>
          <w:rFonts w:eastAsia="F" w:cs="Times New Roman"/>
          <w:kern w:val="3"/>
          <w:szCs w:val="24"/>
          <w:lang w:eastAsia="zh-CN"/>
        </w:rPr>
        <w:t xml:space="preserve">previous </w:t>
      </w:r>
      <w:r w:rsidR="0002711F" w:rsidRPr="00A73FE8">
        <w:rPr>
          <w:rFonts w:eastAsia="F" w:cs="Times New Roman"/>
          <w:kern w:val="3"/>
          <w:szCs w:val="24"/>
          <w:lang w:eastAsia="zh-CN"/>
        </w:rPr>
        <w:t xml:space="preserve">education, </w:t>
      </w:r>
      <w:r w:rsidR="00AE7E2C" w:rsidRPr="00A73FE8">
        <w:rPr>
          <w:rFonts w:eastAsia="F" w:cs="Times New Roman"/>
          <w:kern w:val="3"/>
          <w:szCs w:val="24"/>
          <w:lang w:eastAsia="zh-CN"/>
        </w:rPr>
        <w:t xml:space="preserve">the </w:t>
      </w:r>
      <w:r w:rsidR="001F6B97" w:rsidRPr="00A73FE8">
        <w:rPr>
          <w:rFonts w:eastAsia="F" w:cs="Times New Roman"/>
          <w:kern w:val="3"/>
          <w:szCs w:val="24"/>
          <w:lang w:eastAsia="zh-CN"/>
        </w:rPr>
        <w:t>home, the media and so forth</w:t>
      </w:r>
      <w:r w:rsidR="0002711F" w:rsidRPr="00A73FE8">
        <w:rPr>
          <w:rFonts w:eastAsia="F" w:cs="Times New Roman"/>
          <w:kern w:val="3"/>
          <w:szCs w:val="24"/>
          <w:lang w:eastAsia="zh-CN"/>
        </w:rPr>
        <w:t xml:space="preserve">) </w:t>
      </w:r>
      <w:r>
        <w:rPr>
          <w:rFonts w:eastAsia="F" w:cs="Times New Roman"/>
          <w:kern w:val="3"/>
          <w:szCs w:val="24"/>
          <w:lang w:eastAsia="zh-CN"/>
        </w:rPr>
        <w:t xml:space="preserve">to be </w:t>
      </w:r>
      <w:proofErr w:type="spellStart"/>
      <w:r w:rsidR="0002711F" w:rsidRPr="00A73FE8">
        <w:rPr>
          <w:rFonts w:eastAsia="F" w:cs="Times New Roman"/>
          <w:kern w:val="3"/>
          <w:szCs w:val="24"/>
          <w:lang w:eastAsia="zh-CN"/>
        </w:rPr>
        <w:t>recontextualised</w:t>
      </w:r>
      <w:proofErr w:type="spellEnd"/>
      <w:r w:rsidR="0002711F" w:rsidRPr="00A73FE8">
        <w:rPr>
          <w:rFonts w:eastAsia="F" w:cs="Times New Roman"/>
          <w:kern w:val="3"/>
          <w:szCs w:val="24"/>
          <w:lang w:eastAsia="zh-CN"/>
        </w:rPr>
        <w:t xml:space="preserve"> via </w:t>
      </w:r>
      <w:r w:rsidR="008225E3" w:rsidRPr="00A73FE8">
        <w:rPr>
          <w:rFonts w:eastAsia="F" w:cs="Times New Roman"/>
          <w:kern w:val="3"/>
          <w:szCs w:val="24"/>
          <w:lang w:eastAsia="zh-CN"/>
        </w:rPr>
        <w:t xml:space="preserve">the overt and hidden </w:t>
      </w:r>
      <w:r w:rsidR="0002711F" w:rsidRPr="00A73FE8">
        <w:rPr>
          <w:rFonts w:eastAsia="F" w:cs="Times New Roman"/>
          <w:kern w:val="3"/>
          <w:szCs w:val="24"/>
          <w:lang w:eastAsia="zh-CN"/>
        </w:rPr>
        <w:t xml:space="preserve">curricula </w:t>
      </w:r>
      <w:r w:rsidR="000E14EF" w:rsidRPr="00A73FE8">
        <w:rPr>
          <w:rFonts w:eastAsia="F" w:cs="Times New Roman"/>
          <w:kern w:val="3"/>
          <w:szCs w:val="24"/>
          <w:lang w:eastAsia="zh-CN"/>
        </w:rPr>
        <w:t>(</w:t>
      </w:r>
      <w:proofErr w:type="spellStart"/>
      <w:r w:rsidR="008225E3" w:rsidRPr="00A73FE8">
        <w:rPr>
          <w:rFonts w:eastAsia="F" w:cs="Times New Roman"/>
          <w:kern w:val="3"/>
          <w:szCs w:val="24"/>
          <w:lang w:eastAsia="zh-CN"/>
        </w:rPr>
        <w:t>Arnot</w:t>
      </w:r>
      <w:proofErr w:type="spellEnd"/>
      <w:r w:rsidR="00B16624" w:rsidRPr="00A73FE8">
        <w:rPr>
          <w:rFonts w:eastAsia="F" w:cs="Times New Roman"/>
          <w:kern w:val="3"/>
          <w:szCs w:val="24"/>
          <w:lang w:eastAsia="zh-CN"/>
        </w:rPr>
        <w:t>, 2002</w:t>
      </w:r>
      <w:r w:rsidR="008225E3" w:rsidRPr="00A73FE8">
        <w:rPr>
          <w:rFonts w:eastAsia="F" w:cs="Times New Roman"/>
          <w:kern w:val="3"/>
          <w:szCs w:val="24"/>
          <w:lang w:eastAsia="zh-CN"/>
        </w:rPr>
        <w:t>)</w:t>
      </w:r>
      <w:r w:rsidR="009E38AA" w:rsidRPr="00A73FE8">
        <w:rPr>
          <w:rFonts w:eastAsia="F" w:cs="Times New Roman"/>
          <w:kern w:val="3"/>
          <w:szCs w:val="24"/>
          <w:lang w:eastAsia="zh-CN"/>
        </w:rPr>
        <w:t xml:space="preserve">. </w:t>
      </w:r>
      <w:r w:rsidR="008225E3" w:rsidRPr="00A73FE8">
        <w:rPr>
          <w:rFonts w:eastAsia="F" w:cs="Times New Roman"/>
          <w:kern w:val="3"/>
          <w:szCs w:val="24"/>
          <w:lang w:eastAsia="zh-CN"/>
        </w:rPr>
        <w:t xml:space="preserve">Hidden curricula </w:t>
      </w:r>
      <w:r w:rsidR="007A32F7">
        <w:rPr>
          <w:rFonts w:eastAsia="F" w:cs="Times New Roman"/>
          <w:kern w:val="3"/>
          <w:szCs w:val="24"/>
          <w:lang w:eastAsia="zh-CN"/>
        </w:rPr>
        <w:t>constitute what is taught</w:t>
      </w:r>
      <w:r w:rsidR="000F4586">
        <w:rPr>
          <w:rFonts w:eastAsia="F" w:cs="Times New Roman"/>
          <w:kern w:val="3"/>
          <w:szCs w:val="24"/>
          <w:lang w:eastAsia="zh-CN"/>
        </w:rPr>
        <w:t xml:space="preserve"> </w:t>
      </w:r>
      <w:r>
        <w:rPr>
          <w:rFonts w:eastAsia="F" w:cs="Times New Roman"/>
          <w:kern w:val="3"/>
          <w:szCs w:val="24"/>
          <w:lang w:eastAsia="zh-CN"/>
        </w:rPr>
        <w:t>implicit</w:t>
      </w:r>
      <w:r w:rsidR="000F4586">
        <w:rPr>
          <w:rFonts w:eastAsia="F" w:cs="Times New Roman"/>
          <w:kern w:val="3"/>
          <w:szCs w:val="24"/>
          <w:lang w:eastAsia="zh-CN"/>
        </w:rPr>
        <w:t>ly</w:t>
      </w:r>
      <w:r w:rsidR="009850D6">
        <w:rPr>
          <w:rFonts w:eastAsia="F" w:cs="Times New Roman"/>
          <w:kern w:val="3"/>
          <w:szCs w:val="24"/>
          <w:lang w:eastAsia="zh-CN"/>
        </w:rPr>
        <w:t xml:space="preserve"> and </w:t>
      </w:r>
      <w:proofErr w:type="gramStart"/>
      <w:r w:rsidR="007A32F7">
        <w:rPr>
          <w:rFonts w:eastAsia="F" w:cs="Times New Roman"/>
          <w:kern w:val="3"/>
          <w:szCs w:val="24"/>
          <w:lang w:eastAsia="zh-CN"/>
        </w:rPr>
        <w:t>learned</w:t>
      </w:r>
      <w:proofErr w:type="gramEnd"/>
      <w:r w:rsidR="007A32F7">
        <w:rPr>
          <w:rFonts w:eastAsia="F" w:cs="Times New Roman"/>
          <w:kern w:val="3"/>
          <w:szCs w:val="24"/>
          <w:lang w:eastAsia="zh-CN"/>
        </w:rPr>
        <w:t xml:space="preserve"> </w:t>
      </w:r>
      <w:r w:rsidR="009850D6">
        <w:rPr>
          <w:rFonts w:eastAsia="F" w:cs="Times New Roman"/>
          <w:kern w:val="3"/>
          <w:szCs w:val="24"/>
          <w:lang w:eastAsia="zh-CN"/>
        </w:rPr>
        <w:t xml:space="preserve">unconsciously </w:t>
      </w:r>
      <w:r w:rsidR="008225E3" w:rsidRPr="00A73FE8">
        <w:rPr>
          <w:rFonts w:eastAsia="F" w:cs="Times New Roman"/>
          <w:kern w:val="3"/>
          <w:szCs w:val="24"/>
          <w:lang w:eastAsia="zh-CN"/>
        </w:rPr>
        <w:t>(</w:t>
      </w:r>
      <w:r w:rsidR="00B16624" w:rsidRPr="00A73FE8">
        <w:rPr>
          <w:rFonts w:eastAsia="F" w:cs="Times New Roman"/>
          <w:kern w:val="3"/>
          <w:szCs w:val="24"/>
          <w:lang w:eastAsia="zh-CN"/>
        </w:rPr>
        <w:t>Morley, 2007</w:t>
      </w:r>
      <w:r w:rsidR="008225E3" w:rsidRPr="00A73FE8">
        <w:rPr>
          <w:rFonts w:eastAsia="F" w:cs="Times New Roman"/>
          <w:kern w:val="3"/>
          <w:szCs w:val="24"/>
          <w:lang w:eastAsia="zh-CN"/>
        </w:rPr>
        <w:t>)</w:t>
      </w:r>
      <w:r w:rsidR="00A619DF" w:rsidRPr="00A73FE8">
        <w:rPr>
          <w:rFonts w:eastAsia="F" w:cs="Times New Roman"/>
          <w:kern w:val="3"/>
          <w:szCs w:val="24"/>
          <w:lang w:eastAsia="zh-CN"/>
        </w:rPr>
        <w:t>: for example</w:t>
      </w:r>
      <w:r w:rsidR="006B60B0" w:rsidRPr="00A73FE8">
        <w:rPr>
          <w:rFonts w:eastAsia="F" w:cs="Times New Roman"/>
          <w:kern w:val="3"/>
          <w:szCs w:val="24"/>
          <w:lang w:eastAsia="zh-CN"/>
        </w:rPr>
        <w:t xml:space="preserve">, the absence of </w:t>
      </w:r>
      <w:r w:rsidR="009850D6">
        <w:rPr>
          <w:rFonts w:eastAsia="F" w:cs="Times New Roman"/>
          <w:kern w:val="3"/>
          <w:szCs w:val="24"/>
          <w:lang w:eastAsia="zh-CN"/>
        </w:rPr>
        <w:t xml:space="preserve">women authors </w:t>
      </w:r>
      <w:r w:rsidR="006B60B0" w:rsidRPr="00A73FE8">
        <w:rPr>
          <w:rFonts w:eastAsia="F" w:cs="Times New Roman"/>
          <w:kern w:val="3"/>
          <w:szCs w:val="24"/>
          <w:lang w:eastAsia="zh-CN"/>
        </w:rPr>
        <w:t>in sociology curricula transmit</w:t>
      </w:r>
      <w:r w:rsidR="0005446D">
        <w:rPr>
          <w:rFonts w:eastAsia="F" w:cs="Times New Roman"/>
          <w:kern w:val="3"/>
          <w:szCs w:val="24"/>
          <w:lang w:eastAsia="zh-CN"/>
        </w:rPr>
        <w:t>s</w:t>
      </w:r>
      <w:r w:rsidR="001A013A">
        <w:rPr>
          <w:rFonts w:eastAsia="F" w:cs="Times New Roman"/>
          <w:kern w:val="3"/>
          <w:szCs w:val="24"/>
          <w:lang w:eastAsia="zh-CN"/>
        </w:rPr>
        <w:t xml:space="preserve"> </w:t>
      </w:r>
      <w:r w:rsidR="009850D6">
        <w:rPr>
          <w:rFonts w:eastAsia="F" w:cs="Times New Roman"/>
          <w:kern w:val="3"/>
          <w:szCs w:val="24"/>
          <w:lang w:eastAsia="zh-CN"/>
        </w:rPr>
        <w:t xml:space="preserve">the notion </w:t>
      </w:r>
      <w:r w:rsidR="000F4586">
        <w:rPr>
          <w:rFonts w:eastAsia="F" w:cs="Times New Roman"/>
          <w:kern w:val="3"/>
          <w:szCs w:val="24"/>
          <w:lang w:eastAsia="zh-CN"/>
        </w:rPr>
        <w:t xml:space="preserve">that </w:t>
      </w:r>
      <w:r w:rsidR="009850D6">
        <w:rPr>
          <w:rFonts w:eastAsia="F" w:cs="Times New Roman"/>
          <w:kern w:val="3"/>
          <w:szCs w:val="24"/>
          <w:lang w:eastAsia="zh-CN"/>
        </w:rPr>
        <w:t xml:space="preserve">women are not </w:t>
      </w:r>
      <w:r w:rsidR="000F4586">
        <w:rPr>
          <w:rFonts w:eastAsia="F" w:cs="Times New Roman"/>
          <w:kern w:val="3"/>
          <w:szCs w:val="24"/>
          <w:lang w:eastAsia="zh-CN"/>
        </w:rPr>
        <w:t>reputable</w:t>
      </w:r>
      <w:r w:rsidR="009850D6">
        <w:rPr>
          <w:rFonts w:eastAsia="F" w:cs="Times New Roman"/>
          <w:kern w:val="3"/>
          <w:szCs w:val="24"/>
          <w:lang w:eastAsia="zh-CN"/>
        </w:rPr>
        <w:t xml:space="preserve"> sociologists. </w:t>
      </w:r>
      <w:r w:rsidR="00613736" w:rsidRPr="00A73FE8">
        <w:rPr>
          <w:rFonts w:eastAsia="F" w:cs="Times New Roman"/>
          <w:kern w:val="3"/>
          <w:szCs w:val="24"/>
          <w:lang w:eastAsia="zh-CN"/>
        </w:rPr>
        <w:t>G</w:t>
      </w:r>
      <w:r w:rsidR="009E38AA" w:rsidRPr="00A73FE8">
        <w:rPr>
          <w:rFonts w:eastAsia="F" w:cs="Times New Roman"/>
          <w:kern w:val="3"/>
          <w:szCs w:val="24"/>
          <w:lang w:eastAsia="zh-CN"/>
        </w:rPr>
        <w:t>ender-</w:t>
      </w:r>
      <w:r w:rsidR="0002711F" w:rsidRPr="00A73FE8">
        <w:rPr>
          <w:rFonts w:eastAsia="F" w:cs="Times New Roman"/>
          <w:kern w:val="3"/>
          <w:szCs w:val="24"/>
          <w:lang w:eastAsia="zh-CN"/>
        </w:rPr>
        <w:t xml:space="preserve">codes </w:t>
      </w:r>
      <w:r w:rsidR="009E38AA" w:rsidRPr="00A73FE8">
        <w:rPr>
          <w:rFonts w:eastAsia="F" w:cs="Times New Roman"/>
          <w:kern w:val="3"/>
          <w:szCs w:val="24"/>
          <w:lang w:eastAsia="zh-CN"/>
        </w:rPr>
        <w:t xml:space="preserve">do not </w:t>
      </w:r>
      <w:r w:rsidR="0002711F" w:rsidRPr="00A73FE8">
        <w:rPr>
          <w:rFonts w:eastAsia="F" w:cs="Times New Roman"/>
          <w:kern w:val="3"/>
          <w:szCs w:val="24"/>
          <w:lang w:eastAsia="zh-CN"/>
        </w:rPr>
        <w:t>determine behaviour</w:t>
      </w:r>
      <w:r w:rsidR="00AE7E2C" w:rsidRPr="00A73FE8">
        <w:rPr>
          <w:rFonts w:eastAsia="F" w:cs="Times New Roman"/>
          <w:kern w:val="3"/>
          <w:szCs w:val="24"/>
          <w:lang w:eastAsia="zh-CN"/>
        </w:rPr>
        <w:t xml:space="preserve"> </w:t>
      </w:r>
      <w:r w:rsidR="00A619DF" w:rsidRPr="00A73FE8">
        <w:rPr>
          <w:rFonts w:eastAsia="F" w:cs="Times New Roman"/>
          <w:kern w:val="3"/>
          <w:szCs w:val="24"/>
          <w:lang w:eastAsia="zh-CN"/>
        </w:rPr>
        <w:t>and</w:t>
      </w:r>
      <w:r w:rsidR="001F6B97" w:rsidRPr="00A73FE8">
        <w:rPr>
          <w:rFonts w:eastAsia="F" w:cs="Times New Roman"/>
          <w:kern w:val="3"/>
          <w:szCs w:val="24"/>
          <w:lang w:eastAsia="zh-CN"/>
        </w:rPr>
        <w:t xml:space="preserve"> individuals </w:t>
      </w:r>
      <w:r w:rsidR="007A32F7">
        <w:rPr>
          <w:rFonts w:eastAsia="F" w:cs="Times New Roman"/>
          <w:kern w:val="3"/>
          <w:szCs w:val="24"/>
          <w:lang w:eastAsia="zh-CN"/>
        </w:rPr>
        <w:t xml:space="preserve">are agents who can </w:t>
      </w:r>
      <w:r w:rsidR="009850D6">
        <w:rPr>
          <w:rFonts w:eastAsia="F" w:cs="Times New Roman"/>
          <w:kern w:val="3"/>
          <w:szCs w:val="24"/>
          <w:lang w:eastAsia="zh-CN"/>
        </w:rPr>
        <w:t xml:space="preserve">reproduce </w:t>
      </w:r>
      <w:r w:rsidR="00AE7E2C" w:rsidRPr="00A73FE8">
        <w:rPr>
          <w:rFonts w:eastAsia="F" w:cs="Times New Roman"/>
          <w:kern w:val="3"/>
          <w:szCs w:val="24"/>
          <w:lang w:eastAsia="zh-CN"/>
        </w:rPr>
        <w:t xml:space="preserve">unequal hierarchies or transform them. </w:t>
      </w:r>
      <w:r w:rsidR="00A619DF" w:rsidRPr="00A73FE8">
        <w:rPr>
          <w:rFonts w:eastAsia="F" w:cs="Times New Roman"/>
          <w:kern w:val="3"/>
          <w:szCs w:val="24"/>
          <w:lang w:eastAsia="zh-CN"/>
        </w:rPr>
        <w:t>F</w:t>
      </w:r>
      <w:r w:rsidR="0002711F" w:rsidRPr="00A73FE8">
        <w:rPr>
          <w:rFonts w:eastAsia="F" w:cs="Times New Roman"/>
          <w:kern w:val="3"/>
          <w:szCs w:val="24"/>
          <w:lang w:eastAsia="zh-CN"/>
        </w:rPr>
        <w:t xml:space="preserve">or example, </w:t>
      </w:r>
      <w:r w:rsidR="001F6B97" w:rsidRPr="00A73FE8">
        <w:rPr>
          <w:rFonts w:eastAsia="F" w:cs="Times New Roman"/>
          <w:kern w:val="3"/>
          <w:szCs w:val="24"/>
          <w:lang w:eastAsia="zh-CN"/>
        </w:rPr>
        <w:t xml:space="preserve">in the statistics above </w:t>
      </w:r>
      <w:r w:rsidR="0002711F" w:rsidRPr="00A73FE8">
        <w:rPr>
          <w:rFonts w:eastAsia="F" w:cs="Times New Roman"/>
          <w:kern w:val="3"/>
          <w:szCs w:val="24"/>
          <w:lang w:eastAsia="zh-CN"/>
        </w:rPr>
        <w:t xml:space="preserve">there </w:t>
      </w:r>
      <w:r w:rsidR="001F6B97" w:rsidRPr="00A73FE8">
        <w:rPr>
          <w:rFonts w:eastAsia="F" w:cs="Times New Roman"/>
          <w:kern w:val="3"/>
          <w:szCs w:val="24"/>
          <w:lang w:eastAsia="zh-CN"/>
        </w:rPr>
        <w:t>are still over 2</w:t>
      </w:r>
      <w:r w:rsidR="00A619DF" w:rsidRPr="00A73FE8">
        <w:rPr>
          <w:rFonts w:eastAsia="F" w:cs="Times New Roman"/>
          <w:kern w:val="3"/>
          <w:szCs w:val="24"/>
          <w:lang w:eastAsia="zh-CN"/>
        </w:rPr>
        <w:t>7</w:t>
      </w:r>
      <w:r w:rsidR="001F6B97" w:rsidRPr="00A73FE8">
        <w:rPr>
          <w:rFonts w:eastAsia="F" w:cs="Times New Roman"/>
          <w:kern w:val="3"/>
          <w:szCs w:val="24"/>
          <w:lang w:eastAsia="zh-CN"/>
        </w:rPr>
        <w:t xml:space="preserve">% of students who are men who have acted against </w:t>
      </w:r>
      <w:r w:rsidR="009850D6">
        <w:rPr>
          <w:rFonts w:eastAsia="F" w:cs="Times New Roman"/>
          <w:kern w:val="3"/>
          <w:szCs w:val="24"/>
          <w:lang w:eastAsia="zh-CN"/>
        </w:rPr>
        <w:t xml:space="preserve">implicit </w:t>
      </w:r>
      <w:r w:rsidR="001F6B97" w:rsidRPr="00A73FE8">
        <w:rPr>
          <w:rFonts w:eastAsia="F" w:cs="Times New Roman"/>
          <w:kern w:val="3"/>
          <w:szCs w:val="24"/>
          <w:lang w:eastAsia="zh-CN"/>
        </w:rPr>
        <w:t>gender codes</w:t>
      </w:r>
      <w:r w:rsidR="009850D6">
        <w:rPr>
          <w:rFonts w:eastAsia="F" w:cs="Times New Roman"/>
          <w:kern w:val="3"/>
          <w:szCs w:val="24"/>
          <w:lang w:eastAsia="zh-CN"/>
        </w:rPr>
        <w:t>.</w:t>
      </w:r>
      <w:r w:rsidR="006B60B0" w:rsidRPr="00A73FE8">
        <w:rPr>
          <w:rFonts w:eastAsia="F" w:cs="Times New Roman"/>
          <w:kern w:val="3"/>
          <w:szCs w:val="24"/>
          <w:lang w:eastAsia="zh-CN"/>
        </w:rPr>
        <w:t xml:space="preserve"> </w:t>
      </w:r>
    </w:p>
    <w:p w14:paraId="6DC294B8" w14:textId="77777777" w:rsidR="008225E3" w:rsidRPr="00A73FE8" w:rsidRDefault="008225E3" w:rsidP="00C85EC6">
      <w:pPr>
        <w:widowControl w:val="0"/>
        <w:suppressAutoHyphens/>
        <w:autoSpaceDE w:val="0"/>
        <w:autoSpaceDN w:val="0"/>
        <w:rPr>
          <w:rFonts w:eastAsia="F" w:cs="Times New Roman"/>
          <w:kern w:val="3"/>
          <w:szCs w:val="24"/>
          <w:lang w:eastAsia="zh-CN"/>
        </w:rPr>
      </w:pPr>
    </w:p>
    <w:p w14:paraId="13A8054B" w14:textId="60CE3D3C" w:rsidR="008225E3" w:rsidRPr="00A73FE8" w:rsidRDefault="003456CA" w:rsidP="00C85EC6">
      <w:pPr>
        <w:widowControl w:val="0"/>
        <w:suppressAutoHyphens/>
        <w:autoSpaceDE w:val="0"/>
        <w:autoSpaceDN w:val="0"/>
        <w:rPr>
          <w:rFonts w:eastAsia="F" w:cs="Times New Roman"/>
          <w:kern w:val="3"/>
          <w:szCs w:val="24"/>
          <w:lang w:eastAsia="zh-CN"/>
        </w:rPr>
      </w:pPr>
      <w:r w:rsidRPr="00A73FE8">
        <w:rPr>
          <w:rFonts w:eastAsia="F" w:cs="Times New Roman"/>
          <w:kern w:val="3"/>
          <w:szCs w:val="24"/>
          <w:lang w:eastAsia="zh-CN"/>
        </w:rPr>
        <w:t>Gender c</w:t>
      </w:r>
      <w:r w:rsidR="0002711F" w:rsidRPr="00A73FE8">
        <w:rPr>
          <w:rFonts w:eastAsia="F" w:cs="Times New Roman"/>
          <w:kern w:val="3"/>
          <w:szCs w:val="24"/>
          <w:lang w:eastAsia="zh-CN"/>
        </w:rPr>
        <w:t xml:space="preserve">odes </w:t>
      </w:r>
      <w:r w:rsidR="009D5F86" w:rsidRPr="00A73FE8">
        <w:rPr>
          <w:rFonts w:eastAsia="F" w:cs="Times New Roman"/>
          <w:kern w:val="3"/>
          <w:szCs w:val="24"/>
          <w:lang w:eastAsia="zh-CN"/>
        </w:rPr>
        <w:t xml:space="preserve">operate through the </w:t>
      </w:r>
      <w:r w:rsidR="0005446D">
        <w:rPr>
          <w:rFonts w:eastAsia="F" w:cs="Times New Roman"/>
          <w:kern w:val="3"/>
          <w:szCs w:val="24"/>
          <w:lang w:eastAsia="zh-CN"/>
        </w:rPr>
        <w:t xml:space="preserve">gendered </w:t>
      </w:r>
      <w:r w:rsidR="0002711F" w:rsidRPr="00A73FE8">
        <w:rPr>
          <w:rFonts w:eastAsia="F" w:cs="Times New Roman"/>
          <w:kern w:val="3"/>
          <w:szCs w:val="24"/>
          <w:lang w:eastAsia="zh-CN"/>
        </w:rPr>
        <w:t>classification</w:t>
      </w:r>
      <w:r w:rsidRPr="00A73FE8">
        <w:rPr>
          <w:rFonts w:eastAsia="F" w:cs="Times New Roman"/>
          <w:kern w:val="3"/>
          <w:szCs w:val="24"/>
          <w:lang w:eastAsia="zh-CN"/>
        </w:rPr>
        <w:t xml:space="preserve">s </w:t>
      </w:r>
      <w:r w:rsidR="009E38AA" w:rsidRPr="00A73FE8">
        <w:rPr>
          <w:rFonts w:eastAsia="F" w:cs="Times New Roman"/>
          <w:kern w:val="3"/>
          <w:szCs w:val="24"/>
          <w:lang w:eastAsia="zh-CN"/>
        </w:rPr>
        <w:t xml:space="preserve">and </w:t>
      </w:r>
      <w:r w:rsidR="0005446D">
        <w:rPr>
          <w:rFonts w:eastAsia="F" w:cs="Times New Roman"/>
          <w:kern w:val="3"/>
          <w:szCs w:val="24"/>
          <w:lang w:eastAsia="zh-CN"/>
        </w:rPr>
        <w:t xml:space="preserve">gendered </w:t>
      </w:r>
      <w:r w:rsidR="009E38AA" w:rsidRPr="00A73FE8">
        <w:rPr>
          <w:rFonts w:eastAsia="F" w:cs="Times New Roman"/>
          <w:kern w:val="3"/>
          <w:szCs w:val="24"/>
          <w:lang w:eastAsia="zh-CN"/>
        </w:rPr>
        <w:t>framing</w:t>
      </w:r>
      <w:r w:rsidRPr="00A73FE8">
        <w:rPr>
          <w:rFonts w:eastAsia="F" w:cs="Times New Roman"/>
          <w:kern w:val="3"/>
          <w:szCs w:val="24"/>
          <w:lang w:eastAsia="zh-CN"/>
        </w:rPr>
        <w:t>s</w:t>
      </w:r>
      <w:r w:rsidR="001F6B97" w:rsidRPr="00A73FE8">
        <w:rPr>
          <w:rFonts w:eastAsia="F" w:cs="Times New Roman"/>
          <w:kern w:val="3"/>
          <w:szCs w:val="24"/>
          <w:lang w:eastAsia="zh-CN"/>
        </w:rPr>
        <w:t xml:space="preserve"> which </w:t>
      </w:r>
      <w:r w:rsidR="001F6B97" w:rsidRPr="00A73FE8">
        <w:rPr>
          <w:rFonts w:eastAsia="F" w:cs="Times New Roman"/>
          <w:kern w:val="3"/>
          <w:szCs w:val="24"/>
          <w:lang w:eastAsia="zh-CN"/>
        </w:rPr>
        <w:lastRenderedPageBreak/>
        <w:t>constitute them (</w:t>
      </w:r>
      <w:proofErr w:type="spellStart"/>
      <w:r w:rsidR="001F6B97" w:rsidRPr="00A73FE8">
        <w:rPr>
          <w:rFonts w:eastAsia="F" w:cs="Times New Roman"/>
          <w:kern w:val="3"/>
          <w:szCs w:val="24"/>
          <w:lang w:eastAsia="zh-CN"/>
        </w:rPr>
        <w:t>Arnot</w:t>
      </w:r>
      <w:proofErr w:type="spellEnd"/>
      <w:r w:rsidR="001F6B97" w:rsidRPr="00A73FE8">
        <w:rPr>
          <w:rFonts w:eastAsia="F" w:cs="Times New Roman"/>
          <w:kern w:val="3"/>
          <w:szCs w:val="24"/>
          <w:lang w:eastAsia="zh-CN"/>
        </w:rPr>
        <w:t>, 2002)</w:t>
      </w:r>
      <w:r w:rsidRPr="00A73FE8">
        <w:rPr>
          <w:rFonts w:eastAsia="F" w:cs="Times New Roman"/>
          <w:i/>
          <w:kern w:val="3"/>
          <w:szCs w:val="24"/>
          <w:lang w:eastAsia="zh-CN"/>
        </w:rPr>
        <w:t xml:space="preserve">.  </w:t>
      </w:r>
      <w:r w:rsidR="00C4293E" w:rsidRPr="00A73FE8">
        <w:rPr>
          <w:rFonts w:eastAsia="F" w:cs="Times New Roman"/>
          <w:kern w:val="3"/>
          <w:szCs w:val="24"/>
          <w:lang w:eastAsia="zh-CN"/>
        </w:rPr>
        <w:t xml:space="preserve">Gendered classifications carry power and they order things, people, concepts, ideas and practices hierarchically. </w:t>
      </w:r>
      <w:r w:rsidR="006B60B0" w:rsidRPr="00A73FE8">
        <w:rPr>
          <w:rFonts w:eastAsia="F" w:cs="Times New Roman"/>
          <w:kern w:val="3"/>
          <w:szCs w:val="24"/>
          <w:lang w:eastAsia="zh-CN"/>
        </w:rPr>
        <w:t xml:space="preserve">For example, if Marx, Durkheim, Weber and Foucault are </w:t>
      </w:r>
      <w:r w:rsidR="00671C4D">
        <w:rPr>
          <w:rFonts w:eastAsia="F" w:cs="Times New Roman"/>
          <w:kern w:val="3"/>
          <w:szCs w:val="24"/>
          <w:lang w:eastAsia="zh-CN"/>
        </w:rPr>
        <w:t>classified</w:t>
      </w:r>
      <w:r w:rsidR="006B60B0" w:rsidRPr="00A73FE8">
        <w:rPr>
          <w:rFonts w:eastAsia="F" w:cs="Times New Roman"/>
          <w:kern w:val="3"/>
          <w:szCs w:val="24"/>
          <w:lang w:eastAsia="zh-CN"/>
        </w:rPr>
        <w:t xml:space="preserve"> as the </w:t>
      </w:r>
      <w:r w:rsidR="003A5A34">
        <w:rPr>
          <w:rFonts w:eastAsia="F" w:cs="Times New Roman"/>
          <w:kern w:val="3"/>
          <w:szCs w:val="24"/>
          <w:lang w:eastAsia="zh-CN"/>
        </w:rPr>
        <w:t xml:space="preserve">only </w:t>
      </w:r>
      <w:r w:rsidR="006B60B0" w:rsidRPr="00A73FE8">
        <w:rPr>
          <w:rFonts w:eastAsia="F" w:cs="Times New Roman"/>
          <w:kern w:val="3"/>
          <w:szCs w:val="24"/>
          <w:lang w:eastAsia="zh-CN"/>
        </w:rPr>
        <w:t xml:space="preserve">key theorists in the first year </w:t>
      </w:r>
      <w:r w:rsidR="00671C4D">
        <w:rPr>
          <w:rFonts w:eastAsia="F" w:cs="Times New Roman"/>
          <w:kern w:val="3"/>
          <w:szCs w:val="24"/>
          <w:lang w:eastAsia="zh-CN"/>
        </w:rPr>
        <w:t xml:space="preserve">this </w:t>
      </w:r>
      <w:r w:rsidR="00F52A72">
        <w:rPr>
          <w:rFonts w:eastAsia="F" w:cs="Times New Roman"/>
          <w:kern w:val="3"/>
          <w:szCs w:val="24"/>
          <w:lang w:eastAsia="zh-CN"/>
        </w:rPr>
        <w:t>creates strong hierarchies between male and female theorists</w:t>
      </w:r>
      <w:r w:rsidR="006B60B0" w:rsidRPr="00A73FE8">
        <w:rPr>
          <w:rFonts w:eastAsia="F" w:cs="Times New Roman"/>
          <w:kern w:val="3"/>
          <w:szCs w:val="24"/>
          <w:lang w:eastAsia="zh-CN"/>
        </w:rPr>
        <w:t xml:space="preserve">. </w:t>
      </w:r>
      <w:r w:rsidR="009850D6">
        <w:rPr>
          <w:rFonts w:eastAsia="F" w:cs="Times New Roman"/>
          <w:kern w:val="3"/>
          <w:szCs w:val="24"/>
          <w:lang w:eastAsia="zh-CN"/>
        </w:rPr>
        <w:t>W</w:t>
      </w:r>
      <w:r w:rsidR="00AB2BA4" w:rsidRPr="00A73FE8">
        <w:rPr>
          <w:rFonts w:eastAsia="F" w:cs="Times New Roman"/>
          <w:kern w:val="3"/>
          <w:szCs w:val="24"/>
          <w:lang w:eastAsia="zh-CN"/>
        </w:rPr>
        <w:t>eak</w:t>
      </w:r>
      <w:r w:rsidR="009850D6">
        <w:rPr>
          <w:rFonts w:eastAsia="F" w:cs="Times New Roman"/>
          <w:kern w:val="3"/>
          <w:szCs w:val="24"/>
          <w:lang w:eastAsia="zh-CN"/>
        </w:rPr>
        <w:t xml:space="preserve">ly </w:t>
      </w:r>
      <w:r w:rsidR="00AB2BA4" w:rsidRPr="00A73FE8">
        <w:rPr>
          <w:rFonts w:eastAsia="F" w:cs="Times New Roman"/>
          <w:kern w:val="3"/>
          <w:szCs w:val="24"/>
          <w:lang w:eastAsia="zh-CN"/>
        </w:rPr>
        <w:t>classifi</w:t>
      </w:r>
      <w:r w:rsidR="009850D6">
        <w:rPr>
          <w:rFonts w:eastAsia="F" w:cs="Times New Roman"/>
          <w:kern w:val="3"/>
          <w:szCs w:val="24"/>
          <w:lang w:eastAsia="zh-CN"/>
        </w:rPr>
        <w:t>ed gendered curricula</w:t>
      </w:r>
      <w:r w:rsidR="00AB2BA4" w:rsidRPr="00A73FE8">
        <w:rPr>
          <w:rFonts w:eastAsia="F" w:cs="Times New Roman"/>
          <w:kern w:val="3"/>
          <w:szCs w:val="24"/>
          <w:lang w:eastAsia="zh-CN"/>
        </w:rPr>
        <w:t xml:space="preserve"> would </w:t>
      </w:r>
      <w:r w:rsidR="00C4293E" w:rsidRPr="00A73FE8">
        <w:rPr>
          <w:rFonts w:eastAsia="F" w:cs="Times New Roman"/>
          <w:kern w:val="3"/>
          <w:szCs w:val="24"/>
          <w:lang w:eastAsia="zh-CN"/>
        </w:rPr>
        <w:t xml:space="preserve">include equal numbers of text books written by </w:t>
      </w:r>
      <w:r w:rsidR="00596A8B" w:rsidRPr="00A73FE8">
        <w:rPr>
          <w:rFonts w:eastAsia="F" w:cs="Times New Roman"/>
          <w:kern w:val="3"/>
          <w:szCs w:val="24"/>
          <w:lang w:eastAsia="zh-CN"/>
        </w:rPr>
        <w:t xml:space="preserve">men and </w:t>
      </w:r>
      <w:r w:rsidR="00C4293E" w:rsidRPr="00A73FE8">
        <w:rPr>
          <w:rFonts w:eastAsia="F" w:cs="Times New Roman"/>
          <w:kern w:val="3"/>
          <w:szCs w:val="24"/>
          <w:lang w:eastAsia="zh-CN"/>
        </w:rPr>
        <w:t xml:space="preserve">women </w:t>
      </w:r>
      <w:r w:rsidR="009850D6">
        <w:rPr>
          <w:rFonts w:eastAsia="F" w:cs="Times New Roman"/>
          <w:kern w:val="3"/>
          <w:szCs w:val="24"/>
          <w:lang w:eastAsia="zh-CN"/>
        </w:rPr>
        <w:t xml:space="preserve">in core modules: </w:t>
      </w:r>
      <w:r w:rsidR="00F80038" w:rsidRPr="00A73FE8">
        <w:rPr>
          <w:rFonts w:eastAsia="F" w:cs="Times New Roman"/>
          <w:kern w:val="3"/>
          <w:szCs w:val="24"/>
          <w:lang w:eastAsia="zh-CN"/>
        </w:rPr>
        <w:t>renowned sociologist</w:t>
      </w:r>
      <w:r w:rsidR="009850D6">
        <w:rPr>
          <w:rFonts w:eastAsia="F" w:cs="Times New Roman"/>
          <w:kern w:val="3"/>
          <w:szCs w:val="24"/>
          <w:lang w:eastAsia="zh-CN"/>
        </w:rPr>
        <w:t xml:space="preserve">s could be </w:t>
      </w:r>
      <w:r w:rsidR="00F80038" w:rsidRPr="00A73FE8">
        <w:rPr>
          <w:rFonts w:eastAsia="F" w:cs="Times New Roman"/>
          <w:kern w:val="3"/>
          <w:szCs w:val="24"/>
          <w:lang w:eastAsia="zh-CN"/>
        </w:rPr>
        <w:t>male</w:t>
      </w:r>
      <w:r w:rsidR="00C4293E" w:rsidRPr="00A73FE8">
        <w:rPr>
          <w:rFonts w:eastAsia="F" w:cs="Times New Roman"/>
          <w:kern w:val="3"/>
          <w:szCs w:val="24"/>
          <w:lang w:eastAsia="zh-CN"/>
        </w:rPr>
        <w:t xml:space="preserve"> and female</w:t>
      </w:r>
      <w:r w:rsidR="006B60B0" w:rsidRPr="00A73FE8">
        <w:rPr>
          <w:rFonts w:eastAsia="F" w:cs="Times New Roman"/>
          <w:kern w:val="3"/>
          <w:szCs w:val="24"/>
          <w:lang w:eastAsia="zh-CN"/>
        </w:rPr>
        <w:t xml:space="preserve">. </w:t>
      </w:r>
      <w:r w:rsidR="00C4293E" w:rsidRPr="00A73FE8">
        <w:rPr>
          <w:rFonts w:eastAsia="F" w:cs="Times New Roman"/>
          <w:kern w:val="3"/>
          <w:szCs w:val="24"/>
          <w:lang w:eastAsia="zh-CN"/>
        </w:rPr>
        <w:t xml:space="preserve"> </w:t>
      </w:r>
      <w:r w:rsidR="00F80038" w:rsidRPr="00A73FE8">
        <w:rPr>
          <w:rFonts w:eastAsia="F" w:cs="Times New Roman"/>
          <w:kern w:val="3"/>
          <w:szCs w:val="24"/>
          <w:lang w:eastAsia="zh-CN"/>
        </w:rPr>
        <w:t>Gendered framings transmit control through pedagogical interactions and processes</w:t>
      </w:r>
      <w:r w:rsidR="006F2636">
        <w:rPr>
          <w:rFonts w:eastAsia="F" w:cs="Times New Roman"/>
          <w:kern w:val="3"/>
          <w:szCs w:val="24"/>
          <w:lang w:eastAsia="zh-CN"/>
        </w:rPr>
        <w:t xml:space="preserve">. An example of weak framing would be a feminist inspired pedagogy which aspires to be emotionally aware and inclusive, that </w:t>
      </w:r>
      <w:r w:rsidR="00DB09AA" w:rsidRPr="00A73FE8">
        <w:rPr>
          <w:rFonts w:eastAsia="F" w:cs="Times New Roman"/>
          <w:kern w:val="3"/>
          <w:szCs w:val="24"/>
          <w:lang w:eastAsia="zh-CN"/>
        </w:rPr>
        <w:t>promot</w:t>
      </w:r>
      <w:r w:rsidR="006F2636">
        <w:rPr>
          <w:rFonts w:eastAsia="F" w:cs="Times New Roman"/>
          <w:kern w:val="3"/>
          <w:szCs w:val="24"/>
          <w:lang w:eastAsia="zh-CN"/>
        </w:rPr>
        <w:t>es</w:t>
      </w:r>
      <w:r w:rsidR="00DB09AA" w:rsidRPr="00A73FE8">
        <w:rPr>
          <w:rFonts w:eastAsia="F" w:cs="Times New Roman"/>
          <w:kern w:val="3"/>
          <w:szCs w:val="24"/>
          <w:lang w:eastAsia="zh-CN"/>
        </w:rPr>
        <w:t xml:space="preserve"> </w:t>
      </w:r>
      <w:r w:rsidR="00C7233F" w:rsidRPr="00A73FE8">
        <w:rPr>
          <w:rFonts w:eastAsia="F" w:cs="Times New Roman"/>
          <w:kern w:val="3"/>
          <w:szCs w:val="24"/>
          <w:lang w:eastAsia="zh-CN"/>
        </w:rPr>
        <w:t>equal</w:t>
      </w:r>
      <w:r w:rsidR="006F2636">
        <w:rPr>
          <w:rFonts w:eastAsia="F" w:cs="Times New Roman"/>
          <w:kern w:val="3"/>
          <w:szCs w:val="24"/>
          <w:lang w:eastAsia="zh-CN"/>
        </w:rPr>
        <w:t>ity</w:t>
      </w:r>
      <w:r w:rsidR="00C7233F" w:rsidRPr="00A73FE8">
        <w:rPr>
          <w:rFonts w:eastAsia="F" w:cs="Times New Roman"/>
          <w:kern w:val="3"/>
          <w:szCs w:val="24"/>
          <w:lang w:eastAsia="zh-CN"/>
        </w:rPr>
        <w:t xml:space="preserve"> </w:t>
      </w:r>
      <w:r w:rsidR="006F2636">
        <w:rPr>
          <w:rFonts w:eastAsia="F" w:cs="Times New Roman"/>
          <w:kern w:val="3"/>
          <w:szCs w:val="24"/>
          <w:lang w:eastAsia="zh-CN"/>
        </w:rPr>
        <w:t xml:space="preserve">between students and tutors, who together create an agenda for learning </w:t>
      </w:r>
      <w:r w:rsidR="00BB1185" w:rsidRPr="00A73FE8">
        <w:rPr>
          <w:rFonts w:eastAsia="F" w:cs="Times New Roman"/>
          <w:kern w:val="3"/>
          <w:szCs w:val="24"/>
          <w:lang w:eastAsia="zh-CN"/>
        </w:rPr>
        <w:t>(</w:t>
      </w:r>
      <w:r w:rsidR="00B16624" w:rsidRPr="00A73FE8">
        <w:rPr>
          <w:rFonts w:eastAsia="F" w:cs="Times New Roman"/>
          <w:kern w:val="3"/>
          <w:szCs w:val="24"/>
          <w:lang w:eastAsia="zh-CN"/>
        </w:rPr>
        <w:t xml:space="preserve">Barnett, 2011; </w:t>
      </w:r>
      <w:proofErr w:type="spellStart"/>
      <w:r w:rsidR="00B16624" w:rsidRPr="00A73FE8">
        <w:rPr>
          <w:rFonts w:eastAsia="F" w:cs="Times New Roman"/>
          <w:kern w:val="3"/>
          <w:szCs w:val="24"/>
          <w:lang w:eastAsia="zh-CN"/>
        </w:rPr>
        <w:t>Harlap</w:t>
      </w:r>
      <w:proofErr w:type="spellEnd"/>
      <w:r w:rsidR="00B16624" w:rsidRPr="00A73FE8">
        <w:rPr>
          <w:rFonts w:eastAsia="F" w:cs="Times New Roman"/>
          <w:kern w:val="3"/>
          <w:szCs w:val="24"/>
          <w:lang w:eastAsia="zh-CN"/>
        </w:rPr>
        <w:t xml:space="preserve">, 2014; </w:t>
      </w:r>
      <w:proofErr w:type="spellStart"/>
      <w:r w:rsidR="00DB09AA" w:rsidRPr="00A73FE8">
        <w:rPr>
          <w:rFonts w:eastAsia="F" w:cs="Times New Roman"/>
          <w:kern w:val="3"/>
          <w:szCs w:val="24"/>
          <w:lang w:eastAsia="zh-CN"/>
        </w:rPr>
        <w:t>Leathwood</w:t>
      </w:r>
      <w:proofErr w:type="spellEnd"/>
      <w:r w:rsidR="00DB09AA" w:rsidRPr="00A73FE8">
        <w:rPr>
          <w:rFonts w:eastAsia="F" w:cs="Times New Roman"/>
          <w:kern w:val="3"/>
          <w:szCs w:val="24"/>
          <w:lang w:eastAsia="zh-CN"/>
        </w:rPr>
        <w:t xml:space="preserve"> and Hey, 2009</w:t>
      </w:r>
      <w:r w:rsidR="00BB1185" w:rsidRPr="00A73FE8">
        <w:rPr>
          <w:rFonts w:eastAsia="F" w:cs="Times New Roman"/>
          <w:kern w:val="3"/>
          <w:szCs w:val="24"/>
          <w:lang w:eastAsia="zh-CN"/>
        </w:rPr>
        <w:t>)</w:t>
      </w:r>
      <w:r w:rsidR="000F7AEB" w:rsidRPr="00A73FE8">
        <w:rPr>
          <w:rFonts w:eastAsia="F" w:cs="Times New Roman"/>
          <w:kern w:val="3"/>
          <w:szCs w:val="24"/>
          <w:lang w:eastAsia="zh-CN"/>
        </w:rPr>
        <w:t xml:space="preserve">. </w:t>
      </w:r>
      <w:r w:rsidR="006F2636">
        <w:rPr>
          <w:rFonts w:eastAsia="F" w:cs="Times New Roman"/>
          <w:kern w:val="3"/>
          <w:szCs w:val="24"/>
          <w:lang w:eastAsia="zh-CN"/>
        </w:rPr>
        <w:t xml:space="preserve">Strong framing is tutor driven. </w:t>
      </w:r>
      <w:r w:rsidR="000F7AEB" w:rsidRPr="00A73FE8">
        <w:rPr>
          <w:rFonts w:eastAsia="F" w:cs="Times New Roman"/>
          <w:kern w:val="3"/>
          <w:szCs w:val="24"/>
          <w:lang w:eastAsia="zh-CN"/>
        </w:rPr>
        <w:t xml:space="preserve"> </w:t>
      </w:r>
    </w:p>
    <w:p w14:paraId="2FDFD594" w14:textId="77777777" w:rsidR="008225E3" w:rsidRPr="00A73FE8" w:rsidRDefault="008225E3" w:rsidP="00C85EC6">
      <w:pPr>
        <w:widowControl w:val="0"/>
        <w:suppressAutoHyphens/>
        <w:autoSpaceDE w:val="0"/>
        <w:autoSpaceDN w:val="0"/>
        <w:rPr>
          <w:rFonts w:eastAsia="F" w:cs="Times New Roman"/>
          <w:kern w:val="3"/>
          <w:szCs w:val="24"/>
          <w:lang w:eastAsia="zh-CN"/>
        </w:rPr>
      </w:pPr>
    </w:p>
    <w:p w14:paraId="52E6C925" w14:textId="77777777" w:rsidR="009A628C" w:rsidRPr="00A73FE8" w:rsidRDefault="00095B29" w:rsidP="009A628C">
      <w:pPr>
        <w:suppressAutoHyphens/>
        <w:autoSpaceDN w:val="0"/>
        <w:spacing w:after="200" w:line="276" w:lineRule="auto"/>
        <w:rPr>
          <w:rFonts w:eastAsia="SimSun" w:cs="Times New Roman"/>
          <w:b/>
          <w:kern w:val="3"/>
          <w:szCs w:val="24"/>
        </w:rPr>
      </w:pPr>
      <w:r w:rsidRPr="00A73FE8">
        <w:rPr>
          <w:rFonts w:eastAsia="SimSun" w:cs="Times New Roman"/>
          <w:b/>
          <w:kern w:val="3"/>
          <w:szCs w:val="24"/>
        </w:rPr>
        <w:t>The classification and framing of feminist knowledge in the curricula</w:t>
      </w:r>
      <w:r w:rsidR="00A85721" w:rsidRPr="00A73FE8">
        <w:rPr>
          <w:rFonts w:eastAsia="SimSun" w:cs="Times New Roman"/>
          <w:b/>
          <w:kern w:val="3"/>
          <w:szCs w:val="24"/>
        </w:rPr>
        <w:t xml:space="preserve"> </w:t>
      </w:r>
    </w:p>
    <w:p w14:paraId="3CA81587" w14:textId="77074D5F" w:rsidR="00AC3444" w:rsidRPr="00A73FE8" w:rsidRDefault="005B2105" w:rsidP="009A628C">
      <w:pPr>
        <w:suppressAutoHyphens/>
        <w:autoSpaceDN w:val="0"/>
        <w:spacing w:after="200" w:line="276" w:lineRule="auto"/>
        <w:rPr>
          <w:rFonts w:eastAsia="SimSun" w:cs="Times New Roman"/>
          <w:kern w:val="3"/>
          <w:szCs w:val="24"/>
        </w:rPr>
      </w:pPr>
      <w:r>
        <w:rPr>
          <w:rFonts w:eastAsia="SimSun" w:cs="Times New Roman"/>
          <w:kern w:val="3"/>
          <w:szCs w:val="24"/>
        </w:rPr>
        <w:t>F</w:t>
      </w:r>
      <w:r w:rsidR="009D1A0A">
        <w:rPr>
          <w:rFonts w:eastAsia="SimSun" w:cs="Times New Roman"/>
          <w:kern w:val="3"/>
          <w:szCs w:val="24"/>
        </w:rPr>
        <w:t xml:space="preserve">irst year curricula give students an overall map of what is considered important to the discipline. </w:t>
      </w:r>
      <w:r w:rsidR="009D1A0A" w:rsidRPr="00A73FE8">
        <w:rPr>
          <w:rFonts w:eastAsia="SimSun" w:cs="Times New Roman"/>
          <w:kern w:val="3"/>
          <w:szCs w:val="24"/>
        </w:rPr>
        <w:t>All four sociology degrees ha</w:t>
      </w:r>
      <w:r w:rsidR="00087E69">
        <w:rPr>
          <w:rFonts w:eastAsia="SimSun" w:cs="Times New Roman"/>
          <w:kern w:val="3"/>
          <w:szCs w:val="24"/>
        </w:rPr>
        <w:t>d</w:t>
      </w:r>
      <w:r w:rsidR="009D1A0A" w:rsidRPr="00A73FE8">
        <w:rPr>
          <w:rFonts w:eastAsia="SimSun" w:cs="Times New Roman"/>
          <w:kern w:val="3"/>
          <w:szCs w:val="24"/>
        </w:rPr>
        <w:t xml:space="preserve"> first year core modules containing the readings, concepts and core knowledges that are considered essential to becoming graduates of the particular sociology-related social science degree(s) that are taught.  </w:t>
      </w:r>
      <w:r w:rsidR="009D1A0A">
        <w:rPr>
          <w:rFonts w:eastAsia="SimSun" w:cs="Times New Roman"/>
          <w:kern w:val="3"/>
          <w:szCs w:val="24"/>
        </w:rPr>
        <w:t>Hence, first year c</w:t>
      </w:r>
      <w:r w:rsidR="006F2636" w:rsidRPr="00A73FE8">
        <w:rPr>
          <w:rFonts w:eastAsia="SimSun" w:cs="Times New Roman"/>
          <w:kern w:val="3"/>
          <w:szCs w:val="24"/>
        </w:rPr>
        <w:t>urriculum documents</w:t>
      </w:r>
      <w:r w:rsidR="006F2636">
        <w:rPr>
          <w:rFonts w:eastAsia="SimSun" w:cs="Times New Roman"/>
          <w:kern w:val="3"/>
          <w:szCs w:val="24"/>
        </w:rPr>
        <w:t xml:space="preserve"> were analysed</w:t>
      </w:r>
      <w:r w:rsidR="009D1A0A">
        <w:rPr>
          <w:rFonts w:eastAsia="SimSun" w:cs="Times New Roman"/>
          <w:kern w:val="3"/>
          <w:szCs w:val="24"/>
        </w:rPr>
        <w:t xml:space="preserve"> for whether </w:t>
      </w:r>
      <w:r w:rsidR="008C7457" w:rsidRPr="00A73FE8">
        <w:rPr>
          <w:rFonts w:eastAsia="SimSun" w:cs="Times New Roman"/>
          <w:kern w:val="3"/>
          <w:szCs w:val="24"/>
        </w:rPr>
        <w:t xml:space="preserve">feminist </w:t>
      </w:r>
      <w:r w:rsidR="009A628C" w:rsidRPr="00A73FE8">
        <w:rPr>
          <w:rFonts w:eastAsia="SimSun" w:cs="Times New Roman"/>
          <w:kern w:val="3"/>
          <w:szCs w:val="24"/>
        </w:rPr>
        <w:t xml:space="preserve">knowledge </w:t>
      </w:r>
      <w:r w:rsidR="00C7043E" w:rsidRPr="00A73FE8">
        <w:rPr>
          <w:rFonts w:eastAsia="SimSun" w:cs="Times New Roman"/>
          <w:kern w:val="3"/>
          <w:szCs w:val="24"/>
        </w:rPr>
        <w:t xml:space="preserve">was </w:t>
      </w:r>
      <w:r w:rsidR="00037D8C" w:rsidRPr="00A73FE8">
        <w:rPr>
          <w:rFonts w:eastAsia="SimSun" w:cs="Times New Roman"/>
          <w:kern w:val="3"/>
          <w:szCs w:val="24"/>
        </w:rPr>
        <w:t xml:space="preserve">strongly or weakly </w:t>
      </w:r>
      <w:r w:rsidR="00C7043E" w:rsidRPr="00A73FE8">
        <w:rPr>
          <w:rFonts w:eastAsia="SimSun" w:cs="Times New Roman"/>
          <w:kern w:val="3"/>
          <w:szCs w:val="24"/>
        </w:rPr>
        <w:t xml:space="preserve">classified </w:t>
      </w:r>
      <w:r w:rsidR="00461F83" w:rsidRPr="00A73FE8">
        <w:rPr>
          <w:rFonts w:eastAsia="SimSun" w:cs="Times New Roman"/>
          <w:kern w:val="3"/>
          <w:szCs w:val="24"/>
        </w:rPr>
        <w:t xml:space="preserve">and </w:t>
      </w:r>
      <w:r w:rsidR="00087E69">
        <w:rPr>
          <w:rFonts w:eastAsia="SimSun" w:cs="Times New Roman"/>
          <w:kern w:val="3"/>
          <w:szCs w:val="24"/>
        </w:rPr>
        <w:t xml:space="preserve">for whether </w:t>
      </w:r>
      <w:r w:rsidR="00C872E8" w:rsidRPr="00A73FE8">
        <w:rPr>
          <w:rFonts w:eastAsia="SimSun" w:cs="Times New Roman"/>
          <w:kern w:val="3"/>
          <w:szCs w:val="24"/>
        </w:rPr>
        <w:t>different configurations of curricula</w:t>
      </w:r>
      <w:r w:rsidR="00461F83" w:rsidRPr="00A73FE8">
        <w:rPr>
          <w:rFonts w:eastAsia="SimSun" w:cs="Times New Roman"/>
          <w:kern w:val="3"/>
          <w:szCs w:val="24"/>
        </w:rPr>
        <w:t xml:space="preserve"> affected students</w:t>
      </w:r>
      <w:r w:rsidR="00113575" w:rsidRPr="00A73FE8">
        <w:rPr>
          <w:rFonts w:eastAsia="SimSun" w:cs="Times New Roman"/>
          <w:kern w:val="3"/>
          <w:szCs w:val="24"/>
        </w:rPr>
        <w:t>’</w:t>
      </w:r>
      <w:r w:rsidR="00461F83" w:rsidRPr="00A73FE8">
        <w:rPr>
          <w:rFonts w:eastAsia="SimSun" w:cs="Times New Roman"/>
          <w:kern w:val="3"/>
          <w:szCs w:val="24"/>
        </w:rPr>
        <w:t xml:space="preserve"> </w:t>
      </w:r>
      <w:r>
        <w:rPr>
          <w:rFonts w:eastAsia="SimSun" w:cs="Times New Roman"/>
          <w:kern w:val="3"/>
          <w:szCs w:val="24"/>
        </w:rPr>
        <w:t>descriptions of how sociological knowledge affected them</w:t>
      </w:r>
      <w:r w:rsidR="00C872E8" w:rsidRPr="00A73FE8">
        <w:rPr>
          <w:rFonts w:eastAsia="SimSun" w:cs="Times New Roman"/>
          <w:kern w:val="3"/>
          <w:szCs w:val="24"/>
        </w:rPr>
        <w:t xml:space="preserve">. </w:t>
      </w:r>
      <w:r w:rsidR="009A628C" w:rsidRPr="00A73FE8">
        <w:rPr>
          <w:rFonts w:eastAsia="SimSun" w:cs="Times New Roman"/>
          <w:kern w:val="3"/>
          <w:szCs w:val="24"/>
        </w:rPr>
        <w:t xml:space="preserve"> </w:t>
      </w:r>
      <w:r w:rsidR="00087E69">
        <w:rPr>
          <w:rFonts w:eastAsia="SimSun" w:cs="Times New Roman"/>
          <w:kern w:val="3"/>
          <w:szCs w:val="24"/>
        </w:rPr>
        <w:t>It is debate</w:t>
      </w:r>
      <w:r w:rsidR="001966DF">
        <w:rPr>
          <w:rFonts w:eastAsia="SimSun" w:cs="Times New Roman"/>
          <w:kern w:val="3"/>
          <w:szCs w:val="24"/>
        </w:rPr>
        <w:t>able</w:t>
      </w:r>
      <w:r w:rsidR="009D1A0A">
        <w:rPr>
          <w:rFonts w:eastAsia="SimSun" w:cs="Times New Roman"/>
          <w:kern w:val="3"/>
          <w:szCs w:val="24"/>
        </w:rPr>
        <w:t xml:space="preserve"> </w:t>
      </w:r>
      <w:r w:rsidR="00E5525B" w:rsidRPr="00A73FE8">
        <w:rPr>
          <w:rFonts w:eastAsia="SimSun" w:cs="Times New Roman"/>
          <w:kern w:val="3"/>
          <w:szCs w:val="24"/>
        </w:rPr>
        <w:t xml:space="preserve">whether </w:t>
      </w:r>
      <w:r w:rsidR="00966FA6">
        <w:rPr>
          <w:rFonts w:eastAsia="SimSun" w:cs="Times New Roman"/>
          <w:kern w:val="3"/>
          <w:szCs w:val="24"/>
        </w:rPr>
        <w:t xml:space="preserve">feminist goals are </w:t>
      </w:r>
      <w:r w:rsidR="009D1A0A">
        <w:rPr>
          <w:rFonts w:eastAsia="SimSun" w:cs="Times New Roman"/>
          <w:kern w:val="3"/>
          <w:szCs w:val="24"/>
        </w:rPr>
        <w:t xml:space="preserve">best achieved </w:t>
      </w:r>
      <w:r w:rsidR="00E5525B" w:rsidRPr="00A73FE8">
        <w:rPr>
          <w:rFonts w:eastAsia="SimSun" w:cs="Times New Roman"/>
          <w:kern w:val="3"/>
          <w:szCs w:val="24"/>
        </w:rPr>
        <w:t xml:space="preserve">by integrating feminist knowledge into disciplines or </w:t>
      </w:r>
      <w:r w:rsidR="00966FA6">
        <w:rPr>
          <w:rFonts w:eastAsia="SimSun" w:cs="Times New Roman"/>
          <w:kern w:val="3"/>
          <w:szCs w:val="24"/>
        </w:rPr>
        <w:t xml:space="preserve">by </w:t>
      </w:r>
      <w:r w:rsidR="00045C67" w:rsidRPr="00A73FE8">
        <w:rPr>
          <w:rFonts w:eastAsia="SimSun" w:cs="Times New Roman"/>
          <w:kern w:val="3"/>
          <w:szCs w:val="24"/>
        </w:rPr>
        <w:t>having specialised curriculum</w:t>
      </w:r>
      <w:r w:rsidR="009D1A0A">
        <w:rPr>
          <w:rFonts w:eastAsia="SimSun" w:cs="Times New Roman"/>
          <w:kern w:val="3"/>
          <w:szCs w:val="24"/>
        </w:rPr>
        <w:t xml:space="preserve"> </w:t>
      </w:r>
      <w:r w:rsidR="00045C67" w:rsidRPr="00A73FE8">
        <w:rPr>
          <w:rFonts w:eastAsia="SimSun" w:cs="Times New Roman"/>
          <w:kern w:val="3"/>
          <w:szCs w:val="24"/>
        </w:rPr>
        <w:t>(</w:t>
      </w:r>
      <w:proofErr w:type="spellStart"/>
      <w:r w:rsidR="00085A13" w:rsidRPr="00A73FE8">
        <w:rPr>
          <w:rFonts w:eastAsia="SimSun" w:cs="Times New Roman"/>
          <w:kern w:val="3"/>
          <w:szCs w:val="24"/>
        </w:rPr>
        <w:t>Minnich</w:t>
      </w:r>
      <w:proofErr w:type="spellEnd"/>
      <w:r w:rsidR="00085A13" w:rsidRPr="00A73FE8">
        <w:rPr>
          <w:rFonts w:eastAsia="SimSun" w:cs="Times New Roman"/>
          <w:kern w:val="3"/>
          <w:szCs w:val="24"/>
        </w:rPr>
        <w:t>, 2005</w:t>
      </w:r>
      <w:r w:rsidR="00045C67" w:rsidRPr="00A73FE8">
        <w:rPr>
          <w:rFonts w:eastAsia="SimSun" w:cs="Times New Roman"/>
          <w:kern w:val="3"/>
          <w:szCs w:val="24"/>
        </w:rPr>
        <w:t xml:space="preserve">). </w:t>
      </w:r>
      <w:r w:rsidR="00F9612C">
        <w:rPr>
          <w:rFonts w:eastAsia="SimSun" w:cs="Times New Roman"/>
          <w:kern w:val="3"/>
          <w:szCs w:val="24"/>
        </w:rPr>
        <w:t xml:space="preserve"> </w:t>
      </w:r>
      <w:r w:rsidR="00917A75">
        <w:rPr>
          <w:rFonts w:eastAsia="SimSun" w:cs="Times New Roman"/>
          <w:kern w:val="3"/>
          <w:szCs w:val="24"/>
        </w:rPr>
        <w:t xml:space="preserve">All four departments saw </w:t>
      </w:r>
      <w:r w:rsidR="006A3C66">
        <w:rPr>
          <w:rFonts w:eastAsia="SimSun" w:cs="Times New Roman"/>
          <w:kern w:val="3"/>
          <w:szCs w:val="24"/>
        </w:rPr>
        <w:t xml:space="preserve">feminist knowledge as core to sociological understanding but </w:t>
      </w:r>
      <w:r w:rsidR="00917A75">
        <w:rPr>
          <w:rFonts w:eastAsia="SimSun" w:cs="Times New Roman"/>
          <w:kern w:val="3"/>
          <w:szCs w:val="24"/>
        </w:rPr>
        <w:t xml:space="preserve">they had developed different models of integration. </w:t>
      </w:r>
      <w:r w:rsidR="00AC3444" w:rsidRPr="00A73FE8">
        <w:rPr>
          <w:rFonts w:eastAsia="SimSun" w:cs="Times New Roman"/>
          <w:kern w:val="3"/>
          <w:szCs w:val="24"/>
        </w:rPr>
        <w:t>Prestige and Diversity had strong</w:t>
      </w:r>
      <w:r w:rsidR="009D1A0A">
        <w:rPr>
          <w:rFonts w:eastAsia="SimSun" w:cs="Times New Roman"/>
          <w:kern w:val="3"/>
          <w:szCs w:val="24"/>
        </w:rPr>
        <w:t>er</w:t>
      </w:r>
      <w:r w:rsidR="00AC3444" w:rsidRPr="00A73FE8">
        <w:rPr>
          <w:rFonts w:eastAsia="SimSun" w:cs="Times New Roman"/>
          <w:kern w:val="3"/>
          <w:szCs w:val="24"/>
        </w:rPr>
        <w:t xml:space="preserve"> classification</w:t>
      </w:r>
      <w:r w:rsidR="009D1A0A">
        <w:rPr>
          <w:rFonts w:eastAsia="SimSun" w:cs="Times New Roman"/>
          <w:kern w:val="3"/>
          <w:szCs w:val="24"/>
        </w:rPr>
        <w:t>s</w:t>
      </w:r>
      <w:r w:rsidR="00AC3444" w:rsidRPr="00A73FE8">
        <w:rPr>
          <w:rFonts w:eastAsia="SimSun" w:cs="Times New Roman"/>
          <w:kern w:val="3"/>
          <w:szCs w:val="24"/>
        </w:rPr>
        <w:t xml:space="preserve"> of feminist knowledge whereby Community and Selective had weaker classifications. </w:t>
      </w:r>
    </w:p>
    <w:p w14:paraId="41AFF042" w14:textId="7B7AA84F" w:rsidR="00AC3444" w:rsidRPr="00A73FE8" w:rsidRDefault="00AC3444" w:rsidP="009A628C">
      <w:pPr>
        <w:suppressAutoHyphens/>
        <w:autoSpaceDN w:val="0"/>
        <w:spacing w:after="200" w:line="276" w:lineRule="auto"/>
        <w:rPr>
          <w:rFonts w:eastAsia="SimSun" w:cs="Times New Roman"/>
          <w:kern w:val="3"/>
          <w:szCs w:val="24"/>
        </w:rPr>
      </w:pPr>
      <w:r w:rsidRPr="00A73FE8">
        <w:rPr>
          <w:rFonts w:eastAsia="SimSun" w:cs="Times New Roman"/>
          <w:kern w:val="3"/>
          <w:szCs w:val="24"/>
        </w:rPr>
        <w:t>Prestige</w:t>
      </w:r>
      <w:r w:rsidR="00451A2A">
        <w:rPr>
          <w:rFonts w:eastAsia="SimSun" w:cs="Times New Roman"/>
          <w:kern w:val="3"/>
          <w:szCs w:val="24"/>
        </w:rPr>
        <w:t xml:space="preserve">’s </w:t>
      </w:r>
      <w:r w:rsidRPr="00A73FE8">
        <w:rPr>
          <w:rFonts w:eastAsia="SimSun" w:cs="Times New Roman"/>
          <w:kern w:val="3"/>
          <w:szCs w:val="24"/>
        </w:rPr>
        <w:t xml:space="preserve">one core sociological theory module in </w:t>
      </w:r>
      <w:r w:rsidR="000E14EF" w:rsidRPr="00A73FE8">
        <w:rPr>
          <w:rFonts w:eastAsia="SimSun" w:cs="Times New Roman"/>
          <w:kern w:val="3"/>
          <w:szCs w:val="24"/>
        </w:rPr>
        <w:t xml:space="preserve">the first year </w:t>
      </w:r>
      <w:r w:rsidRPr="00A73FE8">
        <w:rPr>
          <w:rFonts w:eastAsia="SimSun" w:cs="Times New Roman"/>
          <w:kern w:val="3"/>
          <w:szCs w:val="24"/>
        </w:rPr>
        <w:t>had no texts about women theorists or even authored by women</w:t>
      </w:r>
      <w:r w:rsidR="00451A2A">
        <w:rPr>
          <w:rFonts w:eastAsia="SimSun" w:cs="Times New Roman"/>
          <w:kern w:val="3"/>
          <w:szCs w:val="24"/>
        </w:rPr>
        <w:t xml:space="preserve"> in the module guide</w:t>
      </w:r>
      <w:r w:rsidRPr="00A73FE8">
        <w:rPr>
          <w:rFonts w:eastAsia="SimSun" w:cs="Times New Roman"/>
          <w:kern w:val="3"/>
          <w:szCs w:val="24"/>
        </w:rPr>
        <w:t xml:space="preserve">.  However, </w:t>
      </w:r>
      <w:r w:rsidR="00966FA6">
        <w:rPr>
          <w:rFonts w:eastAsia="SimSun" w:cs="Times New Roman"/>
          <w:kern w:val="3"/>
          <w:szCs w:val="24"/>
        </w:rPr>
        <w:t xml:space="preserve">the </w:t>
      </w:r>
      <w:r w:rsidR="000E14EF" w:rsidRPr="00A73FE8">
        <w:rPr>
          <w:rFonts w:eastAsia="SimSun" w:cs="Times New Roman"/>
          <w:kern w:val="3"/>
          <w:szCs w:val="24"/>
        </w:rPr>
        <w:t xml:space="preserve">nine available </w:t>
      </w:r>
      <w:r w:rsidR="00966FA6">
        <w:rPr>
          <w:rFonts w:eastAsia="SimSun" w:cs="Times New Roman"/>
          <w:kern w:val="3"/>
          <w:szCs w:val="24"/>
        </w:rPr>
        <w:t xml:space="preserve">optional </w:t>
      </w:r>
      <w:r w:rsidR="00451A2A">
        <w:rPr>
          <w:rFonts w:eastAsia="SimSun" w:cs="Times New Roman"/>
          <w:kern w:val="3"/>
          <w:szCs w:val="24"/>
        </w:rPr>
        <w:t xml:space="preserve">(but core) </w:t>
      </w:r>
      <w:proofErr w:type="gramStart"/>
      <w:r w:rsidR="00966FA6">
        <w:rPr>
          <w:rFonts w:eastAsia="SimSun" w:cs="Times New Roman"/>
          <w:kern w:val="3"/>
          <w:szCs w:val="24"/>
        </w:rPr>
        <w:t>modules,</w:t>
      </w:r>
      <w:proofErr w:type="gramEnd"/>
      <w:r w:rsidR="00966FA6">
        <w:rPr>
          <w:rFonts w:eastAsia="SimSun" w:cs="Times New Roman"/>
          <w:kern w:val="3"/>
          <w:szCs w:val="24"/>
        </w:rPr>
        <w:t xml:space="preserve"> </w:t>
      </w:r>
      <w:r w:rsidR="00451A2A">
        <w:rPr>
          <w:rFonts w:eastAsia="SimSun" w:cs="Times New Roman"/>
          <w:kern w:val="3"/>
          <w:szCs w:val="24"/>
        </w:rPr>
        <w:t xml:space="preserve">included </w:t>
      </w:r>
      <w:r w:rsidR="00966FA6">
        <w:rPr>
          <w:rFonts w:eastAsia="SimSun" w:cs="Times New Roman"/>
          <w:kern w:val="3"/>
          <w:szCs w:val="24"/>
        </w:rPr>
        <w:t>three</w:t>
      </w:r>
      <w:r w:rsidRPr="00A73FE8">
        <w:rPr>
          <w:rFonts w:eastAsia="SimSun" w:cs="Times New Roman"/>
          <w:kern w:val="3"/>
          <w:szCs w:val="24"/>
        </w:rPr>
        <w:t xml:space="preserve"> </w:t>
      </w:r>
      <w:r w:rsidR="00451A2A">
        <w:rPr>
          <w:rFonts w:eastAsia="SimSun" w:cs="Times New Roman"/>
          <w:kern w:val="3"/>
          <w:szCs w:val="24"/>
        </w:rPr>
        <w:t>w</w:t>
      </w:r>
      <w:r w:rsidR="00917A75">
        <w:rPr>
          <w:rFonts w:eastAsia="SimSun" w:cs="Times New Roman"/>
          <w:kern w:val="3"/>
          <w:szCs w:val="24"/>
        </w:rPr>
        <w:t xml:space="preserve">hich were strongly classified as containing </w:t>
      </w:r>
      <w:r w:rsidR="00F73254" w:rsidRPr="00A73FE8">
        <w:rPr>
          <w:rFonts w:eastAsia="SimSun" w:cs="Times New Roman"/>
          <w:kern w:val="3"/>
          <w:szCs w:val="24"/>
        </w:rPr>
        <w:t>feminist knowledge</w:t>
      </w:r>
      <w:r w:rsidR="00917A75">
        <w:rPr>
          <w:rFonts w:eastAsia="SimSun" w:cs="Times New Roman"/>
          <w:kern w:val="3"/>
          <w:szCs w:val="24"/>
        </w:rPr>
        <w:t xml:space="preserve"> through their titles and content</w:t>
      </w:r>
      <w:r w:rsidR="001B1278">
        <w:rPr>
          <w:rFonts w:eastAsia="SimSun" w:cs="Times New Roman"/>
          <w:kern w:val="3"/>
          <w:szCs w:val="24"/>
        </w:rPr>
        <w:t>: feminist</w:t>
      </w:r>
      <w:r w:rsidR="00966FA6">
        <w:rPr>
          <w:rFonts w:eastAsia="SimSun" w:cs="Times New Roman"/>
          <w:kern w:val="3"/>
          <w:szCs w:val="24"/>
        </w:rPr>
        <w:t xml:space="preserve"> knowledge was </w:t>
      </w:r>
      <w:r w:rsidR="001B1278">
        <w:rPr>
          <w:rFonts w:eastAsia="SimSun" w:cs="Times New Roman"/>
          <w:kern w:val="3"/>
          <w:szCs w:val="24"/>
        </w:rPr>
        <w:t xml:space="preserve">signalled as an </w:t>
      </w:r>
      <w:r w:rsidR="00860408">
        <w:rPr>
          <w:rFonts w:eastAsia="SimSun" w:cs="Times New Roman"/>
          <w:kern w:val="3"/>
          <w:szCs w:val="24"/>
        </w:rPr>
        <w:t>important option</w:t>
      </w:r>
      <w:r w:rsidRPr="00A73FE8">
        <w:rPr>
          <w:rFonts w:eastAsia="SimSun" w:cs="Times New Roman"/>
          <w:kern w:val="3"/>
          <w:szCs w:val="24"/>
        </w:rPr>
        <w:t xml:space="preserve">. </w:t>
      </w:r>
      <w:r w:rsidR="00451A2A">
        <w:rPr>
          <w:rFonts w:eastAsia="SimSun" w:cs="Times New Roman"/>
          <w:kern w:val="3"/>
          <w:szCs w:val="24"/>
        </w:rPr>
        <w:t>S</w:t>
      </w:r>
      <w:r w:rsidRPr="00A73FE8">
        <w:rPr>
          <w:rFonts w:eastAsia="SimSun" w:cs="Times New Roman"/>
          <w:kern w:val="3"/>
          <w:szCs w:val="24"/>
        </w:rPr>
        <w:t xml:space="preserve">tudents </w:t>
      </w:r>
      <w:r w:rsidR="00451A2A">
        <w:rPr>
          <w:rFonts w:eastAsia="SimSun" w:cs="Times New Roman"/>
          <w:kern w:val="3"/>
          <w:szCs w:val="24"/>
        </w:rPr>
        <w:t>might</w:t>
      </w:r>
      <w:r w:rsidRPr="00A73FE8">
        <w:rPr>
          <w:rFonts w:eastAsia="SimSun" w:cs="Times New Roman"/>
          <w:kern w:val="3"/>
          <w:szCs w:val="24"/>
        </w:rPr>
        <w:t xml:space="preserve"> only encounter feminist knowledge that was strongly classified</w:t>
      </w:r>
      <w:r w:rsidR="00451A2A">
        <w:rPr>
          <w:rFonts w:eastAsia="SimSun" w:cs="Times New Roman"/>
          <w:kern w:val="3"/>
          <w:szCs w:val="24"/>
        </w:rPr>
        <w:t xml:space="preserve"> </w:t>
      </w:r>
      <w:r w:rsidRPr="00A73FE8">
        <w:rPr>
          <w:rFonts w:eastAsia="SimSun" w:cs="Times New Roman"/>
          <w:kern w:val="3"/>
          <w:szCs w:val="24"/>
        </w:rPr>
        <w:t xml:space="preserve">if they picked two feminist modules and a </w:t>
      </w:r>
      <w:r w:rsidR="00451A2A">
        <w:rPr>
          <w:rFonts w:eastAsia="SimSun" w:cs="Times New Roman"/>
          <w:kern w:val="3"/>
          <w:szCs w:val="24"/>
        </w:rPr>
        <w:t>third</w:t>
      </w:r>
      <w:r w:rsidRPr="00A73FE8">
        <w:rPr>
          <w:rFonts w:eastAsia="SimSun" w:cs="Times New Roman"/>
          <w:kern w:val="3"/>
          <w:szCs w:val="24"/>
        </w:rPr>
        <w:t xml:space="preserve"> module from outside of social sciences (e.g. a language)</w:t>
      </w:r>
      <w:r w:rsidR="00451A2A">
        <w:rPr>
          <w:rFonts w:eastAsia="SimSun" w:cs="Times New Roman"/>
          <w:kern w:val="3"/>
          <w:szCs w:val="24"/>
        </w:rPr>
        <w:t xml:space="preserve">.  </w:t>
      </w:r>
      <w:r w:rsidR="00917A75">
        <w:rPr>
          <w:rFonts w:eastAsia="SimSun" w:cs="Times New Roman"/>
          <w:kern w:val="3"/>
          <w:szCs w:val="24"/>
        </w:rPr>
        <w:t xml:space="preserve">Prestige’s </w:t>
      </w:r>
      <w:r w:rsidRPr="00A73FE8">
        <w:rPr>
          <w:rFonts w:eastAsia="SimSun" w:cs="Times New Roman"/>
          <w:kern w:val="3"/>
          <w:szCs w:val="24"/>
        </w:rPr>
        <w:t xml:space="preserve">other optional </w:t>
      </w:r>
      <w:r w:rsidR="00917A75">
        <w:rPr>
          <w:rFonts w:eastAsia="SimSun" w:cs="Times New Roman"/>
          <w:kern w:val="3"/>
          <w:szCs w:val="24"/>
        </w:rPr>
        <w:t xml:space="preserve">(but core) </w:t>
      </w:r>
      <w:r w:rsidRPr="00A73FE8">
        <w:rPr>
          <w:rFonts w:eastAsia="SimSun" w:cs="Times New Roman"/>
          <w:kern w:val="3"/>
          <w:szCs w:val="24"/>
        </w:rPr>
        <w:t xml:space="preserve">modules integrated feminist </w:t>
      </w:r>
      <w:r w:rsidR="00087E69">
        <w:rPr>
          <w:rFonts w:eastAsia="SimSun" w:cs="Times New Roman"/>
          <w:kern w:val="3"/>
          <w:szCs w:val="24"/>
        </w:rPr>
        <w:t xml:space="preserve">knowledge </w:t>
      </w:r>
      <w:r w:rsidRPr="00A73FE8">
        <w:rPr>
          <w:rFonts w:eastAsia="SimSun" w:cs="Times New Roman"/>
          <w:kern w:val="3"/>
          <w:szCs w:val="24"/>
        </w:rPr>
        <w:t xml:space="preserve">and </w:t>
      </w:r>
      <w:r w:rsidR="00860408">
        <w:rPr>
          <w:rFonts w:eastAsia="SimSun" w:cs="Times New Roman"/>
          <w:kern w:val="3"/>
          <w:szCs w:val="24"/>
        </w:rPr>
        <w:t>students</w:t>
      </w:r>
      <w:r w:rsidRPr="00A73FE8">
        <w:rPr>
          <w:rFonts w:eastAsia="SimSun" w:cs="Times New Roman"/>
          <w:kern w:val="3"/>
          <w:szCs w:val="24"/>
        </w:rPr>
        <w:t xml:space="preserve"> </w:t>
      </w:r>
      <w:r w:rsidR="00917A75">
        <w:rPr>
          <w:rFonts w:eastAsia="SimSun" w:cs="Times New Roman"/>
          <w:kern w:val="3"/>
          <w:szCs w:val="24"/>
        </w:rPr>
        <w:t xml:space="preserve">picking three of these </w:t>
      </w:r>
      <w:r w:rsidR="00451A2A">
        <w:rPr>
          <w:rFonts w:eastAsia="SimSun" w:cs="Times New Roman"/>
          <w:kern w:val="3"/>
          <w:szCs w:val="24"/>
        </w:rPr>
        <w:t xml:space="preserve">would </w:t>
      </w:r>
      <w:r w:rsidRPr="00A73FE8">
        <w:rPr>
          <w:rFonts w:eastAsia="SimSun" w:cs="Times New Roman"/>
          <w:kern w:val="3"/>
          <w:szCs w:val="24"/>
        </w:rPr>
        <w:t xml:space="preserve">only encounter </w:t>
      </w:r>
      <w:r w:rsidR="00860408">
        <w:rPr>
          <w:rFonts w:eastAsia="SimSun" w:cs="Times New Roman"/>
          <w:kern w:val="3"/>
          <w:szCs w:val="24"/>
        </w:rPr>
        <w:t xml:space="preserve">weakly framed </w:t>
      </w:r>
      <w:r w:rsidRPr="00A73FE8">
        <w:rPr>
          <w:rFonts w:eastAsia="SimSun" w:cs="Times New Roman"/>
          <w:kern w:val="3"/>
          <w:szCs w:val="24"/>
        </w:rPr>
        <w:t>feminist knowledg</w:t>
      </w:r>
      <w:r w:rsidR="00860408">
        <w:rPr>
          <w:rFonts w:eastAsia="SimSun" w:cs="Times New Roman"/>
          <w:kern w:val="3"/>
          <w:szCs w:val="24"/>
        </w:rPr>
        <w:t>e</w:t>
      </w:r>
      <w:r w:rsidRPr="00A73FE8">
        <w:rPr>
          <w:rFonts w:eastAsia="SimSun" w:cs="Times New Roman"/>
          <w:kern w:val="3"/>
          <w:szCs w:val="24"/>
        </w:rPr>
        <w:t xml:space="preserve">. </w:t>
      </w:r>
      <w:r w:rsidR="00451A2A">
        <w:rPr>
          <w:rFonts w:eastAsia="SimSun" w:cs="Times New Roman"/>
          <w:kern w:val="3"/>
          <w:szCs w:val="24"/>
        </w:rPr>
        <w:t>T</w:t>
      </w:r>
      <w:r w:rsidRPr="00A73FE8">
        <w:rPr>
          <w:rFonts w:eastAsia="SimSun" w:cs="Times New Roman"/>
          <w:kern w:val="3"/>
          <w:szCs w:val="24"/>
        </w:rPr>
        <w:t xml:space="preserve">he male dominated non-optional core module </w:t>
      </w:r>
      <w:r w:rsidR="00451A2A">
        <w:rPr>
          <w:rFonts w:eastAsia="SimSun" w:cs="Times New Roman"/>
          <w:kern w:val="3"/>
          <w:szCs w:val="24"/>
        </w:rPr>
        <w:t xml:space="preserve">appeared to classify feminist knowledge </w:t>
      </w:r>
      <w:r w:rsidR="00E73092">
        <w:rPr>
          <w:rFonts w:eastAsia="SimSun" w:cs="Times New Roman"/>
          <w:kern w:val="3"/>
          <w:szCs w:val="24"/>
        </w:rPr>
        <w:t xml:space="preserve">less essential than male theorising. </w:t>
      </w:r>
    </w:p>
    <w:p w14:paraId="692087C4" w14:textId="28AACDC7" w:rsidR="00037D8C" w:rsidRPr="00A73FE8" w:rsidRDefault="0042345A" w:rsidP="00C54286">
      <w:pPr>
        <w:suppressAutoHyphens/>
        <w:autoSpaceDN w:val="0"/>
        <w:spacing w:after="200" w:line="276" w:lineRule="auto"/>
        <w:rPr>
          <w:rFonts w:eastAsia="SimSun" w:cs="Times New Roman"/>
          <w:iCs/>
          <w:kern w:val="3"/>
          <w:szCs w:val="24"/>
        </w:rPr>
      </w:pPr>
      <w:r w:rsidRPr="00A73FE8">
        <w:rPr>
          <w:rFonts w:eastAsia="SimSun" w:cs="Times New Roman"/>
          <w:kern w:val="3"/>
          <w:szCs w:val="24"/>
        </w:rPr>
        <w:t>Diversity</w:t>
      </w:r>
      <w:r w:rsidR="006A3C66">
        <w:rPr>
          <w:rFonts w:eastAsia="SimSun" w:cs="Times New Roman"/>
          <w:kern w:val="3"/>
          <w:szCs w:val="24"/>
        </w:rPr>
        <w:t xml:space="preserve">’s one first year </w:t>
      </w:r>
      <w:r w:rsidRPr="00A73FE8">
        <w:rPr>
          <w:rFonts w:eastAsia="SimSun" w:cs="Times New Roman"/>
          <w:kern w:val="3"/>
          <w:szCs w:val="24"/>
        </w:rPr>
        <w:t>feminist module</w:t>
      </w:r>
      <w:r w:rsidR="00F73254" w:rsidRPr="00A73FE8">
        <w:rPr>
          <w:rFonts w:eastAsia="SimSun" w:cs="Times New Roman"/>
          <w:kern w:val="3"/>
          <w:szCs w:val="24"/>
        </w:rPr>
        <w:t xml:space="preserve"> </w:t>
      </w:r>
      <w:r w:rsidR="006A3C66">
        <w:rPr>
          <w:rFonts w:eastAsia="SimSun" w:cs="Times New Roman"/>
          <w:kern w:val="3"/>
          <w:szCs w:val="24"/>
        </w:rPr>
        <w:t xml:space="preserve">class was </w:t>
      </w:r>
      <w:r w:rsidR="00F73254" w:rsidRPr="00A73FE8">
        <w:rPr>
          <w:rFonts w:eastAsia="SimSun" w:cs="Times New Roman"/>
          <w:kern w:val="3"/>
          <w:szCs w:val="24"/>
        </w:rPr>
        <w:t>optional</w:t>
      </w:r>
      <w:r w:rsidR="00113575" w:rsidRPr="00A73FE8">
        <w:rPr>
          <w:rFonts w:eastAsia="SimSun" w:cs="Times New Roman"/>
          <w:kern w:val="3"/>
          <w:szCs w:val="24"/>
        </w:rPr>
        <w:t xml:space="preserve">. </w:t>
      </w:r>
      <w:r w:rsidR="006A3C66">
        <w:rPr>
          <w:rFonts w:eastAsia="SimSun" w:cs="Times New Roman"/>
          <w:kern w:val="3"/>
          <w:szCs w:val="24"/>
        </w:rPr>
        <w:t>T</w:t>
      </w:r>
      <w:r w:rsidR="00C5238E" w:rsidRPr="00A73FE8">
        <w:rPr>
          <w:rFonts w:eastAsia="SimSun" w:cs="Times New Roman"/>
          <w:kern w:val="3"/>
          <w:szCs w:val="24"/>
        </w:rPr>
        <w:t xml:space="preserve">his was in addition to having feminist knowledge integrated into </w:t>
      </w:r>
      <w:r w:rsidR="00C11164" w:rsidRPr="00A73FE8">
        <w:rPr>
          <w:rFonts w:eastAsia="SimSun" w:cs="Times New Roman"/>
          <w:kern w:val="3"/>
          <w:szCs w:val="24"/>
        </w:rPr>
        <w:t xml:space="preserve">the </w:t>
      </w:r>
      <w:r w:rsidR="00C5238E" w:rsidRPr="00A73FE8">
        <w:rPr>
          <w:rFonts w:eastAsia="SimSun" w:cs="Times New Roman"/>
          <w:kern w:val="3"/>
          <w:szCs w:val="24"/>
        </w:rPr>
        <w:t xml:space="preserve">other </w:t>
      </w:r>
      <w:r w:rsidR="00F73254" w:rsidRPr="00A73FE8">
        <w:rPr>
          <w:rFonts w:eastAsia="SimSun" w:cs="Times New Roman"/>
          <w:kern w:val="3"/>
          <w:szCs w:val="24"/>
        </w:rPr>
        <w:t xml:space="preserve">three </w:t>
      </w:r>
      <w:r w:rsidR="00C54286">
        <w:rPr>
          <w:rFonts w:eastAsia="SimSun" w:cs="Times New Roman"/>
          <w:kern w:val="3"/>
          <w:szCs w:val="24"/>
        </w:rPr>
        <w:t xml:space="preserve">compulsory </w:t>
      </w:r>
      <w:r w:rsidR="00C5238E" w:rsidRPr="00A73FE8">
        <w:rPr>
          <w:rFonts w:eastAsia="SimSun" w:cs="Times New Roman"/>
          <w:kern w:val="3"/>
          <w:szCs w:val="24"/>
        </w:rPr>
        <w:t xml:space="preserve">core </w:t>
      </w:r>
      <w:r w:rsidR="00C11164" w:rsidRPr="00A73FE8">
        <w:rPr>
          <w:rFonts w:eastAsia="SimSun" w:cs="Times New Roman"/>
          <w:kern w:val="3"/>
          <w:szCs w:val="24"/>
        </w:rPr>
        <w:t>modules</w:t>
      </w:r>
      <w:r w:rsidR="00F73254" w:rsidRPr="00A73FE8">
        <w:rPr>
          <w:rFonts w:eastAsia="SimSun" w:cs="Times New Roman"/>
          <w:kern w:val="3"/>
          <w:szCs w:val="24"/>
        </w:rPr>
        <w:t xml:space="preserve"> w</w:t>
      </w:r>
      <w:r w:rsidR="00860408">
        <w:rPr>
          <w:rFonts w:eastAsia="SimSun" w:cs="Times New Roman"/>
          <w:kern w:val="3"/>
          <w:szCs w:val="24"/>
        </w:rPr>
        <w:t>h</w:t>
      </w:r>
      <w:r w:rsidR="00F73254" w:rsidRPr="00A73FE8">
        <w:rPr>
          <w:rFonts w:eastAsia="SimSun" w:cs="Times New Roman"/>
          <w:kern w:val="3"/>
          <w:szCs w:val="24"/>
        </w:rPr>
        <w:t>ere it was bought into closer relationship with other theoretical material</w:t>
      </w:r>
      <w:r w:rsidR="001F461F">
        <w:rPr>
          <w:rFonts w:eastAsia="SimSun" w:cs="Times New Roman"/>
          <w:kern w:val="3"/>
          <w:szCs w:val="24"/>
        </w:rPr>
        <w:t>. I</w:t>
      </w:r>
      <w:r w:rsidR="007F7EC1" w:rsidRPr="00A73FE8">
        <w:rPr>
          <w:rFonts w:eastAsia="SimSun" w:cs="Times New Roman"/>
          <w:kern w:val="3"/>
          <w:szCs w:val="24"/>
        </w:rPr>
        <w:t xml:space="preserve">t was both strongly and weakly classified </w:t>
      </w:r>
      <w:r w:rsidR="00E73092">
        <w:rPr>
          <w:rFonts w:eastAsia="SimSun" w:cs="Times New Roman"/>
          <w:kern w:val="3"/>
          <w:szCs w:val="24"/>
        </w:rPr>
        <w:t>through this configuration</w:t>
      </w:r>
      <w:r w:rsidR="00C11164" w:rsidRPr="00A73FE8">
        <w:rPr>
          <w:rFonts w:eastAsia="SimSun" w:cs="Times New Roman"/>
          <w:kern w:val="3"/>
          <w:szCs w:val="24"/>
        </w:rPr>
        <w:t xml:space="preserve">. </w:t>
      </w:r>
      <w:r w:rsidR="00C5238E" w:rsidRPr="00A73FE8">
        <w:rPr>
          <w:rFonts w:eastAsia="SimSun" w:cs="Times New Roman"/>
          <w:kern w:val="3"/>
          <w:szCs w:val="24"/>
        </w:rPr>
        <w:t xml:space="preserve"> </w:t>
      </w:r>
      <w:r w:rsidR="00037D8C" w:rsidRPr="00A73FE8">
        <w:rPr>
          <w:rFonts w:eastAsia="SimSun" w:cs="Times New Roman"/>
          <w:kern w:val="3"/>
          <w:szCs w:val="24"/>
        </w:rPr>
        <w:t>Prestige</w:t>
      </w:r>
      <w:r w:rsidR="000B7AE6" w:rsidRPr="00A73FE8">
        <w:rPr>
          <w:rFonts w:eastAsia="SimSun" w:cs="Times New Roman"/>
          <w:kern w:val="3"/>
          <w:szCs w:val="24"/>
        </w:rPr>
        <w:t xml:space="preserve"> and </w:t>
      </w:r>
      <w:r w:rsidR="00C872E8" w:rsidRPr="00A73FE8">
        <w:rPr>
          <w:rFonts w:eastAsia="SimSun" w:cs="Times New Roman"/>
          <w:kern w:val="3"/>
          <w:szCs w:val="24"/>
        </w:rPr>
        <w:t xml:space="preserve">Diversity </w:t>
      </w:r>
      <w:r w:rsidR="00AC3444" w:rsidRPr="00A73FE8">
        <w:rPr>
          <w:rFonts w:eastAsia="SimSun" w:cs="Times New Roman"/>
          <w:kern w:val="3"/>
          <w:szCs w:val="24"/>
        </w:rPr>
        <w:t xml:space="preserve">continued to </w:t>
      </w:r>
      <w:r w:rsidR="00604FC1" w:rsidRPr="00A73FE8">
        <w:rPr>
          <w:rFonts w:eastAsia="SimSun" w:cs="Times New Roman"/>
          <w:kern w:val="3"/>
          <w:szCs w:val="24"/>
        </w:rPr>
        <w:t>provide</w:t>
      </w:r>
      <w:r w:rsidR="00037D8C" w:rsidRPr="00A73FE8">
        <w:rPr>
          <w:rFonts w:eastAsia="SimSun" w:cs="Times New Roman"/>
          <w:kern w:val="3"/>
          <w:szCs w:val="24"/>
        </w:rPr>
        <w:t xml:space="preserve"> opportunit</w:t>
      </w:r>
      <w:r w:rsidR="000B7AE6" w:rsidRPr="00A73FE8">
        <w:rPr>
          <w:rFonts w:eastAsia="SimSun" w:cs="Times New Roman"/>
          <w:kern w:val="3"/>
          <w:szCs w:val="24"/>
        </w:rPr>
        <w:t>ies</w:t>
      </w:r>
      <w:r w:rsidR="00037D8C" w:rsidRPr="00A73FE8">
        <w:rPr>
          <w:rFonts w:eastAsia="SimSun" w:cs="Times New Roman"/>
          <w:kern w:val="3"/>
          <w:szCs w:val="24"/>
        </w:rPr>
        <w:t xml:space="preserve"> to study feminist knowledge </w:t>
      </w:r>
      <w:r w:rsidR="000B7AE6" w:rsidRPr="00A73FE8">
        <w:rPr>
          <w:rFonts w:eastAsia="SimSun" w:cs="Times New Roman"/>
          <w:kern w:val="3"/>
          <w:szCs w:val="24"/>
        </w:rPr>
        <w:t xml:space="preserve">in specialised modules </w:t>
      </w:r>
      <w:r w:rsidR="00037D8C" w:rsidRPr="00A73FE8">
        <w:rPr>
          <w:rFonts w:eastAsia="SimSun" w:cs="Times New Roman"/>
          <w:kern w:val="3"/>
          <w:szCs w:val="24"/>
        </w:rPr>
        <w:t>t</w:t>
      </w:r>
      <w:r w:rsidR="00C5238E" w:rsidRPr="00A73FE8">
        <w:rPr>
          <w:rFonts w:eastAsia="SimSun" w:cs="Times New Roman"/>
          <w:kern w:val="3"/>
          <w:szCs w:val="24"/>
        </w:rPr>
        <w:t>hroughout the course of the</w:t>
      </w:r>
      <w:r w:rsidR="00E13EA2" w:rsidRPr="00A73FE8">
        <w:rPr>
          <w:rFonts w:eastAsia="SimSun" w:cs="Times New Roman"/>
          <w:kern w:val="3"/>
          <w:szCs w:val="24"/>
        </w:rPr>
        <w:t xml:space="preserve"> degree</w:t>
      </w:r>
      <w:r w:rsidR="00C5238E" w:rsidRPr="00A73FE8">
        <w:rPr>
          <w:rFonts w:eastAsia="SimSun" w:cs="Times New Roman"/>
          <w:kern w:val="3"/>
          <w:szCs w:val="24"/>
        </w:rPr>
        <w:t>s</w:t>
      </w:r>
      <w:r w:rsidR="006A3C66">
        <w:rPr>
          <w:rFonts w:eastAsia="SimSun" w:cs="Times New Roman"/>
          <w:kern w:val="3"/>
          <w:szCs w:val="24"/>
        </w:rPr>
        <w:t xml:space="preserve">. At Prestige and </w:t>
      </w:r>
      <w:r w:rsidR="001F461F">
        <w:rPr>
          <w:rFonts w:eastAsia="SimSun" w:cs="Times New Roman"/>
          <w:kern w:val="3"/>
          <w:szCs w:val="24"/>
        </w:rPr>
        <w:t>Diversity,</w:t>
      </w:r>
      <w:r w:rsidR="006A3C66">
        <w:rPr>
          <w:rFonts w:eastAsia="SimSun" w:cs="Times New Roman"/>
          <w:kern w:val="3"/>
          <w:szCs w:val="24"/>
        </w:rPr>
        <w:t xml:space="preserve"> a </w:t>
      </w:r>
      <w:r w:rsidR="00F73254" w:rsidRPr="00A73FE8">
        <w:rPr>
          <w:rFonts w:eastAsia="SimSun" w:cs="Times New Roman"/>
          <w:kern w:val="3"/>
          <w:szCs w:val="24"/>
        </w:rPr>
        <w:t>high</w:t>
      </w:r>
      <w:r w:rsidR="00FC4496">
        <w:rPr>
          <w:rFonts w:eastAsia="SimSun" w:cs="Times New Roman"/>
          <w:kern w:val="3"/>
          <w:szCs w:val="24"/>
        </w:rPr>
        <w:t>er</w:t>
      </w:r>
      <w:r w:rsidR="00F73254" w:rsidRPr="00A73FE8">
        <w:rPr>
          <w:rFonts w:eastAsia="SimSun" w:cs="Times New Roman"/>
          <w:kern w:val="3"/>
          <w:szCs w:val="24"/>
        </w:rPr>
        <w:t xml:space="preserve"> proportion of staff </w:t>
      </w:r>
      <w:r w:rsidR="006A3C66">
        <w:rPr>
          <w:rFonts w:eastAsia="SimSun" w:cs="Times New Roman"/>
          <w:kern w:val="3"/>
          <w:szCs w:val="24"/>
        </w:rPr>
        <w:t xml:space="preserve">teaching core sociology </w:t>
      </w:r>
      <w:r w:rsidR="00F73254" w:rsidRPr="00A73FE8">
        <w:rPr>
          <w:rFonts w:eastAsia="SimSun" w:cs="Times New Roman"/>
          <w:kern w:val="3"/>
          <w:szCs w:val="24"/>
        </w:rPr>
        <w:t>specialised i</w:t>
      </w:r>
      <w:r w:rsidR="006A3C66">
        <w:rPr>
          <w:rFonts w:eastAsia="SimSun" w:cs="Times New Roman"/>
          <w:kern w:val="3"/>
          <w:szCs w:val="24"/>
        </w:rPr>
        <w:t xml:space="preserve">n </w:t>
      </w:r>
      <w:r w:rsidR="00F73254" w:rsidRPr="00A73FE8">
        <w:rPr>
          <w:rFonts w:eastAsia="SimSun" w:cs="Times New Roman"/>
          <w:kern w:val="3"/>
          <w:szCs w:val="24"/>
        </w:rPr>
        <w:t>research</w:t>
      </w:r>
      <w:r w:rsidR="006A3C66">
        <w:rPr>
          <w:rFonts w:eastAsia="SimSun" w:cs="Times New Roman"/>
          <w:kern w:val="3"/>
          <w:szCs w:val="24"/>
        </w:rPr>
        <w:t xml:space="preserve"> that engaged with feminist knowledge </w:t>
      </w:r>
      <w:r w:rsidR="00FC4496">
        <w:rPr>
          <w:rFonts w:eastAsia="SimSun" w:cs="Times New Roman"/>
          <w:kern w:val="3"/>
          <w:szCs w:val="24"/>
        </w:rPr>
        <w:t xml:space="preserve">than in Selective and Community </w:t>
      </w:r>
      <w:r w:rsidR="006A3C66">
        <w:rPr>
          <w:rFonts w:eastAsia="SimSun" w:cs="Times New Roman"/>
          <w:kern w:val="3"/>
          <w:szCs w:val="24"/>
        </w:rPr>
        <w:t>and students</w:t>
      </w:r>
      <w:r w:rsidR="00C54286" w:rsidRPr="00A73FE8">
        <w:rPr>
          <w:rFonts w:eastAsia="SimSun" w:cs="Times New Roman"/>
          <w:kern w:val="3"/>
          <w:szCs w:val="24"/>
        </w:rPr>
        <w:t xml:space="preserve"> </w:t>
      </w:r>
      <w:r w:rsidR="006A3C66">
        <w:rPr>
          <w:rFonts w:eastAsia="SimSun" w:cs="Times New Roman"/>
          <w:kern w:val="3"/>
          <w:szCs w:val="24"/>
        </w:rPr>
        <w:t xml:space="preserve">were given access to </w:t>
      </w:r>
      <w:r w:rsidR="00E73092">
        <w:rPr>
          <w:rFonts w:eastAsia="SimSun" w:cs="Times New Roman"/>
          <w:kern w:val="3"/>
          <w:szCs w:val="24"/>
        </w:rPr>
        <w:t>feminist</w:t>
      </w:r>
      <w:r w:rsidR="006A3C66">
        <w:rPr>
          <w:rFonts w:eastAsia="SimSun" w:cs="Times New Roman"/>
          <w:kern w:val="3"/>
          <w:szCs w:val="24"/>
        </w:rPr>
        <w:t xml:space="preserve"> knowledge on</w:t>
      </w:r>
      <w:r w:rsidR="00C54286" w:rsidRPr="00A73FE8">
        <w:rPr>
          <w:rFonts w:eastAsia="SimSun" w:cs="Times New Roman"/>
          <w:kern w:val="3"/>
          <w:szCs w:val="24"/>
        </w:rPr>
        <w:t xml:space="preserve"> its own terms.</w:t>
      </w:r>
    </w:p>
    <w:p w14:paraId="62A3AF46" w14:textId="7AF7E01C" w:rsidR="00037D8C" w:rsidRPr="00A73FE8" w:rsidRDefault="00F73254" w:rsidP="009A628C">
      <w:pPr>
        <w:suppressAutoHyphens/>
        <w:autoSpaceDN w:val="0"/>
        <w:spacing w:after="200" w:line="276" w:lineRule="auto"/>
        <w:rPr>
          <w:rFonts w:eastAsia="SimSun" w:cs="Times New Roman"/>
          <w:iCs/>
          <w:kern w:val="3"/>
          <w:szCs w:val="24"/>
        </w:rPr>
      </w:pPr>
      <w:r w:rsidRPr="00A73FE8">
        <w:rPr>
          <w:rFonts w:eastAsia="SimSun" w:cs="Times New Roman"/>
          <w:kern w:val="3"/>
          <w:szCs w:val="24"/>
        </w:rPr>
        <w:lastRenderedPageBreak/>
        <w:t>In the first year a</w:t>
      </w:r>
      <w:r w:rsidR="00AC3444" w:rsidRPr="00A73FE8">
        <w:rPr>
          <w:rFonts w:eastAsia="SimSun" w:cs="Times New Roman"/>
          <w:kern w:val="3"/>
          <w:szCs w:val="24"/>
        </w:rPr>
        <w:t xml:space="preserve">t </w:t>
      </w:r>
      <w:r w:rsidR="007F7EC1" w:rsidRPr="00A73FE8">
        <w:rPr>
          <w:rFonts w:eastAsia="SimSun" w:cs="Times New Roman"/>
          <w:kern w:val="3"/>
          <w:szCs w:val="24"/>
        </w:rPr>
        <w:t xml:space="preserve">Community and Selective </w:t>
      </w:r>
      <w:r w:rsidR="00AC3444" w:rsidRPr="00A73FE8">
        <w:rPr>
          <w:rFonts w:eastAsia="SimSun" w:cs="Times New Roman"/>
          <w:kern w:val="3"/>
          <w:szCs w:val="24"/>
        </w:rPr>
        <w:t xml:space="preserve">feminist </w:t>
      </w:r>
      <w:r w:rsidR="00E73092">
        <w:rPr>
          <w:rFonts w:eastAsia="SimSun" w:cs="Times New Roman"/>
          <w:kern w:val="3"/>
          <w:szCs w:val="24"/>
        </w:rPr>
        <w:t>knowledge</w:t>
      </w:r>
      <w:r w:rsidR="00AC3444" w:rsidRPr="00A73FE8">
        <w:rPr>
          <w:rFonts w:eastAsia="SimSun" w:cs="Times New Roman"/>
          <w:kern w:val="3"/>
          <w:szCs w:val="24"/>
        </w:rPr>
        <w:t xml:space="preserve"> was </w:t>
      </w:r>
      <w:r w:rsidR="00C54286">
        <w:rPr>
          <w:rFonts w:eastAsia="SimSun" w:cs="Times New Roman"/>
          <w:kern w:val="3"/>
          <w:szCs w:val="24"/>
        </w:rPr>
        <w:t xml:space="preserve">always </w:t>
      </w:r>
      <w:r w:rsidRPr="00A73FE8">
        <w:rPr>
          <w:rFonts w:eastAsia="SimSun" w:cs="Times New Roman"/>
          <w:kern w:val="3"/>
          <w:szCs w:val="24"/>
        </w:rPr>
        <w:t xml:space="preserve">integrated into </w:t>
      </w:r>
      <w:r w:rsidR="00C54286">
        <w:rPr>
          <w:rFonts w:eastAsia="SimSun" w:cs="Times New Roman"/>
          <w:kern w:val="3"/>
          <w:szCs w:val="24"/>
        </w:rPr>
        <w:t>other modules</w:t>
      </w:r>
      <w:r w:rsidR="007F7EC1" w:rsidRPr="00A73FE8">
        <w:rPr>
          <w:rFonts w:eastAsia="SimSun" w:cs="Times New Roman"/>
          <w:kern w:val="3"/>
          <w:szCs w:val="24"/>
        </w:rPr>
        <w:t xml:space="preserve">, producing a weak classification of </w:t>
      </w:r>
      <w:r w:rsidR="00E73092">
        <w:rPr>
          <w:rFonts w:eastAsia="SimSun" w:cs="Times New Roman"/>
          <w:kern w:val="3"/>
          <w:szCs w:val="24"/>
        </w:rPr>
        <w:t>it</w:t>
      </w:r>
      <w:r w:rsidRPr="00A73FE8">
        <w:rPr>
          <w:rFonts w:eastAsia="SimSun" w:cs="Times New Roman"/>
          <w:kern w:val="3"/>
          <w:szCs w:val="24"/>
        </w:rPr>
        <w:t>.</w:t>
      </w:r>
      <w:r w:rsidR="007F7EC1" w:rsidRPr="00A73FE8">
        <w:rPr>
          <w:rFonts w:eastAsia="SimSun" w:cs="Times New Roman"/>
          <w:kern w:val="3"/>
          <w:szCs w:val="24"/>
        </w:rPr>
        <w:t xml:space="preserve">  </w:t>
      </w:r>
      <w:r w:rsidR="00AB50E8" w:rsidRPr="00A73FE8">
        <w:rPr>
          <w:rFonts w:eastAsia="SimSun" w:cs="Times New Roman"/>
          <w:iCs/>
          <w:kern w:val="3"/>
          <w:szCs w:val="24"/>
        </w:rPr>
        <w:t>Community</w:t>
      </w:r>
      <w:r w:rsidR="00FC4496">
        <w:rPr>
          <w:rFonts w:eastAsia="SimSun" w:cs="Times New Roman"/>
          <w:iCs/>
          <w:kern w:val="3"/>
          <w:szCs w:val="24"/>
        </w:rPr>
        <w:t>’s first year core m</w:t>
      </w:r>
      <w:r w:rsidR="00C5238E" w:rsidRPr="00A73FE8">
        <w:rPr>
          <w:rFonts w:eastAsia="SimSun" w:cs="Times New Roman"/>
          <w:iCs/>
          <w:kern w:val="3"/>
          <w:szCs w:val="24"/>
        </w:rPr>
        <w:t>odules</w:t>
      </w:r>
      <w:r w:rsidR="0000199B">
        <w:rPr>
          <w:rFonts w:eastAsia="SimSun" w:cs="Times New Roman"/>
          <w:iCs/>
          <w:kern w:val="3"/>
          <w:szCs w:val="24"/>
        </w:rPr>
        <w:t xml:space="preserve"> </w:t>
      </w:r>
      <w:r w:rsidR="00613B7B" w:rsidRPr="00A73FE8">
        <w:rPr>
          <w:rFonts w:eastAsia="SimSun" w:cs="Times New Roman"/>
          <w:iCs/>
          <w:kern w:val="3"/>
          <w:szCs w:val="24"/>
        </w:rPr>
        <w:t xml:space="preserve">focused on </w:t>
      </w:r>
      <w:r w:rsidR="00C5238E" w:rsidRPr="00A73FE8">
        <w:rPr>
          <w:rFonts w:eastAsia="SimSun" w:cs="Times New Roman"/>
          <w:iCs/>
          <w:kern w:val="3"/>
          <w:szCs w:val="24"/>
        </w:rPr>
        <w:t xml:space="preserve">Sociological Theory, </w:t>
      </w:r>
      <w:r w:rsidR="004844EA" w:rsidRPr="00A73FE8">
        <w:rPr>
          <w:rFonts w:eastAsia="SimSun" w:cs="Times New Roman"/>
          <w:iCs/>
          <w:kern w:val="3"/>
          <w:szCs w:val="24"/>
        </w:rPr>
        <w:t xml:space="preserve">Politics and </w:t>
      </w:r>
      <w:r w:rsidR="00613B7B" w:rsidRPr="00A73FE8">
        <w:rPr>
          <w:rFonts w:eastAsia="SimSun" w:cs="Times New Roman"/>
          <w:iCs/>
          <w:kern w:val="3"/>
          <w:szCs w:val="24"/>
        </w:rPr>
        <w:t>Identity</w:t>
      </w:r>
      <w:r w:rsidR="00FC4496">
        <w:rPr>
          <w:rFonts w:eastAsia="SimSun" w:cs="Times New Roman"/>
          <w:iCs/>
          <w:kern w:val="3"/>
          <w:szCs w:val="24"/>
        </w:rPr>
        <w:t xml:space="preserve"> and </w:t>
      </w:r>
      <w:r w:rsidR="00613B7B" w:rsidRPr="00A73FE8">
        <w:rPr>
          <w:rFonts w:eastAsia="SimSun" w:cs="Times New Roman"/>
          <w:iCs/>
          <w:kern w:val="3"/>
          <w:szCs w:val="24"/>
        </w:rPr>
        <w:t>Social Policy and Crime</w:t>
      </w:r>
      <w:r w:rsidR="00FC4496">
        <w:rPr>
          <w:rFonts w:eastAsia="SimSun" w:cs="Times New Roman"/>
          <w:iCs/>
          <w:kern w:val="3"/>
          <w:szCs w:val="24"/>
        </w:rPr>
        <w:t>. E</w:t>
      </w:r>
      <w:r w:rsidR="00613B7B" w:rsidRPr="00A73FE8">
        <w:rPr>
          <w:rFonts w:eastAsia="SimSun" w:cs="Times New Roman"/>
          <w:iCs/>
          <w:kern w:val="3"/>
          <w:szCs w:val="24"/>
        </w:rPr>
        <w:t xml:space="preserve">ach </w:t>
      </w:r>
      <w:r w:rsidR="00E1304E" w:rsidRPr="00A73FE8">
        <w:rPr>
          <w:rFonts w:eastAsia="SimSun" w:cs="Times New Roman"/>
          <w:iCs/>
          <w:kern w:val="3"/>
          <w:szCs w:val="24"/>
        </w:rPr>
        <w:t>were organised thematically around issues</w:t>
      </w:r>
      <w:r w:rsidR="00FC4496">
        <w:rPr>
          <w:rFonts w:eastAsia="SimSun" w:cs="Times New Roman"/>
          <w:iCs/>
          <w:kern w:val="3"/>
          <w:szCs w:val="24"/>
        </w:rPr>
        <w:t xml:space="preserve"> relevant to the disciplines and</w:t>
      </w:r>
      <w:r w:rsidR="00C5238E" w:rsidRPr="00A73FE8">
        <w:rPr>
          <w:rFonts w:eastAsia="SimSun" w:cs="Times New Roman"/>
          <w:iCs/>
          <w:kern w:val="3"/>
          <w:szCs w:val="24"/>
        </w:rPr>
        <w:t xml:space="preserve"> </w:t>
      </w:r>
      <w:r w:rsidR="00873975">
        <w:rPr>
          <w:rFonts w:eastAsia="SimSun" w:cs="Times New Roman"/>
          <w:iCs/>
          <w:kern w:val="3"/>
          <w:szCs w:val="24"/>
        </w:rPr>
        <w:t>pertinent</w:t>
      </w:r>
      <w:r w:rsidR="00A323AF">
        <w:rPr>
          <w:rFonts w:eastAsia="SimSun" w:cs="Times New Roman"/>
          <w:iCs/>
          <w:kern w:val="3"/>
          <w:szCs w:val="24"/>
        </w:rPr>
        <w:t xml:space="preserve"> </w:t>
      </w:r>
      <w:r w:rsidR="00E1304E" w:rsidRPr="00A73FE8">
        <w:rPr>
          <w:rFonts w:eastAsia="SimSun" w:cs="Times New Roman"/>
          <w:iCs/>
          <w:kern w:val="3"/>
          <w:szCs w:val="24"/>
        </w:rPr>
        <w:t>theor</w:t>
      </w:r>
      <w:r w:rsidR="00A323AF">
        <w:rPr>
          <w:rFonts w:eastAsia="SimSun" w:cs="Times New Roman"/>
          <w:iCs/>
          <w:kern w:val="3"/>
          <w:szCs w:val="24"/>
        </w:rPr>
        <w:t>etical perspectives were explored each week</w:t>
      </w:r>
      <w:r w:rsidR="004844EA" w:rsidRPr="00A73FE8">
        <w:rPr>
          <w:rFonts w:eastAsia="SimSun" w:cs="Times New Roman"/>
          <w:iCs/>
          <w:kern w:val="3"/>
          <w:szCs w:val="24"/>
        </w:rPr>
        <w:t xml:space="preserve">. </w:t>
      </w:r>
      <w:r w:rsidR="004B5AF7" w:rsidRPr="00A73FE8">
        <w:rPr>
          <w:rFonts w:eastAsia="SimSun" w:cs="Times New Roman"/>
          <w:iCs/>
          <w:kern w:val="3"/>
          <w:szCs w:val="24"/>
        </w:rPr>
        <w:t>For example, t</w:t>
      </w:r>
      <w:r w:rsidR="005F0108" w:rsidRPr="00A73FE8">
        <w:rPr>
          <w:rFonts w:eastAsia="SimSun" w:cs="Times New Roman"/>
          <w:iCs/>
          <w:kern w:val="3"/>
          <w:szCs w:val="24"/>
        </w:rPr>
        <w:t xml:space="preserve">he social policy module had </w:t>
      </w:r>
      <w:r w:rsidR="00A323AF">
        <w:rPr>
          <w:rFonts w:eastAsia="SimSun" w:cs="Times New Roman"/>
          <w:iCs/>
          <w:kern w:val="3"/>
          <w:szCs w:val="24"/>
        </w:rPr>
        <w:t>key theoretical perspectives</w:t>
      </w:r>
      <w:r w:rsidR="005F0108" w:rsidRPr="00A73FE8">
        <w:rPr>
          <w:rFonts w:eastAsia="SimSun" w:cs="Times New Roman"/>
          <w:iCs/>
          <w:kern w:val="3"/>
          <w:szCs w:val="24"/>
        </w:rPr>
        <w:t xml:space="preserve"> </w:t>
      </w:r>
      <w:r w:rsidR="00A323AF">
        <w:rPr>
          <w:rFonts w:eastAsia="SimSun" w:cs="Times New Roman"/>
          <w:iCs/>
          <w:kern w:val="3"/>
          <w:szCs w:val="24"/>
        </w:rPr>
        <w:t>organised around</w:t>
      </w:r>
      <w:r w:rsidR="005F0108" w:rsidRPr="00A73FE8">
        <w:rPr>
          <w:rFonts w:eastAsia="SimSun" w:cs="Times New Roman"/>
          <w:iCs/>
          <w:kern w:val="3"/>
          <w:szCs w:val="24"/>
        </w:rPr>
        <w:t xml:space="preserve"> housing, welfare, education and so forth</w:t>
      </w:r>
      <w:r w:rsidR="00A323AF">
        <w:rPr>
          <w:rFonts w:eastAsia="SimSun" w:cs="Times New Roman"/>
          <w:iCs/>
          <w:kern w:val="3"/>
          <w:szCs w:val="24"/>
        </w:rPr>
        <w:t xml:space="preserve">. </w:t>
      </w:r>
      <w:r w:rsidR="00604FC1" w:rsidRPr="00A73FE8">
        <w:rPr>
          <w:rFonts w:eastAsia="SimSun" w:cs="Times New Roman"/>
          <w:iCs/>
          <w:kern w:val="3"/>
          <w:szCs w:val="24"/>
        </w:rPr>
        <w:t>E</w:t>
      </w:r>
      <w:r w:rsidR="004844EA" w:rsidRPr="00A73FE8">
        <w:rPr>
          <w:rFonts w:eastAsia="SimSun" w:cs="Times New Roman"/>
          <w:iCs/>
          <w:kern w:val="3"/>
          <w:szCs w:val="24"/>
        </w:rPr>
        <w:t>ach module guide listed gender as something that</w:t>
      </w:r>
      <w:r w:rsidR="00604FC1" w:rsidRPr="00A73FE8">
        <w:rPr>
          <w:rFonts w:eastAsia="SimSun" w:cs="Times New Roman"/>
          <w:iCs/>
          <w:kern w:val="3"/>
          <w:szCs w:val="24"/>
        </w:rPr>
        <w:t xml:space="preserve"> would be considered.  T</w:t>
      </w:r>
      <w:r w:rsidR="005F0108" w:rsidRPr="00A73FE8">
        <w:rPr>
          <w:rFonts w:eastAsia="SimSun" w:cs="Times New Roman"/>
          <w:iCs/>
          <w:kern w:val="3"/>
          <w:szCs w:val="24"/>
        </w:rPr>
        <w:t>he</w:t>
      </w:r>
      <w:r w:rsidR="00604FC1" w:rsidRPr="00A73FE8">
        <w:rPr>
          <w:rFonts w:eastAsia="SimSun" w:cs="Times New Roman"/>
          <w:iCs/>
          <w:kern w:val="3"/>
          <w:szCs w:val="24"/>
        </w:rPr>
        <w:t xml:space="preserve"> readings </w:t>
      </w:r>
      <w:r w:rsidR="00037D8C" w:rsidRPr="00A73FE8">
        <w:rPr>
          <w:rFonts w:eastAsia="SimSun" w:cs="Times New Roman"/>
          <w:iCs/>
          <w:kern w:val="3"/>
          <w:szCs w:val="24"/>
        </w:rPr>
        <w:t xml:space="preserve">overtly relating to gender or feminism </w:t>
      </w:r>
      <w:r w:rsidR="0000199B">
        <w:rPr>
          <w:rFonts w:eastAsia="SimSun" w:cs="Times New Roman"/>
          <w:iCs/>
          <w:kern w:val="3"/>
          <w:szCs w:val="24"/>
        </w:rPr>
        <w:t>were</w:t>
      </w:r>
      <w:r w:rsidR="00037D8C" w:rsidRPr="00A73FE8">
        <w:rPr>
          <w:rFonts w:eastAsia="SimSun" w:cs="Times New Roman"/>
          <w:iCs/>
          <w:kern w:val="3"/>
          <w:szCs w:val="24"/>
        </w:rPr>
        <w:t xml:space="preserve"> minimal</w:t>
      </w:r>
      <w:r w:rsidR="00604FC1" w:rsidRPr="00A73FE8">
        <w:rPr>
          <w:rFonts w:eastAsia="SimSun" w:cs="Times New Roman"/>
          <w:iCs/>
          <w:kern w:val="3"/>
          <w:szCs w:val="24"/>
        </w:rPr>
        <w:t>, for example, the</w:t>
      </w:r>
      <w:r w:rsidR="005F0108" w:rsidRPr="00A73FE8">
        <w:rPr>
          <w:rFonts w:eastAsia="SimSun" w:cs="Times New Roman"/>
          <w:iCs/>
          <w:kern w:val="3"/>
          <w:szCs w:val="24"/>
        </w:rPr>
        <w:t xml:space="preserve"> social policy module </w:t>
      </w:r>
      <w:r w:rsidR="004B5AF7" w:rsidRPr="00A73FE8">
        <w:rPr>
          <w:rFonts w:eastAsia="SimSun" w:cs="Times New Roman"/>
          <w:iCs/>
          <w:kern w:val="3"/>
          <w:szCs w:val="24"/>
        </w:rPr>
        <w:t xml:space="preserve">guide had </w:t>
      </w:r>
      <w:r w:rsidR="004844EA" w:rsidRPr="00A73FE8">
        <w:rPr>
          <w:rFonts w:eastAsia="SimSun" w:cs="Times New Roman"/>
          <w:iCs/>
          <w:kern w:val="3"/>
          <w:szCs w:val="24"/>
        </w:rPr>
        <w:t xml:space="preserve">readings with gender or references to feminism in the title </w:t>
      </w:r>
      <w:r w:rsidR="004B5AF7" w:rsidRPr="00A73FE8">
        <w:rPr>
          <w:rFonts w:eastAsia="SimSun" w:cs="Times New Roman"/>
          <w:iCs/>
          <w:kern w:val="3"/>
          <w:szCs w:val="24"/>
        </w:rPr>
        <w:t>concentrated into one week on gender (</w:t>
      </w:r>
      <w:r w:rsidRPr="00A73FE8">
        <w:rPr>
          <w:rFonts w:eastAsia="SimSun" w:cs="Times New Roman"/>
          <w:iCs/>
          <w:kern w:val="3"/>
          <w:szCs w:val="24"/>
        </w:rPr>
        <w:t>five</w:t>
      </w:r>
      <w:r w:rsidR="00037D8C" w:rsidRPr="00A73FE8">
        <w:rPr>
          <w:rFonts w:eastAsia="SimSun" w:cs="Times New Roman"/>
          <w:iCs/>
          <w:kern w:val="3"/>
          <w:szCs w:val="24"/>
        </w:rPr>
        <w:t xml:space="preserve"> out of </w:t>
      </w:r>
      <w:r w:rsidRPr="00A73FE8">
        <w:rPr>
          <w:rFonts w:eastAsia="SimSun" w:cs="Times New Roman"/>
          <w:iCs/>
          <w:kern w:val="3"/>
          <w:szCs w:val="24"/>
        </w:rPr>
        <w:t>seven</w:t>
      </w:r>
      <w:r w:rsidR="00037D8C" w:rsidRPr="00A73FE8">
        <w:rPr>
          <w:rFonts w:eastAsia="SimSun" w:cs="Times New Roman"/>
          <w:iCs/>
          <w:kern w:val="3"/>
          <w:szCs w:val="24"/>
        </w:rPr>
        <w:t xml:space="preserve"> readings </w:t>
      </w:r>
      <w:r w:rsidR="00A323AF">
        <w:rPr>
          <w:rFonts w:eastAsia="SimSun" w:cs="Times New Roman"/>
          <w:iCs/>
          <w:kern w:val="3"/>
          <w:szCs w:val="24"/>
        </w:rPr>
        <w:t xml:space="preserve">for that week </w:t>
      </w:r>
      <w:r w:rsidR="004844EA" w:rsidRPr="00A73FE8">
        <w:rPr>
          <w:rFonts w:eastAsia="SimSun" w:cs="Times New Roman"/>
          <w:iCs/>
          <w:kern w:val="3"/>
          <w:szCs w:val="24"/>
        </w:rPr>
        <w:t>from a total of 177</w:t>
      </w:r>
      <w:r w:rsidR="00A323AF">
        <w:rPr>
          <w:rFonts w:eastAsia="SimSun" w:cs="Times New Roman"/>
          <w:iCs/>
          <w:kern w:val="3"/>
          <w:szCs w:val="24"/>
        </w:rPr>
        <w:t xml:space="preserve"> for the module were overtly titled gender or feminism</w:t>
      </w:r>
      <w:r w:rsidR="004844EA" w:rsidRPr="00A73FE8">
        <w:rPr>
          <w:rFonts w:eastAsia="SimSun" w:cs="Times New Roman"/>
          <w:iCs/>
          <w:kern w:val="3"/>
          <w:szCs w:val="24"/>
        </w:rPr>
        <w:t>)</w:t>
      </w:r>
      <w:r w:rsidR="004B5AF7" w:rsidRPr="00A73FE8">
        <w:rPr>
          <w:rFonts w:eastAsia="SimSun" w:cs="Times New Roman"/>
          <w:iCs/>
          <w:kern w:val="3"/>
          <w:szCs w:val="24"/>
        </w:rPr>
        <w:t>.</w:t>
      </w:r>
      <w:r w:rsidR="004844EA" w:rsidRPr="00A73FE8">
        <w:rPr>
          <w:rFonts w:eastAsia="SimSun" w:cs="Times New Roman"/>
          <w:iCs/>
          <w:kern w:val="3"/>
          <w:szCs w:val="24"/>
        </w:rPr>
        <w:t xml:space="preserve"> </w:t>
      </w:r>
      <w:r w:rsidR="00604FC1" w:rsidRPr="00A73FE8">
        <w:rPr>
          <w:rFonts w:eastAsia="SimSun" w:cs="Times New Roman"/>
          <w:iCs/>
          <w:kern w:val="3"/>
          <w:szCs w:val="24"/>
        </w:rPr>
        <w:t xml:space="preserve">However, </w:t>
      </w:r>
      <w:r w:rsidR="00E73092">
        <w:rPr>
          <w:rFonts w:eastAsia="SimSun" w:cs="Times New Roman"/>
          <w:iCs/>
          <w:kern w:val="3"/>
          <w:szCs w:val="24"/>
        </w:rPr>
        <w:t xml:space="preserve">there were </w:t>
      </w:r>
      <w:r w:rsidR="00FC4496">
        <w:rPr>
          <w:rFonts w:eastAsia="SimSun" w:cs="Times New Roman"/>
          <w:iCs/>
          <w:kern w:val="3"/>
          <w:szCs w:val="24"/>
        </w:rPr>
        <w:t xml:space="preserve">text books that </w:t>
      </w:r>
      <w:r w:rsidR="00E73092">
        <w:rPr>
          <w:rFonts w:eastAsia="SimSun" w:cs="Times New Roman"/>
          <w:iCs/>
          <w:kern w:val="3"/>
          <w:szCs w:val="24"/>
        </w:rPr>
        <w:t xml:space="preserve">also </w:t>
      </w:r>
      <w:r w:rsidR="004844EA" w:rsidRPr="00A73FE8">
        <w:rPr>
          <w:rFonts w:eastAsia="SimSun" w:cs="Times New Roman"/>
          <w:iCs/>
          <w:kern w:val="3"/>
          <w:szCs w:val="24"/>
        </w:rPr>
        <w:t xml:space="preserve">included </w:t>
      </w:r>
      <w:r w:rsidR="004B5AF7" w:rsidRPr="00A73FE8">
        <w:rPr>
          <w:rFonts w:eastAsia="SimSun" w:cs="Times New Roman"/>
          <w:iCs/>
          <w:kern w:val="3"/>
          <w:szCs w:val="24"/>
        </w:rPr>
        <w:t>discussion</w:t>
      </w:r>
      <w:r w:rsidR="00604FC1" w:rsidRPr="00A73FE8">
        <w:rPr>
          <w:rFonts w:eastAsia="SimSun" w:cs="Times New Roman"/>
          <w:iCs/>
          <w:kern w:val="3"/>
          <w:szCs w:val="24"/>
        </w:rPr>
        <w:t>s of</w:t>
      </w:r>
      <w:r w:rsidR="004B5AF7" w:rsidRPr="00A73FE8">
        <w:rPr>
          <w:rFonts w:eastAsia="SimSun" w:cs="Times New Roman"/>
          <w:iCs/>
          <w:kern w:val="3"/>
          <w:szCs w:val="24"/>
        </w:rPr>
        <w:t xml:space="preserve"> </w:t>
      </w:r>
      <w:r w:rsidR="00FC4496">
        <w:rPr>
          <w:rFonts w:eastAsia="SimSun" w:cs="Times New Roman"/>
          <w:iCs/>
          <w:kern w:val="3"/>
          <w:szCs w:val="24"/>
        </w:rPr>
        <w:t>feminist knowledge</w:t>
      </w:r>
      <w:r w:rsidR="00C5238E" w:rsidRPr="00A73FE8">
        <w:rPr>
          <w:rFonts w:eastAsia="SimSun" w:cs="Times New Roman"/>
          <w:iCs/>
          <w:kern w:val="3"/>
          <w:szCs w:val="24"/>
        </w:rPr>
        <w:t xml:space="preserve"> in </w:t>
      </w:r>
      <w:r w:rsidR="00604FC1" w:rsidRPr="00A73FE8">
        <w:rPr>
          <w:rFonts w:eastAsia="SimSun" w:cs="Times New Roman"/>
          <w:iCs/>
          <w:kern w:val="3"/>
          <w:szCs w:val="24"/>
        </w:rPr>
        <w:t xml:space="preserve">relation to the particular issue </w:t>
      </w:r>
      <w:r w:rsidR="00FC4496">
        <w:rPr>
          <w:rFonts w:eastAsia="SimSun" w:cs="Times New Roman"/>
          <w:iCs/>
          <w:kern w:val="3"/>
          <w:szCs w:val="24"/>
        </w:rPr>
        <w:t xml:space="preserve">or the discipline. This is </w:t>
      </w:r>
      <w:r w:rsidR="00604FC1" w:rsidRPr="00A73FE8">
        <w:rPr>
          <w:rFonts w:eastAsia="SimSun" w:cs="Times New Roman"/>
          <w:iCs/>
          <w:kern w:val="3"/>
          <w:szCs w:val="24"/>
        </w:rPr>
        <w:t xml:space="preserve">in </w:t>
      </w:r>
      <w:r w:rsidR="00C5238E" w:rsidRPr="00A73FE8">
        <w:rPr>
          <w:rFonts w:eastAsia="SimSun" w:cs="Times New Roman"/>
          <w:iCs/>
          <w:kern w:val="3"/>
          <w:szCs w:val="24"/>
        </w:rPr>
        <w:t>line with the integrated style of the module</w:t>
      </w:r>
      <w:r w:rsidR="004844EA" w:rsidRPr="00A73FE8">
        <w:rPr>
          <w:rFonts w:eastAsia="SimSun" w:cs="Times New Roman"/>
          <w:iCs/>
          <w:kern w:val="3"/>
          <w:szCs w:val="24"/>
        </w:rPr>
        <w:t xml:space="preserve">. </w:t>
      </w:r>
    </w:p>
    <w:p w14:paraId="6552E4CC" w14:textId="0D7C06EC" w:rsidR="007A77C6" w:rsidRPr="00A73FE8" w:rsidRDefault="005F0108" w:rsidP="009A628C">
      <w:pPr>
        <w:suppressAutoHyphens/>
        <w:autoSpaceDN w:val="0"/>
        <w:spacing w:after="200" w:line="276" w:lineRule="auto"/>
        <w:rPr>
          <w:rFonts w:eastAsia="SimSun" w:cs="Times New Roman"/>
          <w:kern w:val="3"/>
          <w:szCs w:val="24"/>
        </w:rPr>
      </w:pPr>
      <w:r w:rsidRPr="00A73FE8">
        <w:rPr>
          <w:rFonts w:eastAsia="SimSun" w:cs="Times New Roman"/>
          <w:iCs/>
          <w:kern w:val="3"/>
          <w:szCs w:val="24"/>
        </w:rPr>
        <w:t>T</w:t>
      </w:r>
      <w:r w:rsidR="004B5AF7" w:rsidRPr="00A73FE8">
        <w:rPr>
          <w:rFonts w:eastAsia="SimSun" w:cs="Times New Roman"/>
          <w:iCs/>
          <w:kern w:val="3"/>
          <w:szCs w:val="24"/>
        </w:rPr>
        <w:t>he first year at S</w:t>
      </w:r>
      <w:r w:rsidRPr="00A73FE8">
        <w:rPr>
          <w:rFonts w:eastAsia="SimSun" w:cs="Times New Roman"/>
          <w:iCs/>
          <w:kern w:val="3"/>
          <w:szCs w:val="24"/>
        </w:rPr>
        <w:t xml:space="preserve">elective </w:t>
      </w:r>
      <w:r w:rsidR="00873975">
        <w:rPr>
          <w:rFonts w:eastAsia="SimSun" w:cs="Times New Roman"/>
          <w:iCs/>
          <w:kern w:val="3"/>
          <w:szCs w:val="24"/>
        </w:rPr>
        <w:t xml:space="preserve">also </w:t>
      </w:r>
      <w:r w:rsidRPr="00A73FE8">
        <w:rPr>
          <w:rFonts w:eastAsia="SimSun" w:cs="Times New Roman"/>
          <w:iCs/>
          <w:kern w:val="3"/>
          <w:szCs w:val="24"/>
        </w:rPr>
        <w:t xml:space="preserve">offered </w:t>
      </w:r>
      <w:proofErr w:type="gramStart"/>
      <w:r w:rsidR="00873975">
        <w:rPr>
          <w:rFonts w:eastAsia="SimSun" w:cs="Times New Roman"/>
          <w:iCs/>
          <w:kern w:val="3"/>
          <w:szCs w:val="24"/>
        </w:rPr>
        <w:t>an</w:t>
      </w:r>
      <w:r w:rsidRPr="00A73FE8">
        <w:rPr>
          <w:rFonts w:eastAsia="SimSun" w:cs="Times New Roman"/>
          <w:iCs/>
          <w:kern w:val="3"/>
          <w:szCs w:val="24"/>
        </w:rPr>
        <w:t xml:space="preserve"> issue</w:t>
      </w:r>
      <w:r w:rsidR="00873975">
        <w:rPr>
          <w:rFonts w:eastAsia="SimSun" w:cs="Times New Roman"/>
          <w:iCs/>
          <w:kern w:val="3"/>
          <w:szCs w:val="24"/>
        </w:rPr>
        <w:t>s</w:t>
      </w:r>
      <w:proofErr w:type="gramEnd"/>
      <w:r w:rsidRPr="00A73FE8">
        <w:rPr>
          <w:rFonts w:eastAsia="SimSun" w:cs="Times New Roman"/>
          <w:iCs/>
          <w:kern w:val="3"/>
          <w:szCs w:val="24"/>
        </w:rPr>
        <w:t xml:space="preserve"> led </w:t>
      </w:r>
      <w:r w:rsidR="001E7F3E" w:rsidRPr="00A73FE8">
        <w:rPr>
          <w:rFonts w:eastAsia="SimSun" w:cs="Times New Roman"/>
          <w:iCs/>
          <w:kern w:val="3"/>
          <w:szCs w:val="24"/>
        </w:rPr>
        <w:t>curricul</w:t>
      </w:r>
      <w:r w:rsidR="0000199B">
        <w:rPr>
          <w:rFonts w:eastAsia="SimSun" w:cs="Times New Roman"/>
          <w:iCs/>
          <w:kern w:val="3"/>
          <w:szCs w:val="24"/>
        </w:rPr>
        <w:t>um</w:t>
      </w:r>
      <w:r w:rsidR="00873975">
        <w:rPr>
          <w:rFonts w:eastAsia="SimSun" w:cs="Times New Roman"/>
          <w:iCs/>
          <w:kern w:val="3"/>
          <w:szCs w:val="24"/>
        </w:rPr>
        <w:t>, with theoretical knowledge being introduced relative to themes,</w:t>
      </w:r>
      <w:r w:rsidR="001E7F3E" w:rsidRPr="00A73FE8">
        <w:rPr>
          <w:rFonts w:eastAsia="SimSun" w:cs="Times New Roman"/>
          <w:iCs/>
          <w:kern w:val="3"/>
          <w:szCs w:val="24"/>
        </w:rPr>
        <w:t xml:space="preserve"> </w:t>
      </w:r>
      <w:r w:rsidR="004E384D" w:rsidRPr="00A73FE8">
        <w:rPr>
          <w:rFonts w:eastAsia="SimSun" w:cs="Times New Roman"/>
          <w:iCs/>
          <w:kern w:val="3"/>
          <w:szCs w:val="24"/>
        </w:rPr>
        <w:t>across a number of key social science disciplines</w:t>
      </w:r>
      <w:r w:rsidR="00873975">
        <w:rPr>
          <w:rFonts w:eastAsia="SimSun" w:cs="Times New Roman"/>
          <w:iCs/>
          <w:kern w:val="3"/>
          <w:szCs w:val="24"/>
        </w:rPr>
        <w:t>. N</w:t>
      </w:r>
      <w:r w:rsidR="004E384D" w:rsidRPr="00A73FE8">
        <w:rPr>
          <w:rFonts w:eastAsia="SimSun" w:cs="Times New Roman"/>
          <w:iCs/>
          <w:kern w:val="3"/>
          <w:szCs w:val="24"/>
        </w:rPr>
        <w:t xml:space="preserve">o optional or core modules </w:t>
      </w:r>
      <w:r w:rsidR="00873975">
        <w:rPr>
          <w:rFonts w:eastAsia="SimSun" w:cs="Times New Roman"/>
          <w:iCs/>
          <w:kern w:val="3"/>
          <w:szCs w:val="24"/>
        </w:rPr>
        <w:t xml:space="preserve">were </w:t>
      </w:r>
      <w:r w:rsidR="004E384D" w:rsidRPr="00A73FE8">
        <w:rPr>
          <w:rFonts w:eastAsia="SimSun" w:cs="Times New Roman"/>
          <w:iCs/>
          <w:kern w:val="3"/>
          <w:szCs w:val="24"/>
        </w:rPr>
        <w:t xml:space="preserve">dedicated to the study of feminist knowledge. </w:t>
      </w:r>
      <w:r w:rsidR="001E7F3E" w:rsidRPr="00A73FE8">
        <w:rPr>
          <w:rFonts w:eastAsia="SimSun" w:cs="Times New Roman"/>
          <w:iCs/>
          <w:kern w:val="3"/>
          <w:szCs w:val="24"/>
        </w:rPr>
        <w:t xml:space="preserve">It was </w:t>
      </w:r>
      <w:r w:rsidR="0000199B">
        <w:rPr>
          <w:rFonts w:eastAsia="SimSun" w:cs="Times New Roman"/>
          <w:iCs/>
          <w:kern w:val="3"/>
          <w:szCs w:val="24"/>
        </w:rPr>
        <w:t xml:space="preserve">a </w:t>
      </w:r>
      <w:r w:rsidR="001E7F3E" w:rsidRPr="00A73FE8">
        <w:rPr>
          <w:rFonts w:eastAsia="SimSun" w:cs="Times New Roman"/>
          <w:iCs/>
          <w:kern w:val="3"/>
          <w:szCs w:val="24"/>
        </w:rPr>
        <w:t>weakly framed</w:t>
      </w:r>
      <w:r w:rsidR="0000199B">
        <w:rPr>
          <w:rFonts w:eastAsia="SimSun" w:cs="Times New Roman"/>
          <w:iCs/>
          <w:kern w:val="3"/>
          <w:szCs w:val="24"/>
        </w:rPr>
        <w:t xml:space="preserve"> curriculum</w:t>
      </w:r>
      <w:r w:rsidR="001E7F3E" w:rsidRPr="00A73FE8">
        <w:rPr>
          <w:rFonts w:eastAsia="SimSun" w:cs="Times New Roman"/>
          <w:iCs/>
          <w:kern w:val="3"/>
          <w:szCs w:val="24"/>
        </w:rPr>
        <w:t xml:space="preserve"> in that t</w:t>
      </w:r>
      <w:r w:rsidR="00A70CF6" w:rsidRPr="00A73FE8">
        <w:rPr>
          <w:rFonts w:eastAsia="SimSun" w:cs="Times New Roman"/>
          <w:iCs/>
          <w:kern w:val="3"/>
          <w:szCs w:val="24"/>
        </w:rPr>
        <w:t xml:space="preserve">he </w:t>
      </w:r>
      <w:r w:rsidR="004E384D" w:rsidRPr="00A73FE8">
        <w:rPr>
          <w:rFonts w:eastAsia="SimSun" w:cs="Times New Roman"/>
          <w:iCs/>
          <w:kern w:val="3"/>
          <w:szCs w:val="24"/>
        </w:rPr>
        <w:t>sociology module was the only compulsory</w:t>
      </w:r>
      <w:r w:rsidR="004B5AF7" w:rsidRPr="00A73FE8">
        <w:rPr>
          <w:rFonts w:eastAsia="SimSun" w:cs="Times New Roman"/>
          <w:iCs/>
          <w:kern w:val="3"/>
          <w:szCs w:val="24"/>
        </w:rPr>
        <w:t xml:space="preserve"> </w:t>
      </w:r>
      <w:r w:rsidR="004E384D" w:rsidRPr="00A73FE8">
        <w:rPr>
          <w:rFonts w:eastAsia="SimSun" w:cs="Times New Roman"/>
          <w:iCs/>
          <w:kern w:val="3"/>
          <w:szCs w:val="24"/>
        </w:rPr>
        <w:t>module</w:t>
      </w:r>
      <w:r w:rsidR="001E7F3E" w:rsidRPr="00A73FE8">
        <w:rPr>
          <w:rFonts w:eastAsia="SimSun" w:cs="Times New Roman"/>
          <w:iCs/>
          <w:kern w:val="3"/>
          <w:szCs w:val="24"/>
        </w:rPr>
        <w:t xml:space="preserve">. </w:t>
      </w:r>
      <w:r w:rsidRPr="00A73FE8">
        <w:rPr>
          <w:rFonts w:eastAsia="SimSun" w:cs="Times New Roman"/>
          <w:iCs/>
          <w:kern w:val="3"/>
          <w:szCs w:val="24"/>
        </w:rPr>
        <w:t xml:space="preserve">However, </w:t>
      </w:r>
      <w:r w:rsidR="001E7F3E" w:rsidRPr="00A73FE8">
        <w:rPr>
          <w:rFonts w:eastAsia="SimSun" w:cs="Times New Roman"/>
          <w:iCs/>
          <w:kern w:val="3"/>
          <w:szCs w:val="24"/>
        </w:rPr>
        <w:t xml:space="preserve">students could access </w:t>
      </w:r>
      <w:r w:rsidR="00873975">
        <w:rPr>
          <w:rFonts w:eastAsia="SimSun" w:cs="Times New Roman"/>
          <w:iCs/>
          <w:kern w:val="3"/>
          <w:szCs w:val="24"/>
        </w:rPr>
        <w:t xml:space="preserve">more overtly classified </w:t>
      </w:r>
      <w:r w:rsidR="00A70CF6" w:rsidRPr="00A73FE8">
        <w:rPr>
          <w:rFonts w:eastAsia="SimSun" w:cs="Times New Roman"/>
          <w:iCs/>
          <w:kern w:val="3"/>
          <w:szCs w:val="24"/>
        </w:rPr>
        <w:t xml:space="preserve">feminist knowledge </w:t>
      </w:r>
      <w:r w:rsidR="001E7F3E" w:rsidRPr="00A73FE8">
        <w:rPr>
          <w:rFonts w:eastAsia="SimSun" w:cs="Times New Roman"/>
          <w:iCs/>
          <w:kern w:val="3"/>
          <w:szCs w:val="24"/>
        </w:rPr>
        <w:t xml:space="preserve">through </w:t>
      </w:r>
      <w:r w:rsidR="00A70CF6" w:rsidRPr="00A73FE8">
        <w:rPr>
          <w:rFonts w:eastAsia="SimSun" w:cs="Times New Roman"/>
          <w:iCs/>
          <w:kern w:val="3"/>
          <w:szCs w:val="24"/>
        </w:rPr>
        <w:t>the reading lists</w:t>
      </w:r>
      <w:r w:rsidR="00873975">
        <w:rPr>
          <w:rFonts w:eastAsia="SimSun" w:cs="Times New Roman"/>
          <w:iCs/>
          <w:kern w:val="3"/>
          <w:szCs w:val="24"/>
        </w:rPr>
        <w:t>.</w:t>
      </w:r>
      <w:r w:rsidR="00A70CF6" w:rsidRPr="00A73FE8">
        <w:rPr>
          <w:rFonts w:eastAsia="SimSun" w:cs="Times New Roman"/>
          <w:iCs/>
          <w:kern w:val="3"/>
          <w:szCs w:val="24"/>
        </w:rPr>
        <w:t xml:space="preserve"> </w:t>
      </w:r>
      <w:r w:rsidR="00873975">
        <w:rPr>
          <w:rFonts w:eastAsia="SimSun" w:cs="Times New Roman"/>
          <w:iCs/>
          <w:kern w:val="3"/>
          <w:szCs w:val="24"/>
        </w:rPr>
        <w:t>A</w:t>
      </w:r>
      <w:r w:rsidR="004B5AF7" w:rsidRPr="00A73FE8">
        <w:rPr>
          <w:rFonts w:eastAsia="SimSun" w:cs="Times New Roman"/>
          <w:iCs/>
          <w:kern w:val="3"/>
          <w:szCs w:val="24"/>
        </w:rPr>
        <w:t xml:space="preserve">pproximately 25% </w:t>
      </w:r>
      <w:r w:rsidR="000B1D99" w:rsidRPr="00A73FE8">
        <w:rPr>
          <w:rFonts w:eastAsia="SimSun" w:cs="Times New Roman"/>
          <w:iCs/>
          <w:kern w:val="3"/>
          <w:szCs w:val="24"/>
        </w:rPr>
        <w:t xml:space="preserve">the </w:t>
      </w:r>
      <w:r w:rsidR="000B7AE6" w:rsidRPr="00A73FE8">
        <w:rPr>
          <w:rFonts w:eastAsia="SimSun" w:cs="Times New Roman"/>
          <w:iCs/>
          <w:kern w:val="3"/>
          <w:szCs w:val="24"/>
        </w:rPr>
        <w:t xml:space="preserve">readings </w:t>
      </w:r>
      <w:r w:rsidR="00873975">
        <w:rPr>
          <w:rFonts w:eastAsia="SimSun" w:cs="Times New Roman"/>
          <w:iCs/>
          <w:kern w:val="3"/>
          <w:szCs w:val="24"/>
        </w:rPr>
        <w:t xml:space="preserve">in the sociology module </w:t>
      </w:r>
      <w:r w:rsidR="000B1D99" w:rsidRPr="00A73FE8">
        <w:rPr>
          <w:rFonts w:eastAsia="SimSun" w:cs="Times New Roman"/>
          <w:iCs/>
          <w:kern w:val="3"/>
          <w:szCs w:val="24"/>
        </w:rPr>
        <w:t xml:space="preserve">overtly </w:t>
      </w:r>
      <w:r w:rsidR="00EC3786" w:rsidRPr="00A73FE8">
        <w:rPr>
          <w:rFonts w:eastAsia="SimSun" w:cs="Times New Roman"/>
          <w:iCs/>
          <w:kern w:val="3"/>
          <w:szCs w:val="24"/>
        </w:rPr>
        <w:t xml:space="preserve">related </w:t>
      </w:r>
      <w:r w:rsidR="000B1D99" w:rsidRPr="00A73FE8">
        <w:rPr>
          <w:rFonts w:eastAsia="SimSun" w:cs="Times New Roman"/>
          <w:iCs/>
          <w:kern w:val="3"/>
          <w:szCs w:val="24"/>
        </w:rPr>
        <w:t>to gender</w:t>
      </w:r>
      <w:r w:rsidR="004B5AF7" w:rsidRPr="00A73FE8">
        <w:rPr>
          <w:rFonts w:eastAsia="SimSun" w:cs="Times New Roman"/>
          <w:iCs/>
          <w:kern w:val="3"/>
          <w:szCs w:val="24"/>
        </w:rPr>
        <w:t xml:space="preserve">. </w:t>
      </w:r>
      <w:r w:rsidR="00EC3786" w:rsidRPr="00A73FE8">
        <w:rPr>
          <w:rFonts w:eastAsia="SimSun" w:cs="Times New Roman"/>
          <w:iCs/>
          <w:kern w:val="3"/>
          <w:szCs w:val="24"/>
        </w:rPr>
        <w:t xml:space="preserve">Selective </w:t>
      </w:r>
      <w:r w:rsidR="000B1D99" w:rsidRPr="00A73FE8">
        <w:rPr>
          <w:rFonts w:eastAsia="SimSun" w:cs="Times New Roman"/>
          <w:iCs/>
          <w:kern w:val="3"/>
          <w:szCs w:val="24"/>
        </w:rPr>
        <w:t xml:space="preserve">also </w:t>
      </w:r>
      <w:r w:rsidR="00EC3786" w:rsidRPr="00A73FE8">
        <w:rPr>
          <w:rFonts w:eastAsia="SimSun" w:cs="Times New Roman"/>
          <w:iCs/>
          <w:kern w:val="3"/>
          <w:szCs w:val="24"/>
        </w:rPr>
        <w:t>offered</w:t>
      </w:r>
      <w:r w:rsidR="000B1D99" w:rsidRPr="00A73FE8">
        <w:rPr>
          <w:rFonts w:eastAsia="SimSun" w:cs="Times New Roman"/>
          <w:iCs/>
          <w:kern w:val="3"/>
          <w:szCs w:val="24"/>
        </w:rPr>
        <w:t xml:space="preserve"> </w:t>
      </w:r>
      <w:r w:rsidR="00EC3786" w:rsidRPr="00A73FE8">
        <w:rPr>
          <w:rFonts w:eastAsia="SimSun" w:cs="Times New Roman"/>
          <w:iCs/>
          <w:kern w:val="3"/>
          <w:szCs w:val="24"/>
        </w:rPr>
        <w:t xml:space="preserve">optional gender focused modules </w:t>
      </w:r>
      <w:r w:rsidR="000B1D99" w:rsidRPr="00A73FE8">
        <w:rPr>
          <w:rFonts w:eastAsia="SimSun" w:cs="Times New Roman"/>
          <w:iCs/>
          <w:kern w:val="3"/>
          <w:szCs w:val="24"/>
        </w:rPr>
        <w:t>in later years</w:t>
      </w:r>
      <w:r w:rsidR="00EC3786" w:rsidRPr="00A73FE8">
        <w:rPr>
          <w:rFonts w:eastAsia="SimSun" w:cs="Times New Roman"/>
          <w:iCs/>
          <w:kern w:val="3"/>
          <w:szCs w:val="24"/>
        </w:rPr>
        <w:t>.</w:t>
      </w:r>
      <w:r w:rsidR="000B1D99" w:rsidRPr="00A73FE8">
        <w:rPr>
          <w:rFonts w:eastAsia="SimSun" w:cs="Times New Roman"/>
          <w:iCs/>
          <w:kern w:val="3"/>
          <w:szCs w:val="24"/>
        </w:rPr>
        <w:t xml:space="preserve"> </w:t>
      </w:r>
    </w:p>
    <w:p w14:paraId="0BDC8086" w14:textId="689396BA" w:rsidR="00977AE6" w:rsidRPr="00A73FE8" w:rsidRDefault="008A4882" w:rsidP="003000D9">
      <w:pPr>
        <w:suppressAutoHyphens/>
        <w:autoSpaceDN w:val="0"/>
        <w:spacing w:after="200" w:line="276" w:lineRule="auto"/>
        <w:rPr>
          <w:rFonts w:eastAsia="SimSun" w:cs="Times New Roman"/>
          <w:iCs/>
          <w:kern w:val="3"/>
          <w:szCs w:val="24"/>
        </w:rPr>
      </w:pPr>
      <w:r>
        <w:rPr>
          <w:rFonts w:eastAsia="SimSun" w:cs="Times New Roman"/>
          <w:kern w:val="3"/>
          <w:szCs w:val="24"/>
        </w:rPr>
        <w:t>T</w:t>
      </w:r>
      <w:r w:rsidR="001E7F3E" w:rsidRPr="00A73FE8">
        <w:rPr>
          <w:rFonts w:eastAsia="SimSun" w:cs="Times New Roman"/>
          <w:kern w:val="3"/>
          <w:szCs w:val="24"/>
        </w:rPr>
        <w:t xml:space="preserve">he </w:t>
      </w:r>
      <w:r>
        <w:rPr>
          <w:rFonts w:eastAsia="SimSun" w:cs="Times New Roman"/>
          <w:kern w:val="3"/>
          <w:szCs w:val="24"/>
        </w:rPr>
        <w:t>98 first</w:t>
      </w:r>
      <w:r w:rsidR="00DA4292">
        <w:rPr>
          <w:rFonts w:eastAsia="SimSun" w:cs="Times New Roman"/>
          <w:kern w:val="3"/>
          <w:szCs w:val="24"/>
        </w:rPr>
        <w:t>-</w:t>
      </w:r>
      <w:r>
        <w:rPr>
          <w:rFonts w:eastAsia="SimSun" w:cs="Times New Roman"/>
          <w:kern w:val="3"/>
          <w:szCs w:val="24"/>
        </w:rPr>
        <w:t xml:space="preserve">year interviews </w:t>
      </w:r>
      <w:r w:rsidR="00FC4496">
        <w:rPr>
          <w:rFonts w:eastAsia="SimSun" w:cs="Times New Roman"/>
          <w:kern w:val="3"/>
          <w:szCs w:val="24"/>
        </w:rPr>
        <w:t xml:space="preserve">were analysed to explore whether the students’ descriptions of how sociological knowledge had affected them was influenced by the way feminist knowledge was integrated into the curriculum. There was </w:t>
      </w:r>
      <w:r>
        <w:rPr>
          <w:rFonts w:eastAsia="SimSun" w:cs="Times New Roman"/>
          <w:kern w:val="3"/>
          <w:szCs w:val="24"/>
        </w:rPr>
        <w:t xml:space="preserve">a contrast </w:t>
      </w:r>
      <w:r w:rsidRPr="00A73FE8">
        <w:rPr>
          <w:rFonts w:eastAsia="SimSun" w:cs="Times New Roman"/>
          <w:iCs/>
          <w:kern w:val="3"/>
          <w:szCs w:val="24"/>
        </w:rPr>
        <w:t xml:space="preserve">between students who </w:t>
      </w:r>
      <w:r w:rsidR="00FC4496">
        <w:rPr>
          <w:rFonts w:eastAsia="SimSun" w:cs="Times New Roman"/>
          <w:iCs/>
          <w:kern w:val="3"/>
          <w:szCs w:val="24"/>
        </w:rPr>
        <w:t xml:space="preserve">were offered weakly classified </w:t>
      </w:r>
      <w:r w:rsidRPr="00A73FE8">
        <w:rPr>
          <w:rFonts w:eastAsia="SimSun" w:cs="Times New Roman"/>
          <w:iCs/>
          <w:kern w:val="3"/>
          <w:szCs w:val="24"/>
        </w:rPr>
        <w:t>feminist knowledge in the first year</w:t>
      </w:r>
      <w:r w:rsidR="00DA4292">
        <w:rPr>
          <w:rFonts w:eastAsia="SimSun" w:cs="Times New Roman"/>
          <w:iCs/>
          <w:kern w:val="3"/>
          <w:szCs w:val="24"/>
        </w:rPr>
        <w:t xml:space="preserve"> </w:t>
      </w:r>
      <w:r w:rsidRPr="00A73FE8">
        <w:rPr>
          <w:rFonts w:eastAsia="SimSun" w:cs="Times New Roman"/>
          <w:iCs/>
          <w:kern w:val="3"/>
          <w:szCs w:val="24"/>
        </w:rPr>
        <w:t xml:space="preserve">and those </w:t>
      </w:r>
      <w:r w:rsidR="008B62B6">
        <w:rPr>
          <w:rFonts w:eastAsia="SimSun" w:cs="Times New Roman"/>
          <w:iCs/>
          <w:kern w:val="3"/>
          <w:szCs w:val="24"/>
        </w:rPr>
        <w:t xml:space="preserve">who had been offered </w:t>
      </w:r>
      <w:r w:rsidRPr="00A73FE8">
        <w:rPr>
          <w:rFonts w:eastAsia="SimSun" w:cs="Times New Roman"/>
          <w:iCs/>
          <w:kern w:val="3"/>
          <w:szCs w:val="24"/>
        </w:rPr>
        <w:t xml:space="preserve">specialised (strongly classified) feminist modules. </w:t>
      </w:r>
      <w:r w:rsidR="00A70CF6" w:rsidRPr="00A73FE8">
        <w:rPr>
          <w:rFonts w:eastAsia="SimSun" w:cs="Times New Roman"/>
          <w:iCs/>
          <w:kern w:val="3"/>
          <w:szCs w:val="24"/>
        </w:rPr>
        <w:t xml:space="preserve">These findings, presented in </w:t>
      </w:r>
      <w:r w:rsidR="004B5AF7" w:rsidRPr="00A73FE8">
        <w:rPr>
          <w:rFonts w:eastAsia="SimSun" w:cs="Times New Roman"/>
          <w:iCs/>
          <w:kern w:val="3"/>
          <w:szCs w:val="24"/>
        </w:rPr>
        <w:t>Table 1</w:t>
      </w:r>
      <w:r>
        <w:rPr>
          <w:rFonts w:eastAsia="SimSun" w:cs="Times New Roman"/>
          <w:iCs/>
          <w:kern w:val="3"/>
          <w:szCs w:val="24"/>
        </w:rPr>
        <w:t>,</w:t>
      </w:r>
      <w:r w:rsidR="004B5AF7" w:rsidRPr="00A73FE8">
        <w:rPr>
          <w:rFonts w:eastAsia="SimSun" w:cs="Times New Roman"/>
          <w:iCs/>
          <w:kern w:val="3"/>
          <w:szCs w:val="24"/>
        </w:rPr>
        <w:t xml:space="preserve"> </w:t>
      </w:r>
      <w:r w:rsidR="000B7AE6" w:rsidRPr="00A73FE8">
        <w:rPr>
          <w:rFonts w:eastAsia="SimSun" w:cs="Times New Roman"/>
          <w:iCs/>
          <w:kern w:val="3"/>
          <w:szCs w:val="24"/>
        </w:rPr>
        <w:t>indicate</w:t>
      </w:r>
      <w:r w:rsidR="004B5AF7" w:rsidRPr="00A73FE8">
        <w:rPr>
          <w:rFonts w:eastAsia="SimSun" w:cs="Times New Roman"/>
          <w:iCs/>
          <w:kern w:val="3"/>
          <w:szCs w:val="24"/>
        </w:rPr>
        <w:t xml:space="preserve"> </w:t>
      </w:r>
      <w:r w:rsidR="00AC4504" w:rsidRPr="00A73FE8">
        <w:rPr>
          <w:rFonts w:eastAsia="SimSun" w:cs="Times New Roman"/>
          <w:iCs/>
          <w:kern w:val="3"/>
          <w:szCs w:val="24"/>
        </w:rPr>
        <w:t xml:space="preserve">a relationship between strongly </w:t>
      </w:r>
      <w:r>
        <w:rPr>
          <w:rFonts w:eastAsia="SimSun" w:cs="Times New Roman"/>
          <w:iCs/>
          <w:kern w:val="3"/>
          <w:szCs w:val="24"/>
        </w:rPr>
        <w:t xml:space="preserve">classified feminist knowledge </w:t>
      </w:r>
      <w:r w:rsidR="00AC4504" w:rsidRPr="00A73FE8">
        <w:rPr>
          <w:rFonts w:eastAsia="SimSun" w:cs="Times New Roman"/>
          <w:iCs/>
          <w:kern w:val="3"/>
          <w:szCs w:val="24"/>
        </w:rPr>
        <w:t xml:space="preserve">and </w:t>
      </w:r>
      <w:r w:rsidR="004B5AF7" w:rsidRPr="00A73FE8">
        <w:rPr>
          <w:rFonts w:eastAsia="SimSun" w:cs="Times New Roman"/>
          <w:iCs/>
          <w:kern w:val="3"/>
          <w:szCs w:val="24"/>
        </w:rPr>
        <w:t>the proportion of the 98 first year students that mentioned gender or feminism</w:t>
      </w:r>
      <w:r w:rsidR="000B7AE6" w:rsidRPr="00A73FE8">
        <w:rPr>
          <w:rFonts w:eastAsia="SimSun" w:cs="Times New Roman"/>
          <w:iCs/>
          <w:kern w:val="3"/>
          <w:szCs w:val="24"/>
        </w:rPr>
        <w:t xml:space="preserve"> as significant to their learning and\or the way they felt they had changed as a result of the knowledge they had studied. </w:t>
      </w:r>
      <w:r w:rsidR="00E44603">
        <w:rPr>
          <w:rFonts w:eastAsia="SimSun" w:cs="Times New Roman"/>
          <w:iCs/>
          <w:kern w:val="3"/>
          <w:szCs w:val="24"/>
        </w:rPr>
        <w:t xml:space="preserve"> T</w:t>
      </w:r>
      <w:r w:rsidR="00205084" w:rsidRPr="00A73FE8">
        <w:rPr>
          <w:rFonts w:eastAsia="SimSun" w:cs="Times New Roman"/>
          <w:iCs/>
          <w:kern w:val="3"/>
          <w:szCs w:val="24"/>
        </w:rPr>
        <w:t xml:space="preserve">he proportion of students </w:t>
      </w:r>
      <w:r w:rsidR="009A3F8A">
        <w:rPr>
          <w:rFonts w:eastAsia="SimSun" w:cs="Times New Roman"/>
          <w:iCs/>
          <w:kern w:val="3"/>
          <w:szCs w:val="24"/>
        </w:rPr>
        <w:t xml:space="preserve">who </w:t>
      </w:r>
      <w:r w:rsidR="008B62B6">
        <w:rPr>
          <w:rFonts w:eastAsia="SimSun" w:cs="Times New Roman"/>
          <w:iCs/>
          <w:kern w:val="3"/>
          <w:szCs w:val="24"/>
        </w:rPr>
        <w:t>describ</w:t>
      </w:r>
      <w:r w:rsidR="009A3F8A">
        <w:rPr>
          <w:rFonts w:eastAsia="SimSun" w:cs="Times New Roman"/>
          <w:iCs/>
          <w:kern w:val="3"/>
          <w:szCs w:val="24"/>
        </w:rPr>
        <w:t>ed</w:t>
      </w:r>
      <w:r>
        <w:rPr>
          <w:rFonts w:eastAsia="SimSun" w:cs="Times New Roman"/>
          <w:iCs/>
          <w:kern w:val="3"/>
          <w:szCs w:val="24"/>
        </w:rPr>
        <w:t xml:space="preserve"> </w:t>
      </w:r>
      <w:r w:rsidR="00E44603">
        <w:rPr>
          <w:rFonts w:eastAsia="SimSun" w:cs="Times New Roman"/>
          <w:iCs/>
          <w:kern w:val="3"/>
          <w:szCs w:val="24"/>
        </w:rPr>
        <w:t xml:space="preserve">this association with feminist knowledge is </w:t>
      </w:r>
      <w:r w:rsidR="00205084" w:rsidRPr="00A73FE8">
        <w:rPr>
          <w:rFonts w:eastAsia="SimSun" w:cs="Times New Roman"/>
          <w:iCs/>
          <w:kern w:val="3"/>
          <w:szCs w:val="24"/>
        </w:rPr>
        <w:t xml:space="preserve">low </w:t>
      </w:r>
      <w:r w:rsidR="00604FC1" w:rsidRPr="00A73FE8">
        <w:rPr>
          <w:rFonts w:eastAsia="SimSun" w:cs="Times New Roman"/>
          <w:iCs/>
          <w:kern w:val="3"/>
          <w:szCs w:val="24"/>
        </w:rPr>
        <w:t>(2</w:t>
      </w:r>
      <w:r w:rsidR="00DB352C" w:rsidRPr="00A73FE8">
        <w:rPr>
          <w:rFonts w:eastAsia="SimSun" w:cs="Times New Roman"/>
          <w:iCs/>
          <w:kern w:val="3"/>
          <w:szCs w:val="24"/>
        </w:rPr>
        <w:t>5</w:t>
      </w:r>
      <w:r w:rsidR="00604FC1" w:rsidRPr="00A73FE8">
        <w:rPr>
          <w:rFonts w:eastAsia="SimSun" w:cs="Times New Roman"/>
          <w:iCs/>
          <w:kern w:val="3"/>
          <w:szCs w:val="24"/>
        </w:rPr>
        <w:t xml:space="preserve"> out of 98). </w:t>
      </w:r>
      <w:r w:rsidR="000B26EB">
        <w:rPr>
          <w:rFonts w:eastAsia="SimSun" w:cs="Times New Roman"/>
          <w:iCs/>
          <w:kern w:val="3"/>
          <w:szCs w:val="24"/>
        </w:rPr>
        <w:t xml:space="preserve">Table 1 </w:t>
      </w:r>
      <w:r w:rsidR="00604FC1" w:rsidRPr="00A73FE8">
        <w:rPr>
          <w:rFonts w:eastAsia="SimSun" w:cs="Times New Roman"/>
          <w:iCs/>
          <w:kern w:val="3"/>
          <w:szCs w:val="24"/>
        </w:rPr>
        <w:t>exclude</w:t>
      </w:r>
      <w:r w:rsidR="000B26EB">
        <w:rPr>
          <w:rFonts w:eastAsia="SimSun" w:cs="Times New Roman"/>
          <w:iCs/>
          <w:kern w:val="3"/>
          <w:szCs w:val="24"/>
        </w:rPr>
        <w:t>s</w:t>
      </w:r>
      <w:r w:rsidR="00604FC1" w:rsidRPr="00A73FE8">
        <w:rPr>
          <w:rFonts w:eastAsia="SimSun" w:cs="Times New Roman"/>
          <w:iCs/>
          <w:kern w:val="3"/>
          <w:szCs w:val="24"/>
        </w:rPr>
        <w:t xml:space="preserve"> students who mentioned gender/feminism or associated concepts </w:t>
      </w:r>
      <w:r w:rsidR="00DA4292" w:rsidRPr="00A73FE8">
        <w:rPr>
          <w:rFonts w:eastAsia="SimSun" w:cs="Times New Roman"/>
          <w:iCs/>
          <w:kern w:val="3"/>
          <w:szCs w:val="24"/>
        </w:rPr>
        <w:t xml:space="preserve">only </w:t>
      </w:r>
      <w:r w:rsidR="00604FC1" w:rsidRPr="00A73FE8">
        <w:rPr>
          <w:rFonts w:eastAsia="SimSun" w:cs="Times New Roman"/>
          <w:iCs/>
          <w:kern w:val="3"/>
          <w:szCs w:val="24"/>
        </w:rPr>
        <w:t xml:space="preserve">to </w:t>
      </w:r>
      <w:r w:rsidR="000B26EB">
        <w:rPr>
          <w:rFonts w:eastAsia="SimSun" w:cs="Times New Roman"/>
          <w:iCs/>
          <w:kern w:val="3"/>
          <w:szCs w:val="24"/>
        </w:rPr>
        <w:t xml:space="preserve">name a module </w:t>
      </w:r>
      <w:r w:rsidR="00945323" w:rsidRPr="00A73FE8">
        <w:rPr>
          <w:rFonts w:eastAsia="SimSun" w:cs="Times New Roman"/>
          <w:iCs/>
          <w:kern w:val="3"/>
          <w:szCs w:val="24"/>
        </w:rPr>
        <w:t xml:space="preserve">or </w:t>
      </w:r>
      <w:r w:rsidR="000B26EB">
        <w:rPr>
          <w:rFonts w:eastAsia="SimSun" w:cs="Times New Roman"/>
          <w:iCs/>
          <w:kern w:val="3"/>
          <w:szCs w:val="24"/>
        </w:rPr>
        <w:t xml:space="preserve">label its content </w:t>
      </w:r>
      <w:r w:rsidR="00604FC1" w:rsidRPr="00A73FE8">
        <w:rPr>
          <w:rFonts w:eastAsia="SimSun" w:cs="Times New Roman"/>
          <w:iCs/>
          <w:kern w:val="3"/>
          <w:szCs w:val="24"/>
        </w:rPr>
        <w:t>(3 at C</w:t>
      </w:r>
      <w:r w:rsidR="00945323" w:rsidRPr="00A73FE8">
        <w:rPr>
          <w:rFonts w:eastAsia="SimSun" w:cs="Times New Roman"/>
          <w:iCs/>
          <w:kern w:val="3"/>
          <w:szCs w:val="24"/>
        </w:rPr>
        <w:t>ommunity, 1 at Diversity, 9 at P</w:t>
      </w:r>
      <w:r w:rsidR="00604FC1" w:rsidRPr="00A73FE8">
        <w:rPr>
          <w:rFonts w:eastAsia="SimSun" w:cs="Times New Roman"/>
          <w:iCs/>
          <w:kern w:val="3"/>
          <w:szCs w:val="24"/>
        </w:rPr>
        <w:t xml:space="preserve">restige and </w:t>
      </w:r>
      <w:r w:rsidR="00945323" w:rsidRPr="00A73FE8">
        <w:rPr>
          <w:rFonts w:eastAsia="SimSun" w:cs="Times New Roman"/>
          <w:iCs/>
          <w:kern w:val="3"/>
          <w:szCs w:val="24"/>
        </w:rPr>
        <w:t>2 at Selective)</w:t>
      </w:r>
      <w:r w:rsidR="000B26EB">
        <w:rPr>
          <w:rFonts w:eastAsia="SimSun" w:cs="Times New Roman"/>
          <w:iCs/>
          <w:kern w:val="3"/>
          <w:szCs w:val="24"/>
        </w:rPr>
        <w:t xml:space="preserve"> although the</w:t>
      </w:r>
      <w:r w:rsidR="00E44603">
        <w:rPr>
          <w:rFonts w:eastAsia="SimSun" w:cs="Times New Roman"/>
          <w:iCs/>
          <w:kern w:val="3"/>
          <w:szCs w:val="24"/>
        </w:rPr>
        <w:t>se</w:t>
      </w:r>
      <w:r w:rsidR="005E1CBD" w:rsidRPr="00A73FE8">
        <w:rPr>
          <w:rFonts w:eastAsia="SimSun" w:cs="Times New Roman"/>
          <w:iCs/>
          <w:kern w:val="3"/>
          <w:szCs w:val="24"/>
        </w:rPr>
        <w:t xml:space="preserve"> figures </w:t>
      </w:r>
      <w:r w:rsidR="000B26EB">
        <w:rPr>
          <w:rFonts w:eastAsia="SimSun" w:cs="Times New Roman"/>
          <w:iCs/>
          <w:kern w:val="3"/>
          <w:szCs w:val="24"/>
        </w:rPr>
        <w:t xml:space="preserve">confirm </w:t>
      </w:r>
      <w:r w:rsidR="005E1CBD" w:rsidRPr="00A73FE8">
        <w:rPr>
          <w:rFonts w:eastAsia="SimSun" w:cs="Times New Roman"/>
          <w:iCs/>
          <w:kern w:val="3"/>
          <w:szCs w:val="24"/>
        </w:rPr>
        <w:t xml:space="preserve">the </w:t>
      </w:r>
      <w:r w:rsidR="001E7F3E" w:rsidRPr="00A73FE8">
        <w:rPr>
          <w:rFonts w:eastAsia="SimSun" w:cs="Times New Roman"/>
          <w:iCs/>
          <w:kern w:val="3"/>
          <w:szCs w:val="24"/>
        </w:rPr>
        <w:t xml:space="preserve">trend </w:t>
      </w:r>
      <w:r w:rsidR="005E1CBD" w:rsidRPr="00A73FE8">
        <w:rPr>
          <w:rFonts w:eastAsia="SimSun" w:cs="Times New Roman"/>
          <w:iCs/>
          <w:kern w:val="3"/>
          <w:szCs w:val="24"/>
        </w:rPr>
        <w:t>described here</w:t>
      </w:r>
      <w:r w:rsidR="00945323" w:rsidRPr="00A73FE8">
        <w:rPr>
          <w:rFonts w:eastAsia="SimSun" w:cs="Times New Roman"/>
          <w:iCs/>
          <w:kern w:val="3"/>
          <w:szCs w:val="24"/>
        </w:rPr>
        <w:t xml:space="preserve">.  </w:t>
      </w:r>
      <w:r w:rsidR="000B26EB">
        <w:rPr>
          <w:rFonts w:eastAsia="SimSun" w:cs="Times New Roman"/>
          <w:iCs/>
          <w:kern w:val="3"/>
          <w:szCs w:val="24"/>
        </w:rPr>
        <w:t xml:space="preserve">The </w:t>
      </w:r>
      <w:r w:rsidR="00945323" w:rsidRPr="00A73FE8">
        <w:rPr>
          <w:rFonts w:eastAsia="SimSun" w:cs="Times New Roman"/>
          <w:iCs/>
          <w:kern w:val="3"/>
          <w:szCs w:val="24"/>
        </w:rPr>
        <w:t xml:space="preserve">numbers are small </w:t>
      </w:r>
      <w:r w:rsidR="000B26EB">
        <w:rPr>
          <w:rFonts w:eastAsia="SimSun" w:cs="Times New Roman"/>
          <w:iCs/>
          <w:kern w:val="3"/>
          <w:szCs w:val="24"/>
        </w:rPr>
        <w:t xml:space="preserve">but </w:t>
      </w:r>
      <w:r w:rsidR="00945323" w:rsidRPr="00A73FE8">
        <w:rPr>
          <w:rFonts w:eastAsia="SimSun" w:cs="Times New Roman"/>
          <w:iCs/>
          <w:kern w:val="3"/>
          <w:szCs w:val="24"/>
        </w:rPr>
        <w:t xml:space="preserve">there are </w:t>
      </w:r>
      <w:r w:rsidR="00205084" w:rsidRPr="00A73FE8">
        <w:rPr>
          <w:rFonts w:eastAsia="SimSun" w:cs="Times New Roman"/>
          <w:iCs/>
          <w:kern w:val="3"/>
          <w:szCs w:val="24"/>
        </w:rPr>
        <w:t xml:space="preserve">proportionally more students from Diversity </w:t>
      </w:r>
      <w:r w:rsidR="00945323" w:rsidRPr="00A73FE8">
        <w:rPr>
          <w:rFonts w:eastAsia="SimSun" w:cs="Times New Roman"/>
          <w:iCs/>
          <w:kern w:val="3"/>
          <w:szCs w:val="24"/>
        </w:rPr>
        <w:t xml:space="preserve">(11) </w:t>
      </w:r>
      <w:r w:rsidR="00205084" w:rsidRPr="00A73FE8">
        <w:rPr>
          <w:rFonts w:eastAsia="SimSun" w:cs="Times New Roman"/>
          <w:iCs/>
          <w:kern w:val="3"/>
          <w:szCs w:val="24"/>
        </w:rPr>
        <w:t>and Prestige</w:t>
      </w:r>
      <w:r w:rsidR="00945323" w:rsidRPr="00A73FE8">
        <w:rPr>
          <w:rFonts w:eastAsia="SimSun" w:cs="Times New Roman"/>
          <w:iCs/>
          <w:kern w:val="3"/>
          <w:szCs w:val="24"/>
        </w:rPr>
        <w:t xml:space="preserve"> (8), compared to Community</w:t>
      </w:r>
      <w:r w:rsidR="00E5525B" w:rsidRPr="00A73FE8">
        <w:rPr>
          <w:rFonts w:eastAsia="SimSun" w:cs="Times New Roman"/>
          <w:iCs/>
          <w:kern w:val="3"/>
          <w:szCs w:val="24"/>
        </w:rPr>
        <w:t xml:space="preserve"> (</w:t>
      </w:r>
      <w:r w:rsidR="00A70CF6" w:rsidRPr="00A73FE8">
        <w:rPr>
          <w:rFonts w:eastAsia="SimSun" w:cs="Times New Roman"/>
          <w:iCs/>
          <w:kern w:val="3"/>
          <w:szCs w:val="24"/>
        </w:rPr>
        <w:t>3</w:t>
      </w:r>
      <w:r w:rsidR="00E5525B" w:rsidRPr="00A73FE8">
        <w:rPr>
          <w:rFonts w:eastAsia="SimSun" w:cs="Times New Roman"/>
          <w:iCs/>
          <w:kern w:val="3"/>
          <w:szCs w:val="24"/>
        </w:rPr>
        <w:t>)</w:t>
      </w:r>
      <w:r w:rsidR="00945323" w:rsidRPr="00A73FE8">
        <w:rPr>
          <w:rFonts w:eastAsia="SimSun" w:cs="Times New Roman"/>
          <w:iCs/>
          <w:kern w:val="3"/>
          <w:szCs w:val="24"/>
        </w:rPr>
        <w:t xml:space="preserve"> and </w:t>
      </w:r>
      <w:r w:rsidR="00E5525B" w:rsidRPr="00A73FE8">
        <w:rPr>
          <w:rFonts w:eastAsia="SimSun" w:cs="Times New Roman"/>
          <w:iCs/>
          <w:kern w:val="3"/>
          <w:szCs w:val="24"/>
        </w:rPr>
        <w:t>S</w:t>
      </w:r>
      <w:r w:rsidR="00945323" w:rsidRPr="00A73FE8">
        <w:rPr>
          <w:rFonts w:eastAsia="SimSun" w:cs="Times New Roman"/>
          <w:iCs/>
          <w:kern w:val="3"/>
          <w:szCs w:val="24"/>
        </w:rPr>
        <w:t>elective</w:t>
      </w:r>
      <w:r w:rsidR="00E5525B" w:rsidRPr="00A73FE8">
        <w:rPr>
          <w:rFonts w:eastAsia="SimSun" w:cs="Times New Roman"/>
          <w:iCs/>
          <w:kern w:val="3"/>
          <w:szCs w:val="24"/>
        </w:rPr>
        <w:t xml:space="preserve"> (3)</w:t>
      </w:r>
      <w:r w:rsidR="00945323" w:rsidRPr="00A73FE8">
        <w:rPr>
          <w:rFonts w:eastAsia="SimSun" w:cs="Times New Roman"/>
          <w:iCs/>
          <w:kern w:val="3"/>
          <w:szCs w:val="24"/>
        </w:rPr>
        <w:t xml:space="preserve"> who </w:t>
      </w:r>
      <w:r w:rsidR="00205084" w:rsidRPr="00A73FE8">
        <w:rPr>
          <w:rFonts w:eastAsia="SimSun" w:cs="Times New Roman"/>
          <w:iCs/>
          <w:kern w:val="3"/>
          <w:szCs w:val="24"/>
        </w:rPr>
        <w:t xml:space="preserve">refer to feminist knowledge.  </w:t>
      </w:r>
      <w:r w:rsidR="00DA4292">
        <w:rPr>
          <w:rFonts w:eastAsia="SimSun" w:cs="Times New Roman"/>
          <w:iCs/>
          <w:kern w:val="3"/>
          <w:szCs w:val="24"/>
        </w:rPr>
        <w:t>Yet</w:t>
      </w:r>
      <w:r w:rsidR="002A7BE2">
        <w:rPr>
          <w:rFonts w:eastAsia="SimSun" w:cs="Times New Roman"/>
          <w:iCs/>
          <w:kern w:val="3"/>
          <w:szCs w:val="24"/>
        </w:rPr>
        <w:t>, t</w:t>
      </w:r>
      <w:r w:rsidR="002A7BE2" w:rsidRPr="00A73FE8">
        <w:rPr>
          <w:rFonts w:eastAsia="SimSun" w:cs="Times New Roman"/>
          <w:iCs/>
          <w:kern w:val="3"/>
          <w:szCs w:val="24"/>
        </w:rPr>
        <w:t xml:space="preserve">he number of </w:t>
      </w:r>
      <w:r w:rsidR="002A7BE2">
        <w:rPr>
          <w:rFonts w:eastAsia="SimSun" w:cs="Times New Roman"/>
          <w:iCs/>
          <w:kern w:val="3"/>
          <w:szCs w:val="24"/>
        </w:rPr>
        <w:t xml:space="preserve">male students mentioning </w:t>
      </w:r>
      <w:r w:rsidR="002A7BE2" w:rsidRPr="00A73FE8">
        <w:rPr>
          <w:rFonts w:eastAsia="SimSun" w:cs="Times New Roman"/>
          <w:iCs/>
          <w:kern w:val="3"/>
          <w:szCs w:val="24"/>
        </w:rPr>
        <w:t xml:space="preserve">feminist </w:t>
      </w:r>
      <w:r w:rsidR="002A7BE2">
        <w:rPr>
          <w:rFonts w:eastAsia="SimSun" w:cs="Times New Roman"/>
          <w:iCs/>
          <w:kern w:val="3"/>
          <w:szCs w:val="24"/>
        </w:rPr>
        <w:t xml:space="preserve">knowledge </w:t>
      </w:r>
      <w:r w:rsidR="002A7BE2" w:rsidRPr="00A73FE8">
        <w:rPr>
          <w:rFonts w:eastAsia="SimSun" w:cs="Times New Roman"/>
          <w:iCs/>
          <w:kern w:val="3"/>
          <w:szCs w:val="24"/>
        </w:rPr>
        <w:t>was reasonably stable across all four universities</w:t>
      </w:r>
      <w:r w:rsidR="002A7BE2">
        <w:rPr>
          <w:rFonts w:eastAsia="SimSun" w:cs="Times New Roman"/>
          <w:iCs/>
          <w:kern w:val="3"/>
          <w:szCs w:val="24"/>
        </w:rPr>
        <w:t>.</w:t>
      </w:r>
    </w:p>
    <w:p w14:paraId="29B1E6F4" w14:textId="4085FC39" w:rsidR="003000D9" w:rsidRPr="00A73FE8" w:rsidRDefault="000B1D99" w:rsidP="003000D9">
      <w:pPr>
        <w:suppressAutoHyphens/>
        <w:autoSpaceDN w:val="0"/>
        <w:spacing w:after="200" w:line="276" w:lineRule="auto"/>
        <w:rPr>
          <w:rFonts w:eastAsia="SimSun" w:cs="Times New Roman"/>
          <w:iCs/>
          <w:kern w:val="3"/>
          <w:szCs w:val="24"/>
        </w:rPr>
      </w:pPr>
      <w:r w:rsidRPr="00A73FE8">
        <w:rPr>
          <w:rFonts w:eastAsia="SimSun" w:cs="Times New Roman"/>
          <w:iCs/>
          <w:kern w:val="3"/>
          <w:szCs w:val="24"/>
        </w:rPr>
        <w:t xml:space="preserve">Community and </w:t>
      </w:r>
      <w:proofErr w:type="spellStart"/>
      <w:r w:rsidR="00C35DBB" w:rsidRPr="00A73FE8">
        <w:rPr>
          <w:rFonts w:eastAsia="SimSun" w:cs="Times New Roman"/>
          <w:iCs/>
          <w:kern w:val="3"/>
          <w:szCs w:val="24"/>
        </w:rPr>
        <w:t>Selective</w:t>
      </w:r>
      <w:r w:rsidR="000B26EB">
        <w:rPr>
          <w:rFonts w:eastAsia="SimSun" w:cs="Times New Roman"/>
          <w:iCs/>
          <w:kern w:val="3"/>
          <w:szCs w:val="24"/>
        </w:rPr>
        <w:t>’s</w:t>
      </w:r>
      <w:proofErr w:type="spellEnd"/>
      <w:r w:rsidR="00C35DBB" w:rsidRPr="00A73FE8">
        <w:rPr>
          <w:rFonts w:eastAsia="SimSun" w:cs="Times New Roman"/>
          <w:iCs/>
          <w:kern w:val="3"/>
          <w:szCs w:val="24"/>
        </w:rPr>
        <w:t xml:space="preserve"> </w:t>
      </w:r>
      <w:r w:rsidRPr="00A73FE8">
        <w:rPr>
          <w:rFonts w:eastAsia="SimSun" w:cs="Times New Roman"/>
          <w:iCs/>
          <w:kern w:val="3"/>
          <w:szCs w:val="24"/>
        </w:rPr>
        <w:t xml:space="preserve">integrated curricula </w:t>
      </w:r>
      <w:r w:rsidR="005E1CBD" w:rsidRPr="00A73FE8">
        <w:rPr>
          <w:rFonts w:eastAsia="SimSun" w:cs="Times New Roman"/>
          <w:iCs/>
          <w:kern w:val="3"/>
          <w:szCs w:val="24"/>
        </w:rPr>
        <w:t>and criminological focus</w:t>
      </w:r>
      <w:r w:rsidR="000B26EB">
        <w:rPr>
          <w:rFonts w:eastAsia="SimSun" w:cs="Times New Roman"/>
          <w:iCs/>
          <w:kern w:val="3"/>
          <w:szCs w:val="24"/>
        </w:rPr>
        <w:t xml:space="preserve"> </w:t>
      </w:r>
      <w:r w:rsidR="005E1CBD" w:rsidRPr="00A73FE8">
        <w:rPr>
          <w:rFonts w:eastAsia="SimSun" w:cs="Times New Roman"/>
          <w:iCs/>
          <w:kern w:val="3"/>
          <w:szCs w:val="24"/>
        </w:rPr>
        <w:t>attract</w:t>
      </w:r>
      <w:r w:rsidR="008B62B6">
        <w:rPr>
          <w:rFonts w:eastAsia="SimSun" w:cs="Times New Roman"/>
          <w:iCs/>
          <w:kern w:val="3"/>
          <w:szCs w:val="24"/>
        </w:rPr>
        <w:t>ed</w:t>
      </w:r>
      <w:r w:rsidR="005E1CBD" w:rsidRPr="00A73FE8">
        <w:rPr>
          <w:rFonts w:eastAsia="SimSun" w:cs="Times New Roman"/>
          <w:iCs/>
          <w:kern w:val="3"/>
          <w:szCs w:val="24"/>
        </w:rPr>
        <w:t xml:space="preserve"> more male students</w:t>
      </w:r>
      <w:r w:rsidR="000B26EB">
        <w:rPr>
          <w:rFonts w:eastAsia="SimSun" w:cs="Times New Roman"/>
          <w:iCs/>
          <w:kern w:val="3"/>
          <w:szCs w:val="24"/>
        </w:rPr>
        <w:t>. T</w:t>
      </w:r>
      <w:r w:rsidR="00205084" w:rsidRPr="00A73FE8">
        <w:rPr>
          <w:rFonts w:eastAsia="SimSun" w:cs="Times New Roman"/>
          <w:iCs/>
          <w:kern w:val="3"/>
          <w:szCs w:val="24"/>
        </w:rPr>
        <w:t xml:space="preserve">he </w:t>
      </w:r>
      <w:r w:rsidR="002A7BE2">
        <w:rPr>
          <w:rFonts w:eastAsia="SimSun" w:cs="Times New Roman"/>
          <w:iCs/>
          <w:kern w:val="3"/>
          <w:szCs w:val="24"/>
        </w:rPr>
        <w:t xml:space="preserve">differences in relationships to feminist knowledge between institutions and between men and women could relate to </w:t>
      </w:r>
      <w:r w:rsidR="00205084" w:rsidRPr="00A73FE8">
        <w:rPr>
          <w:rFonts w:eastAsia="SimSun" w:cs="Times New Roman"/>
          <w:iCs/>
          <w:kern w:val="3"/>
          <w:szCs w:val="24"/>
        </w:rPr>
        <w:t>gender differences in recruitment</w:t>
      </w:r>
      <w:r w:rsidR="002A7BE2">
        <w:rPr>
          <w:rFonts w:eastAsia="SimSun" w:cs="Times New Roman"/>
          <w:iCs/>
          <w:kern w:val="3"/>
          <w:szCs w:val="24"/>
        </w:rPr>
        <w:t xml:space="preserve">, </w:t>
      </w:r>
      <w:r w:rsidR="000B26EB">
        <w:rPr>
          <w:rFonts w:eastAsia="SimSun" w:cs="Times New Roman"/>
          <w:iCs/>
          <w:kern w:val="3"/>
          <w:szCs w:val="24"/>
        </w:rPr>
        <w:t>staff’s interests</w:t>
      </w:r>
      <w:r w:rsidR="00C35DBB" w:rsidRPr="00A73FE8">
        <w:rPr>
          <w:rFonts w:eastAsia="SimSun" w:cs="Times New Roman"/>
          <w:iCs/>
          <w:kern w:val="3"/>
          <w:szCs w:val="24"/>
        </w:rPr>
        <w:t xml:space="preserve"> </w:t>
      </w:r>
      <w:r w:rsidR="002A7BE2">
        <w:rPr>
          <w:rFonts w:eastAsia="SimSun" w:cs="Times New Roman"/>
          <w:iCs/>
          <w:kern w:val="3"/>
          <w:szCs w:val="24"/>
        </w:rPr>
        <w:t>or disciplinary differences</w:t>
      </w:r>
      <w:r w:rsidR="00E44603">
        <w:rPr>
          <w:rFonts w:eastAsia="SimSun" w:cs="Times New Roman"/>
          <w:iCs/>
          <w:kern w:val="3"/>
          <w:szCs w:val="24"/>
        </w:rPr>
        <w:t xml:space="preserve">. </w:t>
      </w:r>
      <w:r w:rsidR="000B26EB">
        <w:rPr>
          <w:rFonts w:eastAsia="SimSun" w:cs="Times New Roman"/>
          <w:iCs/>
          <w:kern w:val="3"/>
          <w:szCs w:val="24"/>
        </w:rPr>
        <w:t>In order to explore these</w:t>
      </w:r>
      <w:r w:rsidR="00C35DBB" w:rsidRPr="00A73FE8">
        <w:rPr>
          <w:rFonts w:eastAsia="SimSun" w:cs="Times New Roman"/>
          <w:iCs/>
          <w:kern w:val="3"/>
          <w:szCs w:val="24"/>
        </w:rPr>
        <w:t xml:space="preserve"> </w:t>
      </w:r>
      <w:r w:rsidR="000B26EB">
        <w:rPr>
          <w:rFonts w:eastAsia="SimSun" w:cs="Times New Roman"/>
          <w:iCs/>
          <w:kern w:val="3"/>
          <w:szCs w:val="24"/>
        </w:rPr>
        <w:t>(dis)</w:t>
      </w:r>
      <w:r w:rsidR="00C35DBB" w:rsidRPr="00A73FE8">
        <w:rPr>
          <w:rFonts w:eastAsia="SimSun" w:cs="Times New Roman"/>
          <w:iCs/>
          <w:kern w:val="3"/>
          <w:szCs w:val="24"/>
        </w:rPr>
        <w:t>connection</w:t>
      </w:r>
      <w:r w:rsidR="000B26EB">
        <w:rPr>
          <w:rFonts w:eastAsia="SimSun" w:cs="Times New Roman"/>
          <w:iCs/>
          <w:kern w:val="3"/>
          <w:szCs w:val="24"/>
        </w:rPr>
        <w:t>s</w:t>
      </w:r>
      <w:r w:rsidR="00C35DBB" w:rsidRPr="00A73FE8">
        <w:rPr>
          <w:rFonts w:eastAsia="SimSun" w:cs="Times New Roman"/>
          <w:iCs/>
          <w:kern w:val="3"/>
          <w:szCs w:val="24"/>
        </w:rPr>
        <w:t xml:space="preserve"> </w:t>
      </w:r>
      <w:r w:rsidR="002A7BE2">
        <w:rPr>
          <w:rFonts w:eastAsia="SimSun" w:cs="Times New Roman"/>
          <w:iCs/>
          <w:kern w:val="3"/>
          <w:szCs w:val="24"/>
        </w:rPr>
        <w:t xml:space="preserve">between the strong and weak classification of feminist knowledge </w:t>
      </w:r>
      <w:r w:rsidR="00C35DBB" w:rsidRPr="00A73FE8">
        <w:rPr>
          <w:rFonts w:eastAsia="SimSun" w:cs="Times New Roman"/>
          <w:iCs/>
          <w:kern w:val="3"/>
          <w:szCs w:val="24"/>
        </w:rPr>
        <w:t xml:space="preserve">we </w:t>
      </w:r>
      <w:r w:rsidR="00E44603">
        <w:rPr>
          <w:rFonts w:eastAsia="SimSun" w:cs="Times New Roman"/>
          <w:iCs/>
          <w:kern w:val="3"/>
          <w:szCs w:val="24"/>
        </w:rPr>
        <w:t>analysed</w:t>
      </w:r>
      <w:r w:rsidR="00C35DBB" w:rsidRPr="00A73FE8">
        <w:rPr>
          <w:rFonts w:eastAsia="SimSun" w:cs="Times New Roman"/>
          <w:iCs/>
          <w:kern w:val="3"/>
          <w:szCs w:val="24"/>
        </w:rPr>
        <w:t xml:space="preserve"> </w:t>
      </w:r>
      <w:r w:rsidR="00025341">
        <w:rPr>
          <w:rFonts w:eastAsia="SimSun" w:cs="Times New Roman"/>
          <w:iCs/>
          <w:kern w:val="3"/>
          <w:szCs w:val="24"/>
        </w:rPr>
        <w:t>c</w:t>
      </w:r>
      <w:r w:rsidR="002A7BE2">
        <w:rPr>
          <w:rFonts w:eastAsia="SimSun" w:cs="Times New Roman"/>
          <w:iCs/>
          <w:kern w:val="3"/>
          <w:szCs w:val="24"/>
        </w:rPr>
        <w:t xml:space="preserve">ase study students </w:t>
      </w:r>
      <w:r w:rsidR="00C35DBB" w:rsidRPr="00A73FE8">
        <w:rPr>
          <w:rFonts w:eastAsia="SimSun" w:cs="Times New Roman"/>
          <w:iCs/>
          <w:kern w:val="3"/>
          <w:szCs w:val="24"/>
        </w:rPr>
        <w:t>interview data</w:t>
      </w:r>
      <w:r w:rsidR="002A7BE2">
        <w:rPr>
          <w:rFonts w:eastAsia="SimSun" w:cs="Times New Roman"/>
          <w:iCs/>
          <w:kern w:val="3"/>
          <w:szCs w:val="24"/>
        </w:rPr>
        <w:t xml:space="preserve">. </w:t>
      </w:r>
      <w:r w:rsidR="00C35DBB" w:rsidRPr="00A73FE8">
        <w:rPr>
          <w:rFonts w:eastAsia="SimSun" w:cs="Times New Roman"/>
          <w:iCs/>
          <w:kern w:val="3"/>
          <w:szCs w:val="24"/>
        </w:rPr>
        <w:t xml:space="preserve"> </w:t>
      </w:r>
    </w:p>
    <w:p w14:paraId="2F66A4D6" w14:textId="1C945E02" w:rsidR="003000D9" w:rsidRPr="00A73FE8" w:rsidRDefault="005E1CBD" w:rsidP="003000D9">
      <w:pPr>
        <w:suppressAutoHyphens/>
        <w:autoSpaceDN w:val="0"/>
        <w:spacing w:after="200" w:line="276" w:lineRule="auto"/>
        <w:rPr>
          <w:rFonts w:eastAsia="SimSun" w:cs="Times New Roman"/>
          <w:b/>
          <w:i/>
          <w:kern w:val="3"/>
          <w:szCs w:val="24"/>
        </w:rPr>
      </w:pPr>
      <w:r w:rsidRPr="00A73FE8">
        <w:rPr>
          <w:rFonts w:eastAsia="SimSun" w:cs="Times New Roman"/>
          <w:b/>
          <w:i/>
          <w:kern w:val="3"/>
          <w:szCs w:val="24"/>
        </w:rPr>
        <w:lastRenderedPageBreak/>
        <w:t>Insert T</w:t>
      </w:r>
      <w:r w:rsidR="00945323" w:rsidRPr="00A73FE8">
        <w:rPr>
          <w:rFonts w:eastAsia="SimSun" w:cs="Times New Roman"/>
          <w:b/>
          <w:i/>
          <w:kern w:val="3"/>
          <w:szCs w:val="24"/>
        </w:rPr>
        <w:t>able 1 here.</w:t>
      </w:r>
    </w:p>
    <w:p w14:paraId="2CC8C022" w14:textId="2374FBDD" w:rsidR="00623D9B" w:rsidRPr="00A73FE8" w:rsidRDefault="00025341" w:rsidP="007F7EC1">
      <w:pPr>
        <w:widowControl w:val="0"/>
        <w:suppressAutoHyphens/>
        <w:autoSpaceDN w:val="0"/>
        <w:spacing w:after="200" w:line="276" w:lineRule="auto"/>
        <w:rPr>
          <w:rFonts w:eastAsia="Calibri" w:cs="Times New Roman"/>
          <w:b/>
          <w:szCs w:val="24"/>
        </w:rPr>
      </w:pPr>
      <w:r>
        <w:rPr>
          <w:rFonts w:eastAsia="Calibri" w:cs="Times New Roman"/>
          <w:b/>
          <w:szCs w:val="24"/>
        </w:rPr>
        <w:t>Case study s</w:t>
      </w:r>
      <w:r w:rsidR="00623D9B" w:rsidRPr="00A73FE8">
        <w:rPr>
          <w:rFonts w:eastAsia="Calibri" w:cs="Times New Roman"/>
          <w:b/>
          <w:szCs w:val="24"/>
        </w:rPr>
        <w:t>tudents’ gendered transformations</w:t>
      </w:r>
    </w:p>
    <w:p w14:paraId="1E786457" w14:textId="459159DE" w:rsidR="007F7EC1" w:rsidRPr="00A73FE8" w:rsidRDefault="00C35DBB" w:rsidP="007F7EC1">
      <w:pPr>
        <w:widowControl w:val="0"/>
        <w:suppressAutoHyphens/>
        <w:autoSpaceDN w:val="0"/>
        <w:spacing w:after="200" w:line="276" w:lineRule="auto"/>
        <w:rPr>
          <w:rFonts w:eastAsia="Calibri" w:cs="Times New Roman"/>
          <w:szCs w:val="24"/>
        </w:rPr>
      </w:pPr>
      <w:r w:rsidRPr="00A73FE8">
        <w:rPr>
          <w:rFonts w:eastAsia="Calibri" w:cs="Times New Roman"/>
          <w:szCs w:val="24"/>
        </w:rPr>
        <w:t xml:space="preserve">The </w:t>
      </w:r>
      <w:r w:rsidR="00025341">
        <w:rPr>
          <w:rFonts w:eastAsia="Calibri" w:cs="Times New Roman"/>
          <w:szCs w:val="24"/>
        </w:rPr>
        <w:t xml:space="preserve">case study </w:t>
      </w:r>
      <w:r w:rsidR="000E760A" w:rsidRPr="00A73FE8">
        <w:rPr>
          <w:rFonts w:eastAsia="Calibri" w:cs="Times New Roman"/>
          <w:szCs w:val="24"/>
        </w:rPr>
        <w:t>students</w:t>
      </w:r>
      <w:r w:rsidRPr="00A73FE8">
        <w:rPr>
          <w:rFonts w:eastAsia="Calibri" w:cs="Times New Roman"/>
          <w:szCs w:val="24"/>
        </w:rPr>
        <w:t>’</w:t>
      </w:r>
      <w:r w:rsidR="000E760A" w:rsidRPr="00A73FE8">
        <w:rPr>
          <w:rFonts w:eastAsia="Calibri" w:cs="Times New Roman"/>
          <w:szCs w:val="24"/>
        </w:rPr>
        <w:t xml:space="preserve"> </w:t>
      </w:r>
      <w:r w:rsidR="00D6638B">
        <w:rPr>
          <w:rFonts w:eastAsia="Calibri" w:cs="Times New Roman"/>
          <w:szCs w:val="24"/>
        </w:rPr>
        <w:t xml:space="preserve">interviews </w:t>
      </w:r>
      <w:r w:rsidR="000E760A" w:rsidRPr="00A73FE8">
        <w:rPr>
          <w:rFonts w:eastAsia="Calibri" w:cs="Times New Roman"/>
          <w:szCs w:val="24"/>
        </w:rPr>
        <w:t>indicated th</w:t>
      </w:r>
      <w:r w:rsidR="00D6638B">
        <w:rPr>
          <w:rFonts w:eastAsia="Calibri" w:cs="Times New Roman"/>
          <w:szCs w:val="24"/>
        </w:rPr>
        <w:t>at the</w:t>
      </w:r>
      <w:r w:rsidR="000E760A" w:rsidRPr="00A73FE8">
        <w:rPr>
          <w:rFonts w:eastAsia="Calibri" w:cs="Times New Roman"/>
          <w:szCs w:val="24"/>
        </w:rPr>
        <w:t xml:space="preserve"> persistence </w:t>
      </w:r>
      <w:r w:rsidR="00D6638B">
        <w:rPr>
          <w:rFonts w:eastAsia="Calibri" w:cs="Times New Roman"/>
          <w:szCs w:val="24"/>
        </w:rPr>
        <w:t xml:space="preserve">or transformation </w:t>
      </w:r>
      <w:r w:rsidR="000E760A" w:rsidRPr="00A73FE8">
        <w:rPr>
          <w:rFonts w:eastAsia="Calibri" w:cs="Times New Roman"/>
          <w:szCs w:val="24"/>
        </w:rPr>
        <w:t xml:space="preserve">of </w:t>
      </w:r>
      <w:r w:rsidR="00977AE6" w:rsidRPr="00A73FE8">
        <w:rPr>
          <w:rFonts w:eastAsia="Calibri" w:cs="Times New Roman"/>
          <w:szCs w:val="24"/>
        </w:rPr>
        <w:t xml:space="preserve">the </w:t>
      </w:r>
      <w:r w:rsidR="000E760A" w:rsidRPr="00A73FE8">
        <w:rPr>
          <w:rFonts w:eastAsia="Calibri" w:cs="Times New Roman"/>
          <w:szCs w:val="24"/>
        </w:rPr>
        <w:t xml:space="preserve">gender codes </w:t>
      </w:r>
      <w:r w:rsidR="008B62B6">
        <w:rPr>
          <w:rFonts w:eastAsia="Calibri" w:cs="Times New Roman"/>
          <w:szCs w:val="24"/>
        </w:rPr>
        <w:t xml:space="preserve">that </w:t>
      </w:r>
      <w:r w:rsidR="007A32F7">
        <w:rPr>
          <w:rFonts w:eastAsia="Calibri" w:cs="Times New Roman"/>
          <w:szCs w:val="24"/>
        </w:rPr>
        <w:t>shap</w:t>
      </w:r>
      <w:r w:rsidR="008B62B6">
        <w:rPr>
          <w:rFonts w:eastAsia="Calibri" w:cs="Times New Roman"/>
          <w:szCs w:val="24"/>
        </w:rPr>
        <w:t>ed</w:t>
      </w:r>
      <w:r w:rsidR="007A32F7">
        <w:rPr>
          <w:rFonts w:eastAsia="Calibri" w:cs="Times New Roman"/>
          <w:szCs w:val="24"/>
        </w:rPr>
        <w:t xml:space="preserve"> </w:t>
      </w:r>
      <w:r w:rsidR="00D6638B">
        <w:rPr>
          <w:rFonts w:eastAsia="Calibri" w:cs="Times New Roman"/>
          <w:szCs w:val="24"/>
        </w:rPr>
        <w:t xml:space="preserve">students </w:t>
      </w:r>
      <w:r w:rsidR="00977AE6" w:rsidRPr="00A73FE8">
        <w:rPr>
          <w:rFonts w:eastAsia="Calibri" w:cs="Times New Roman"/>
          <w:szCs w:val="24"/>
        </w:rPr>
        <w:t>prior to university</w:t>
      </w:r>
      <w:r w:rsidR="007A13FE">
        <w:rPr>
          <w:rFonts w:eastAsia="Calibri" w:cs="Times New Roman"/>
          <w:szCs w:val="24"/>
        </w:rPr>
        <w:t>,</w:t>
      </w:r>
      <w:r w:rsidR="00D6638B">
        <w:rPr>
          <w:rFonts w:eastAsia="Calibri" w:cs="Times New Roman"/>
          <w:szCs w:val="24"/>
        </w:rPr>
        <w:t xml:space="preserve"> varied by</w:t>
      </w:r>
      <w:r w:rsidR="007A13FE">
        <w:rPr>
          <w:rFonts w:eastAsia="Calibri" w:cs="Times New Roman"/>
          <w:szCs w:val="24"/>
        </w:rPr>
        <w:t xml:space="preserve"> gender</w:t>
      </w:r>
      <w:r w:rsidR="00D6638B">
        <w:rPr>
          <w:rFonts w:eastAsia="Calibri" w:cs="Times New Roman"/>
          <w:szCs w:val="24"/>
        </w:rPr>
        <w:t>.</w:t>
      </w:r>
      <w:r w:rsidR="000E760A" w:rsidRPr="00A73FE8">
        <w:rPr>
          <w:rFonts w:eastAsia="Calibri" w:cs="Times New Roman"/>
          <w:szCs w:val="24"/>
        </w:rPr>
        <w:t xml:space="preserve"> </w:t>
      </w:r>
      <w:r w:rsidR="007F7EC1" w:rsidRPr="00A73FE8">
        <w:rPr>
          <w:rFonts w:eastAsia="Calibri" w:cs="Times New Roman"/>
          <w:szCs w:val="24"/>
        </w:rPr>
        <w:t xml:space="preserve">Students were not directed to specific theories </w:t>
      </w:r>
      <w:r w:rsidR="000721E3" w:rsidRPr="00A73FE8">
        <w:rPr>
          <w:rFonts w:eastAsia="Calibri" w:cs="Times New Roman"/>
          <w:szCs w:val="24"/>
        </w:rPr>
        <w:t>during the interviews</w:t>
      </w:r>
      <w:r w:rsidR="00025341">
        <w:rPr>
          <w:rFonts w:eastAsia="Calibri" w:cs="Times New Roman"/>
          <w:szCs w:val="24"/>
        </w:rPr>
        <w:t>;</w:t>
      </w:r>
      <w:r w:rsidR="00EA5B2D">
        <w:rPr>
          <w:rFonts w:eastAsia="Calibri" w:cs="Times New Roman"/>
          <w:szCs w:val="24"/>
        </w:rPr>
        <w:t xml:space="preserve"> rather we asked </w:t>
      </w:r>
      <w:r w:rsidR="008B62B6">
        <w:rPr>
          <w:rFonts w:eastAsia="Calibri" w:cs="Times New Roman"/>
          <w:szCs w:val="24"/>
        </w:rPr>
        <w:t xml:space="preserve">them to describe any </w:t>
      </w:r>
      <w:r w:rsidR="00025341">
        <w:rPr>
          <w:rFonts w:eastAsia="Calibri" w:cs="Times New Roman"/>
          <w:szCs w:val="24"/>
        </w:rPr>
        <w:t xml:space="preserve">aspects of </w:t>
      </w:r>
      <w:r w:rsidR="008B62B6">
        <w:rPr>
          <w:rFonts w:eastAsia="Calibri" w:cs="Times New Roman"/>
          <w:szCs w:val="24"/>
        </w:rPr>
        <w:t xml:space="preserve">sociological </w:t>
      </w:r>
      <w:r w:rsidR="007F7EC1" w:rsidRPr="00A73FE8">
        <w:rPr>
          <w:rFonts w:eastAsia="Calibri" w:cs="Times New Roman"/>
          <w:szCs w:val="24"/>
        </w:rPr>
        <w:t xml:space="preserve">knowledge </w:t>
      </w:r>
      <w:r w:rsidR="008B62B6">
        <w:rPr>
          <w:rFonts w:eastAsia="Calibri" w:cs="Times New Roman"/>
          <w:szCs w:val="24"/>
        </w:rPr>
        <w:t xml:space="preserve">that </w:t>
      </w:r>
      <w:r w:rsidR="007F7EC1" w:rsidRPr="00A73FE8">
        <w:rPr>
          <w:rFonts w:eastAsia="Calibri" w:cs="Times New Roman"/>
          <w:szCs w:val="24"/>
        </w:rPr>
        <w:t xml:space="preserve">had </w:t>
      </w:r>
      <w:r w:rsidR="008B62B6">
        <w:rPr>
          <w:rFonts w:eastAsia="Calibri" w:cs="Times New Roman"/>
          <w:szCs w:val="24"/>
        </w:rPr>
        <w:t>changed them</w:t>
      </w:r>
      <w:r w:rsidR="007F7EC1" w:rsidRPr="00A73FE8">
        <w:rPr>
          <w:rFonts w:eastAsia="Calibri" w:cs="Times New Roman"/>
          <w:szCs w:val="24"/>
        </w:rPr>
        <w:t>.  Numerically and proportionally fewer case study men (5\1</w:t>
      </w:r>
      <w:r w:rsidR="001F11F7" w:rsidRPr="00A73FE8">
        <w:rPr>
          <w:rFonts w:eastAsia="Calibri" w:cs="Times New Roman"/>
          <w:szCs w:val="24"/>
        </w:rPr>
        <w:t>0</w:t>
      </w:r>
      <w:r w:rsidR="007F7EC1" w:rsidRPr="00A73FE8">
        <w:rPr>
          <w:rFonts w:eastAsia="Calibri" w:cs="Times New Roman"/>
          <w:szCs w:val="24"/>
        </w:rPr>
        <w:t>) mentioned feminist knowledge than women (14\</w:t>
      </w:r>
      <w:r w:rsidR="00F91E6D" w:rsidRPr="00A73FE8">
        <w:rPr>
          <w:rFonts w:eastAsia="Calibri" w:cs="Times New Roman"/>
          <w:szCs w:val="24"/>
        </w:rPr>
        <w:t>21</w:t>
      </w:r>
      <w:r w:rsidR="00977AE6" w:rsidRPr="00A73FE8">
        <w:rPr>
          <w:rFonts w:eastAsia="Calibri" w:cs="Times New Roman"/>
          <w:szCs w:val="24"/>
        </w:rPr>
        <w:t>)</w:t>
      </w:r>
      <w:r w:rsidR="007F7EC1" w:rsidRPr="00A73FE8">
        <w:rPr>
          <w:rFonts w:eastAsia="Calibri" w:cs="Times New Roman"/>
          <w:szCs w:val="24"/>
        </w:rPr>
        <w:t xml:space="preserve">.  </w:t>
      </w:r>
      <w:r w:rsidR="007A13FE">
        <w:rPr>
          <w:rFonts w:eastAsia="Calibri" w:cs="Times New Roman"/>
          <w:szCs w:val="24"/>
        </w:rPr>
        <w:t>T</w:t>
      </w:r>
      <w:r w:rsidR="001B76B5" w:rsidRPr="00A73FE8">
        <w:rPr>
          <w:rFonts w:eastAsia="Calibri" w:cs="Times New Roman"/>
          <w:szCs w:val="24"/>
        </w:rPr>
        <w:t>his</w:t>
      </w:r>
      <w:r w:rsidR="007A13FE">
        <w:rPr>
          <w:rFonts w:eastAsia="Calibri" w:cs="Times New Roman"/>
          <w:szCs w:val="24"/>
        </w:rPr>
        <w:t xml:space="preserve"> case study </w:t>
      </w:r>
      <w:r w:rsidR="001B76B5" w:rsidRPr="00A73FE8">
        <w:rPr>
          <w:rFonts w:eastAsia="Calibri" w:cs="Times New Roman"/>
          <w:szCs w:val="24"/>
        </w:rPr>
        <w:t xml:space="preserve">sample </w:t>
      </w:r>
      <w:r w:rsidR="00025341">
        <w:rPr>
          <w:rFonts w:eastAsia="Calibri" w:cs="Times New Roman"/>
          <w:szCs w:val="24"/>
        </w:rPr>
        <w:t>was</w:t>
      </w:r>
      <w:r w:rsidR="007A13FE">
        <w:rPr>
          <w:rFonts w:eastAsia="Calibri" w:cs="Times New Roman"/>
          <w:szCs w:val="24"/>
        </w:rPr>
        <w:t xml:space="preserve"> too small for departmental comparisons</w:t>
      </w:r>
      <w:r w:rsidR="001B76B5" w:rsidRPr="00A73FE8">
        <w:rPr>
          <w:rFonts w:eastAsia="Calibri" w:cs="Times New Roman"/>
          <w:szCs w:val="24"/>
        </w:rPr>
        <w:t xml:space="preserve"> (Community 3 female</w:t>
      </w:r>
      <w:r w:rsidR="007A13FE">
        <w:rPr>
          <w:rFonts w:eastAsia="Calibri" w:cs="Times New Roman"/>
          <w:szCs w:val="24"/>
        </w:rPr>
        <w:t>s</w:t>
      </w:r>
      <w:r w:rsidR="001B76B5" w:rsidRPr="00A73FE8">
        <w:rPr>
          <w:rFonts w:eastAsia="Calibri" w:cs="Times New Roman"/>
          <w:szCs w:val="24"/>
        </w:rPr>
        <w:t xml:space="preserve"> and 3 </w:t>
      </w:r>
      <w:r w:rsidR="007A13FE" w:rsidRPr="00A73FE8">
        <w:rPr>
          <w:rFonts w:eastAsia="Calibri" w:cs="Times New Roman"/>
          <w:szCs w:val="24"/>
        </w:rPr>
        <w:t>males</w:t>
      </w:r>
      <w:r w:rsidR="001B76B5" w:rsidRPr="00A73FE8">
        <w:rPr>
          <w:rFonts w:eastAsia="Calibri" w:cs="Times New Roman"/>
          <w:szCs w:val="24"/>
        </w:rPr>
        <w:t>; Diversity 6 female</w:t>
      </w:r>
      <w:r w:rsidR="007A13FE">
        <w:rPr>
          <w:rFonts w:eastAsia="Calibri" w:cs="Times New Roman"/>
          <w:szCs w:val="24"/>
        </w:rPr>
        <w:t>s</w:t>
      </w:r>
      <w:r w:rsidR="001B76B5" w:rsidRPr="00A73FE8">
        <w:rPr>
          <w:rFonts w:eastAsia="Calibri" w:cs="Times New Roman"/>
          <w:szCs w:val="24"/>
        </w:rPr>
        <w:t xml:space="preserve"> and 2 </w:t>
      </w:r>
      <w:r w:rsidR="007A13FE" w:rsidRPr="00A73FE8">
        <w:rPr>
          <w:rFonts w:eastAsia="Calibri" w:cs="Times New Roman"/>
          <w:szCs w:val="24"/>
        </w:rPr>
        <w:t>males</w:t>
      </w:r>
      <w:r w:rsidR="001B76B5" w:rsidRPr="00A73FE8">
        <w:rPr>
          <w:rFonts w:eastAsia="Calibri" w:cs="Times New Roman"/>
          <w:szCs w:val="24"/>
        </w:rPr>
        <w:t>; Prestige 6 female</w:t>
      </w:r>
      <w:r w:rsidR="007A13FE">
        <w:rPr>
          <w:rFonts w:eastAsia="Calibri" w:cs="Times New Roman"/>
          <w:szCs w:val="24"/>
        </w:rPr>
        <w:t>s</w:t>
      </w:r>
      <w:r w:rsidR="001B76B5" w:rsidRPr="00A73FE8">
        <w:rPr>
          <w:rFonts w:eastAsia="Calibri" w:cs="Times New Roman"/>
          <w:szCs w:val="24"/>
        </w:rPr>
        <w:t xml:space="preserve"> and 2 </w:t>
      </w:r>
      <w:r w:rsidR="007A13FE" w:rsidRPr="00A73FE8">
        <w:rPr>
          <w:rFonts w:eastAsia="Calibri" w:cs="Times New Roman"/>
          <w:szCs w:val="24"/>
        </w:rPr>
        <w:t>males</w:t>
      </w:r>
      <w:r w:rsidR="001B76B5" w:rsidRPr="00A73FE8">
        <w:rPr>
          <w:rFonts w:eastAsia="Calibri" w:cs="Times New Roman"/>
          <w:szCs w:val="24"/>
        </w:rPr>
        <w:t xml:space="preserve">; and, Selective </w:t>
      </w:r>
      <w:r w:rsidR="007A13FE">
        <w:rPr>
          <w:rFonts w:eastAsia="Calibri" w:cs="Times New Roman"/>
          <w:szCs w:val="24"/>
        </w:rPr>
        <w:t>4</w:t>
      </w:r>
      <w:r w:rsidR="001B76B5" w:rsidRPr="00A73FE8">
        <w:rPr>
          <w:rFonts w:eastAsia="Calibri" w:cs="Times New Roman"/>
          <w:szCs w:val="24"/>
        </w:rPr>
        <w:t xml:space="preserve"> </w:t>
      </w:r>
      <w:r w:rsidR="007A13FE">
        <w:rPr>
          <w:rFonts w:eastAsia="Calibri" w:cs="Times New Roman"/>
          <w:szCs w:val="24"/>
        </w:rPr>
        <w:t>fe</w:t>
      </w:r>
      <w:r w:rsidR="001B76B5" w:rsidRPr="00A73FE8">
        <w:rPr>
          <w:rFonts w:eastAsia="Calibri" w:cs="Times New Roman"/>
          <w:szCs w:val="24"/>
        </w:rPr>
        <w:t>male</w:t>
      </w:r>
      <w:r w:rsidR="007A13FE">
        <w:rPr>
          <w:rFonts w:eastAsia="Calibri" w:cs="Times New Roman"/>
          <w:szCs w:val="24"/>
        </w:rPr>
        <w:t>s</w:t>
      </w:r>
      <w:r w:rsidR="001B76B5" w:rsidRPr="00A73FE8">
        <w:rPr>
          <w:rFonts w:eastAsia="Calibri" w:cs="Times New Roman"/>
          <w:szCs w:val="24"/>
        </w:rPr>
        <w:t xml:space="preserve"> and </w:t>
      </w:r>
      <w:r w:rsidR="007A13FE">
        <w:rPr>
          <w:rFonts w:eastAsia="Calibri" w:cs="Times New Roman"/>
          <w:szCs w:val="24"/>
        </w:rPr>
        <w:t>3</w:t>
      </w:r>
      <w:r w:rsidR="001B76B5" w:rsidRPr="00A73FE8">
        <w:rPr>
          <w:rFonts w:eastAsia="Calibri" w:cs="Times New Roman"/>
          <w:szCs w:val="24"/>
        </w:rPr>
        <w:t xml:space="preserve"> male</w:t>
      </w:r>
      <w:r w:rsidR="007A13FE">
        <w:rPr>
          <w:rFonts w:eastAsia="Calibri" w:cs="Times New Roman"/>
          <w:szCs w:val="24"/>
        </w:rPr>
        <w:t>s</w:t>
      </w:r>
      <w:r w:rsidR="001B76B5" w:rsidRPr="00A73FE8">
        <w:rPr>
          <w:rFonts w:eastAsia="Calibri" w:cs="Times New Roman"/>
          <w:szCs w:val="24"/>
        </w:rPr>
        <w:t xml:space="preserve">). However, </w:t>
      </w:r>
      <w:r w:rsidR="00977AE6" w:rsidRPr="00A73FE8">
        <w:rPr>
          <w:rFonts w:eastAsia="Calibri" w:cs="Times New Roman"/>
          <w:szCs w:val="24"/>
        </w:rPr>
        <w:t xml:space="preserve">across all four institutions </w:t>
      </w:r>
      <w:r w:rsidR="007F7EC1" w:rsidRPr="00A73FE8">
        <w:rPr>
          <w:rFonts w:eastAsia="Calibri" w:cs="Times New Roman"/>
          <w:szCs w:val="24"/>
        </w:rPr>
        <w:t>women students’</w:t>
      </w:r>
      <w:r w:rsidR="000721E3" w:rsidRPr="00A73FE8">
        <w:rPr>
          <w:rFonts w:eastAsia="Calibri" w:cs="Times New Roman"/>
          <w:szCs w:val="24"/>
        </w:rPr>
        <w:t xml:space="preserve"> question</w:t>
      </w:r>
      <w:r w:rsidR="00025341">
        <w:rPr>
          <w:rFonts w:eastAsia="Calibri" w:cs="Times New Roman"/>
          <w:szCs w:val="24"/>
        </w:rPr>
        <w:t>ed</w:t>
      </w:r>
      <w:r w:rsidR="000721E3" w:rsidRPr="00A73FE8">
        <w:rPr>
          <w:rFonts w:eastAsia="Calibri" w:cs="Times New Roman"/>
          <w:szCs w:val="24"/>
        </w:rPr>
        <w:t xml:space="preserve"> the</w:t>
      </w:r>
      <w:r w:rsidR="001B76B5" w:rsidRPr="00A73FE8">
        <w:rPr>
          <w:rFonts w:eastAsia="Calibri" w:cs="Times New Roman"/>
          <w:szCs w:val="24"/>
        </w:rPr>
        <w:t>ir own and others</w:t>
      </w:r>
      <w:r w:rsidR="00EA5B2D">
        <w:rPr>
          <w:rFonts w:eastAsia="Calibri" w:cs="Times New Roman"/>
          <w:b/>
          <w:szCs w:val="24"/>
        </w:rPr>
        <w:t>’</w:t>
      </w:r>
      <w:r w:rsidR="000721E3" w:rsidRPr="00A73FE8">
        <w:rPr>
          <w:rFonts w:eastAsia="Calibri" w:cs="Times New Roman"/>
          <w:szCs w:val="24"/>
        </w:rPr>
        <w:t xml:space="preserve"> gender codes. </w:t>
      </w:r>
      <w:r w:rsidR="007F7EC1" w:rsidRPr="00A73FE8">
        <w:rPr>
          <w:rFonts w:eastAsia="Calibri" w:cs="Times New Roman"/>
          <w:szCs w:val="24"/>
        </w:rPr>
        <w:t xml:space="preserve"> For example, </w:t>
      </w:r>
      <w:r w:rsidR="009B308C" w:rsidRPr="00A73FE8">
        <w:rPr>
          <w:rFonts w:eastAsia="Calibri" w:cs="Times New Roman"/>
          <w:szCs w:val="24"/>
        </w:rPr>
        <w:t>Fleur</w:t>
      </w:r>
      <w:r w:rsidR="007F7EC1" w:rsidRPr="00A73FE8">
        <w:rPr>
          <w:rFonts w:eastAsia="Calibri" w:cs="Times New Roman"/>
          <w:szCs w:val="24"/>
        </w:rPr>
        <w:t xml:space="preserve"> from Prestige </w:t>
      </w:r>
      <w:r w:rsidR="007A13FE">
        <w:rPr>
          <w:rFonts w:eastAsia="Calibri" w:cs="Times New Roman"/>
          <w:szCs w:val="24"/>
        </w:rPr>
        <w:t>discussed</w:t>
      </w:r>
      <w:r w:rsidR="001E7F3E" w:rsidRPr="00A73FE8">
        <w:rPr>
          <w:rFonts w:eastAsia="Calibri" w:cs="Times New Roman"/>
          <w:szCs w:val="24"/>
        </w:rPr>
        <w:t xml:space="preserve"> </w:t>
      </w:r>
      <w:r w:rsidR="009B308C" w:rsidRPr="00A73FE8">
        <w:rPr>
          <w:rFonts w:eastAsia="Calibri" w:cs="Times New Roman"/>
          <w:szCs w:val="24"/>
        </w:rPr>
        <w:t xml:space="preserve">the </w:t>
      </w:r>
      <w:r w:rsidR="001E7F3E" w:rsidRPr="00A73FE8">
        <w:rPr>
          <w:rFonts w:eastAsia="Calibri" w:cs="Times New Roman"/>
          <w:szCs w:val="24"/>
        </w:rPr>
        <w:t xml:space="preserve">artificial </w:t>
      </w:r>
      <w:r w:rsidR="00977AE6" w:rsidRPr="00A73FE8">
        <w:rPr>
          <w:rFonts w:eastAsia="Calibri" w:cs="Times New Roman"/>
          <w:szCs w:val="24"/>
        </w:rPr>
        <w:t xml:space="preserve">classification of </w:t>
      </w:r>
      <w:r w:rsidR="009B308C" w:rsidRPr="00A73FE8">
        <w:rPr>
          <w:rFonts w:eastAsia="Calibri" w:cs="Times New Roman"/>
          <w:szCs w:val="24"/>
        </w:rPr>
        <w:t xml:space="preserve">men and women and </w:t>
      </w:r>
      <w:r w:rsidR="007F7EC1" w:rsidRPr="00A73FE8">
        <w:rPr>
          <w:rFonts w:eastAsia="Calibri" w:cs="Times New Roman"/>
          <w:szCs w:val="24"/>
        </w:rPr>
        <w:t xml:space="preserve">Leena </w:t>
      </w:r>
      <w:r w:rsidR="007A13FE">
        <w:rPr>
          <w:rFonts w:eastAsia="Calibri" w:cs="Times New Roman"/>
          <w:szCs w:val="24"/>
        </w:rPr>
        <w:t xml:space="preserve">emphasised </w:t>
      </w:r>
      <w:r w:rsidR="007F7EC1" w:rsidRPr="00A73FE8">
        <w:rPr>
          <w:rFonts w:eastAsia="Calibri" w:cs="Times New Roman"/>
          <w:szCs w:val="24"/>
        </w:rPr>
        <w:t xml:space="preserve">the </w:t>
      </w:r>
      <w:r w:rsidR="007A13FE">
        <w:rPr>
          <w:rFonts w:eastAsia="Calibri" w:cs="Times New Roman"/>
          <w:szCs w:val="24"/>
        </w:rPr>
        <w:t xml:space="preserve">discourses </w:t>
      </w:r>
      <w:r w:rsidR="00EC36F6">
        <w:rPr>
          <w:rFonts w:eastAsia="Calibri" w:cs="Times New Roman"/>
          <w:szCs w:val="24"/>
        </w:rPr>
        <w:t>about</w:t>
      </w:r>
      <w:r w:rsidR="007A13FE">
        <w:rPr>
          <w:rFonts w:eastAsia="Calibri" w:cs="Times New Roman"/>
          <w:szCs w:val="24"/>
        </w:rPr>
        <w:t xml:space="preserve"> </w:t>
      </w:r>
      <w:r w:rsidR="009F21E1" w:rsidRPr="00A73FE8">
        <w:rPr>
          <w:rFonts w:eastAsia="Calibri" w:cs="Times New Roman"/>
          <w:szCs w:val="24"/>
        </w:rPr>
        <w:t>women</w:t>
      </w:r>
      <w:r w:rsidRPr="00A73FE8">
        <w:rPr>
          <w:rFonts w:eastAsia="Calibri" w:cs="Times New Roman"/>
          <w:szCs w:val="24"/>
        </w:rPr>
        <w:t xml:space="preserve">’s bodies </w:t>
      </w:r>
      <w:r w:rsidR="007F7EC1" w:rsidRPr="00A73FE8">
        <w:rPr>
          <w:rFonts w:eastAsia="Calibri" w:cs="Times New Roman"/>
          <w:szCs w:val="24"/>
        </w:rPr>
        <w:t>in her brother’s magazine:</w:t>
      </w:r>
    </w:p>
    <w:p w14:paraId="1C76D4D5" w14:textId="28BAED7D" w:rsidR="009B308C" w:rsidRPr="00A73FE8" w:rsidRDefault="009B308C" w:rsidP="009B308C">
      <w:pPr>
        <w:widowControl w:val="0"/>
        <w:suppressAutoHyphens/>
        <w:autoSpaceDN w:val="0"/>
        <w:spacing w:after="200" w:line="276" w:lineRule="auto"/>
        <w:ind w:left="720"/>
        <w:rPr>
          <w:rFonts w:eastAsia="Calibri" w:cs="Times New Roman"/>
          <w:szCs w:val="24"/>
        </w:rPr>
      </w:pPr>
      <w:r w:rsidRPr="00A73FE8">
        <w:rPr>
          <w:rFonts w:eastAsia="Calibri" w:cs="Times New Roman"/>
          <w:szCs w:val="24"/>
        </w:rPr>
        <w:t>I’d rather just focus on masculinities in relation to gender as opposed to masculinities compared to women</w:t>
      </w:r>
      <w:r w:rsidR="007A13FE">
        <w:rPr>
          <w:rFonts w:eastAsia="Calibri" w:cs="Times New Roman"/>
          <w:szCs w:val="24"/>
        </w:rPr>
        <w:t xml:space="preserve"> …</w:t>
      </w:r>
      <w:r w:rsidRPr="00A73FE8">
        <w:rPr>
          <w:rFonts w:eastAsia="Calibri" w:cs="Times New Roman"/>
          <w:szCs w:val="24"/>
        </w:rPr>
        <w:t xml:space="preserve"> in my mind I think it’s </w:t>
      </w:r>
      <w:r w:rsidR="007A13FE">
        <w:rPr>
          <w:rFonts w:eastAsia="Calibri" w:cs="Times New Roman"/>
          <w:szCs w:val="24"/>
        </w:rPr>
        <w:t xml:space="preserve">not a … </w:t>
      </w:r>
      <w:r w:rsidRPr="00A73FE8">
        <w:rPr>
          <w:rFonts w:eastAsia="Calibri" w:cs="Times New Roman"/>
          <w:szCs w:val="24"/>
        </w:rPr>
        <w:t>case of the binary opposites of men and women</w:t>
      </w:r>
      <w:r w:rsidR="00977AE6" w:rsidRPr="00A73FE8">
        <w:rPr>
          <w:rFonts w:eastAsia="Calibri" w:cs="Times New Roman"/>
          <w:szCs w:val="24"/>
        </w:rPr>
        <w:t xml:space="preserve">. </w:t>
      </w:r>
      <w:r w:rsidRPr="00A73FE8">
        <w:rPr>
          <w:rFonts w:eastAsia="Calibri" w:cs="Times New Roman"/>
          <w:szCs w:val="24"/>
        </w:rPr>
        <w:t>I think it’s a spectrum because</w:t>
      </w:r>
      <w:r w:rsidR="007A13FE">
        <w:rPr>
          <w:rFonts w:eastAsia="Calibri" w:cs="Times New Roman"/>
          <w:szCs w:val="24"/>
        </w:rPr>
        <w:t xml:space="preserve"> …</w:t>
      </w:r>
      <w:r w:rsidRPr="00A73FE8">
        <w:rPr>
          <w:rFonts w:eastAsia="Calibri" w:cs="Times New Roman"/>
          <w:szCs w:val="24"/>
        </w:rPr>
        <w:t xml:space="preserve"> I probably know more about cars than the average male and most of my friends say I’m more of a man than they are, </w:t>
      </w:r>
      <w:r w:rsidR="00AE59A3">
        <w:rPr>
          <w:rFonts w:eastAsia="Calibri" w:cs="Times New Roman"/>
          <w:szCs w:val="24"/>
        </w:rPr>
        <w:t xml:space="preserve">… </w:t>
      </w:r>
      <w:r w:rsidRPr="00A73FE8">
        <w:rPr>
          <w:rFonts w:eastAsia="Calibri" w:cs="Times New Roman"/>
          <w:szCs w:val="24"/>
        </w:rPr>
        <w:t xml:space="preserve">and so I’m looking now at </w:t>
      </w:r>
      <w:r w:rsidR="00EC36F6">
        <w:rPr>
          <w:rFonts w:eastAsia="Calibri" w:cs="Times New Roman"/>
          <w:szCs w:val="24"/>
        </w:rPr>
        <w:t>[…]</w:t>
      </w:r>
      <w:r w:rsidRPr="00A73FE8">
        <w:rPr>
          <w:rFonts w:eastAsia="Calibri" w:cs="Times New Roman"/>
          <w:szCs w:val="24"/>
        </w:rPr>
        <w:t xml:space="preserve"> the work of Morton, Nixon, Edwards</w:t>
      </w:r>
      <w:r w:rsidR="00AE59A3">
        <w:rPr>
          <w:rFonts w:eastAsia="Calibri" w:cs="Times New Roman"/>
          <w:szCs w:val="24"/>
        </w:rPr>
        <w:t xml:space="preserve"> …</w:t>
      </w:r>
      <w:r w:rsidRPr="00A73FE8">
        <w:rPr>
          <w:rFonts w:eastAsia="Calibri" w:cs="Times New Roman"/>
          <w:szCs w:val="24"/>
        </w:rPr>
        <w:t xml:space="preserve">  the way they’ve talked about men, like portrayed in magazines</w:t>
      </w:r>
      <w:r w:rsidR="001E7F3E" w:rsidRPr="00A73FE8">
        <w:rPr>
          <w:rFonts w:eastAsia="Calibri" w:cs="Times New Roman"/>
          <w:szCs w:val="24"/>
        </w:rPr>
        <w:t>.</w:t>
      </w:r>
      <w:r w:rsidRPr="00A73FE8">
        <w:rPr>
          <w:rFonts w:eastAsia="Calibri" w:cs="Times New Roman"/>
          <w:szCs w:val="24"/>
        </w:rPr>
        <w:t xml:space="preserve"> (Fleur, Prestige, Year 3)  </w:t>
      </w:r>
    </w:p>
    <w:p w14:paraId="344FF092" w14:textId="089C3476" w:rsidR="007F7EC1" w:rsidRPr="00A73FE8" w:rsidRDefault="00EC36F6" w:rsidP="000721E3">
      <w:pPr>
        <w:widowControl w:val="0"/>
        <w:suppressAutoHyphens/>
        <w:autoSpaceDN w:val="0"/>
        <w:spacing w:after="200" w:line="276" w:lineRule="auto"/>
        <w:ind w:left="720"/>
        <w:rPr>
          <w:rFonts w:eastAsia="Calibri" w:cs="Times New Roman"/>
          <w:szCs w:val="24"/>
        </w:rPr>
      </w:pPr>
      <w:r>
        <w:rPr>
          <w:rFonts w:eastAsia="Calibri" w:cs="Times New Roman"/>
          <w:szCs w:val="24"/>
        </w:rPr>
        <w:t>[E]</w:t>
      </w:r>
      <w:proofErr w:type="spellStart"/>
      <w:r w:rsidR="007F7EC1" w:rsidRPr="00A73FE8">
        <w:rPr>
          <w:rFonts w:eastAsia="Calibri" w:cs="Times New Roman"/>
          <w:szCs w:val="24"/>
        </w:rPr>
        <w:t>ven</w:t>
      </w:r>
      <w:proofErr w:type="spellEnd"/>
      <w:r w:rsidR="007F7EC1" w:rsidRPr="00A73FE8">
        <w:rPr>
          <w:rFonts w:eastAsia="Calibri" w:cs="Times New Roman"/>
          <w:szCs w:val="24"/>
        </w:rPr>
        <w:t xml:space="preserve"> like my little brother he’s got like a kids</w:t>
      </w:r>
      <w:r>
        <w:rPr>
          <w:rFonts w:eastAsia="Calibri" w:cs="Times New Roman"/>
          <w:szCs w:val="24"/>
        </w:rPr>
        <w:t>’</w:t>
      </w:r>
      <w:r w:rsidR="007F7EC1" w:rsidRPr="00A73FE8">
        <w:rPr>
          <w:rFonts w:eastAsia="Calibri" w:cs="Times New Roman"/>
          <w:szCs w:val="24"/>
        </w:rPr>
        <w:t xml:space="preserve"> magazine you know the ones with the little toys and stuff like that… looking through it every image of a girl is the same, she’s always skinny, she’s always </w:t>
      </w:r>
      <w:r w:rsidR="00D714F8" w:rsidRPr="00A73FE8">
        <w:rPr>
          <w:rFonts w:eastAsia="Calibri" w:cs="Times New Roman"/>
          <w:szCs w:val="24"/>
        </w:rPr>
        <w:t>skinny, and</w:t>
      </w:r>
      <w:r w:rsidR="007F7EC1" w:rsidRPr="00A73FE8">
        <w:rPr>
          <w:rFonts w:eastAsia="Calibri" w:cs="Times New Roman"/>
          <w:szCs w:val="24"/>
        </w:rPr>
        <w:t xml:space="preserve"> whenever they show a bigger girl they always make a point about oh this is a bigger girl, that’s the only reason they’re showing her</w:t>
      </w:r>
      <w:r w:rsidR="001E7F3E" w:rsidRPr="00A73FE8">
        <w:rPr>
          <w:rFonts w:eastAsia="Calibri" w:cs="Times New Roman"/>
          <w:szCs w:val="24"/>
        </w:rPr>
        <w:t>.</w:t>
      </w:r>
      <w:r w:rsidR="007F7EC1" w:rsidRPr="00A73FE8">
        <w:rPr>
          <w:rFonts w:eastAsia="Calibri" w:cs="Times New Roman"/>
          <w:szCs w:val="24"/>
        </w:rPr>
        <w:t xml:space="preserve"> (Leena, Diversity Year 2)</w:t>
      </w:r>
    </w:p>
    <w:p w14:paraId="79CCEBA0" w14:textId="06277E68" w:rsidR="007F7EC1" w:rsidRPr="00A73FE8" w:rsidRDefault="007F7EC1" w:rsidP="007F7EC1">
      <w:pPr>
        <w:widowControl w:val="0"/>
        <w:suppressAutoHyphens/>
        <w:autoSpaceDN w:val="0"/>
        <w:spacing w:after="200" w:line="276" w:lineRule="auto"/>
        <w:rPr>
          <w:rFonts w:eastAsia="Calibri" w:cs="Times New Roman"/>
          <w:szCs w:val="24"/>
        </w:rPr>
      </w:pPr>
      <w:r w:rsidRPr="00A73FE8">
        <w:rPr>
          <w:rFonts w:eastAsia="Calibri" w:cs="Times New Roman"/>
          <w:szCs w:val="24"/>
        </w:rPr>
        <w:t>Th</w:t>
      </w:r>
      <w:r w:rsidR="009F21E1" w:rsidRPr="00A73FE8">
        <w:rPr>
          <w:rFonts w:eastAsia="Calibri" w:cs="Times New Roman"/>
          <w:szCs w:val="24"/>
        </w:rPr>
        <w:t xml:space="preserve">ese </w:t>
      </w:r>
      <w:r w:rsidR="00AE59A3">
        <w:rPr>
          <w:rFonts w:eastAsia="Calibri" w:cs="Times New Roman"/>
          <w:szCs w:val="24"/>
        </w:rPr>
        <w:t xml:space="preserve">students </w:t>
      </w:r>
      <w:r w:rsidR="008764F3" w:rsidRPr="00A73FE8">
        <w:rPr>
          <w:rFonts w:eastAsia="Calibri" w:cs="Times New Roman"/>
          <w:szCs w:val="24"/>
        </w:rPr>
        <w:t>interrogate</w:t>
      </w:r>
      <w:r w:rsidR="00EC36F6">
        <w:rPr>
          <w:rFonts w:eastAsia="Calibri" w:cs="Times New Roman"/>
          <w:szCs w:val="24"/>
        </w:rPr>
        <w:t>d</w:t>
      </w:r>
      <w:r w:rsidRPr="00A73FE8">
        <w:rPr>
          <w:rFonts w:eastAsia="Calibri" w:cs="Times New Roman"/>
          <w:szCs w:val="24"/>
        </w:rPr>
        <w:t xml:space="preserve"> </w:t>
      </w:r>
      <w:r w:rsidR="00AE59A3">
        <w:rPr>
          <w:rFonts w:eastAsia="Calibri" w:cs="Times New Roman"/>
          <w:szCs w:val="24"/>
        </w:rPr>
        <w:t xml:space="preserve">their </w:t>
      </w:r>
      <w:r w:rsidRPr="00A73FE8">
        <w:rPr>
          <w:rFonts w:eastAsia="Calibri" w:cs="Times New Roman"/>
          <w:szCs w:val="24"/>
        </w:rPr>
        <w:t>ways of thinking and being</w:t>
      </w:r>
      <w:r w:rsidR="001E7F3E" w:rsidRPr="00A73FE8">
        <w:rPr>
          <w:rFonts w:eastAsia="Calibri" w:cs="Times New Roman"/>
          <w:szCs w:val="24"/>
        </w:rPr>
        <w:t>,</w:t>
      </w:r>
      <w:r w:rsidR="008764F3" w:rsidRPr="00A73FE8">
        <w:rPr>
          <w:rFonts w:eastAsia="Calibri" w:cs="Times New Roman"/>
          <w:szCs w:val="24"/>
        </w:rPr>
        <w:t xml:space="preserve"> </w:t>
      </w:r>
      <w:r w:rsidR="00977AE6" w:rsidRPr="00A73FE8">
        <w:rPr>
          <w:rFonts w:eastAsia="Calibri" w:cs="Times New Roman"/>
          <w:szCs w:val="24"/>
        </w:rPr>
        <w:t xml:space="preserve">and this type of learning </w:t>
      </w:r>
      <w:r w:rsidR="00025341">
        <w:rPr>
          <w:rFonts w:eastAsia="Calibri" w:cs="Times New Roman"/>
          <w:szCs w:val="24"/>
        </w:rPr>
        <w:t>is</w:t>
      </w:r>
      <w:r w:rsidR="00977AE6" w:rsidRPr="00A73FE8">
        <w:rPr>
          <w:rFonts w:eastAsia="Calibri" w:cs="Times New Roman"/>
          <w:szCs w:val="24"/>
        </w:rPr>
        <w:t xml:space="preserve"> associated with transform</w:t>
      </w:r>
      <w:r w:rsidR="001E7F3E" w:rsidRPr="00A73FE8">
        <w:rPr>
          <w:rFonts w:eastAsia="Calibri" w:cs="Times New Roman"/>
          <w:szCs w:val="24"/>
        </w:rPr>
        <w:t>ing the classifications that constitute gender codes</w:t>
      </w:r>
      <w:r w:rsidR="00977AE6" w:rsidRPr="00A73FE8">
        <w:rPr>
          <w:rFonts w:eastAsia="Calibri" w:cs="Times New Roman"/>
          <w:szCs w:val="24"/>
        </w:rPr>
        <w:t xml:space="preserve"> and with acquiring a specialised pedagogic identity which incorporates feminist knowledge (</w:t>
      </w:r>
      <w:r w:rsidR="00AE59A3">
        <w:rPr>
          <w:rFonts w:eastAsia="Calibri" w:cs="Times New Roman"/>
          <w:szCs w:val="24"/>
        </w:rPr>
        <w:t>McLean et al, 2015</w:t>
      </w:r>
      <w:r w:rsidR="00977AE6" w:rsidRPr="00A73FE8">
        <w:rPr>
          <w:rFonts w:eastAsia="Calibri" w:cs="Times New Roman"/>
          <w:szCs w:val="24"/>
        </w:rPr>
        <w:t>)</w:t>
      </w:r>
      <w:r w:rsidRPr="00A73FE8">
        <w:rPr>
          <w:rFonts w:eastAsia="Calibri" w:cs="Times New Roman"/>
          <w:szCs w:val="24"/>
        </w:rPr>
        <w:t>. Est</w:t>
      </w:r>
      <w:r w:rsidR="001B76B5" w:rsidRPr="00A73FE8">
        <w:rPr>
          <w:rFonts w:eastAsia="Calibri" w:cs="Times New Roman"/>
          <w:szCs w:val="24"/>
        </w:rPr>
        <w:t>h</w:t>
      </w:r>
      <w:r w:rsidRPr="00A73FE8">
        <w:rPr>
          <w:rFonts w:eastAsia="Calibri" w:cs="Times New Roman"/>
          <w:szCs w:val="24"/>
        </w:rPr>
        <w:t xml:space="preserve">er from Selective </w:t>
      </w:r>
      <w:r w:rsidR="00AE59A3">
        <w:rPr>
          <w:rFonts w:eastAsia="Calibri" w:cs="Times New Roman"/>
          <w:szCs w:val="24"/>
        </w:rPr>
        <w:t>demonstrate</w:t>
      </w:r>
      <w:r w:rsidR="00EC36F6">
        <w:rPr>
          <w:rFonts w:eastAsia="Calibri" w:cs="Times New Roman"/>
          <w:szCs w:val="24"/>
        </w:rPr>
        <w:t>d</w:t>
      </w:r>
      <w:r w:rsidR="00AE59A3">
        <w:rPr>
          <w:rFonts w:eastAsia="Calibri" w:cs="Times New Roman"/>
          <w:szCs w:val="24"/>
        </w:rPr>
        <w:t xml:space="preserve"> this in </w:t>
      </w:r>
      <w:r w:rsidR="00025341">
        <w:rPr>
          <w:rFonts w:eastAsia="Calibri" w:cs="Times New Roman"/>
          <w:szCs w:val="24"/>
        </w:rPr>
        <w:t>describing</w:t>
      </w:r>
      <w:r w:rsidRPr="00A73FE8">
        <w:rPr>
          <w:rFonts w:eastAsia="Calibri" w:cs="Times New Roman"/>
          <w:szCs w:val="24"/>
        </w:rPr>
        <w:t xml:space="preserve"> </w:t>
      </w:r>
      <w:r w:rsidR="00AE59A3">
        <w:rPr>
          <w:rFonts w:eastAsia="Calibri" w:cs="Times New Roman"/>
          <w:szCs w:val="24"/>
        </w:rPr>
        <w:t xml:space="preserve">the effect of feminist knowledge on </w:t>
      </w:r>
      <w:r w:rsidRPr="00A73FE8">
        <w:rPr>
          <w:rFonts w:eastAsia="Calibri" w:cs="Times New Roman"/>
          <w:szCs w:val="24"/>
        </w:rPr>
        <w:t>her</w:t>
      </w:r>
      <w:r w:rsidR="00AE59A3">
        <w:rPr>
          <w:rFonts w:eastAsia="Calibri" w:cs="Times New Roman"/>
          <w:szCs w:val="24"/>
        </w:rPr>
        <w:t>:</w:t>
      </w:r>
      <w:r w:rsidRPr="00A73FE8">
        <w:rPr>
          <w:rFonts w:eastAsia="Calibri" w:cs="Times New Roman"/>
          <w:szCs w:val="24"/>
        </w:rPr>
        <w:t xml:space="preserve"> </w:t>
      </w:r>
    </w:p>
    <w:p w14:paraId="45784A1E" w14:textId="3429054B" w:rsidR="007F7EC1" w:rsidRPr="00A73FE8" w:rsidRDefault="007F7EC1" w:rsidP="00AB4AB7">
      <w:pPr>
        <w:widowControl w:val="0"/>
        <w:suppressAutoHyphens/>
        <w:autoSpaceDN w:val="0"/>
        <w:spacing w:after="200" w:line="276" w:lineRule="auto"/>
        <w:ind w:left="720"/>
        <w:rPr>
          <w:rFonts w:eastAsia="Calibri" w:cs="Times New Roman"/>
          <w:szCs w:val="24"/>
        </w:rPr>
      </w:pPr>
      <w:r w:rsidRPr="00A73FE8">
        <w:rPr>
          <w:rFonts w:eastAsia="Calibri" w:cs="Times New Roman"/>
          <w:szCs w:val="24"/>
        </w:rPr>
        <w:t>It’s kind of made me uncomfortable with certain ways of how I act because I know from, you know, what’s been said and I’ve done lots of reading …I’m realising how gender is so constructed and how what I’m doing is really constructed and I see how my actions before doing this module and how I act now, it’s very different. (Est</w:t>
      </w:r>
      <w:r w:rsidR="001B76B5" w:rsidRPr="00A73FE8">
        <w:rPr>
          <w:rFonts w:eastAsia="Calibri" w:cs="Times New Roman"/>
          <w:szCs w:val="24"/>
        </w:rPr>
        <w:t>h</w:t>
      </w:r>
      <w:r w:rsidRPr="00A73FE8">
        <w:rPr>
          <w:rFonts w:eastAsia="Calibri" w:cs="Times New Roman"/>
          <w:szCs w:val="24"/>
        </w:rPr>
        <w:t>er, Selective, Year 2)</w:t>
      </w:r>
    </w:p>
    <w:p w14:paraId="32C03771" w14:textId="02AD6D95" w:rsidR="007F7EC1" w:rsidRPr="00A73FE8" w:rsidRDefault="007F7EC1" w:rsidP="007F7EC1">
      <w:pPr>
        <w:widowControl w:val="0"/>
        <w:suppressAutoHyphens/>
        <w:autoSpaceDN w:val="0"/>
        <w:spacing w:after="200" w:line="276" w:lineRule="auto"/>
        <w:rPr>
          <w:rFonts w:eastAsia="Calibri" w:cs="Times New Roman"/>
          <w:szCs w:val="24"/>
        </w:rPr>
      </w:pPr>
      <w:r w:rsidRPr="00A73FE8">
        <w:rPr>
          <w:rFonts w:eastAsia="Calibri" w:cs="Times New Roman"/>
          <w:szCs w:val="24"/>
        </w:rPr>
        <w:t xml:space="preserve">Lauren from Diversity </w:t>
      </w:r>
      <w:r w:rsidR="00AE59A3">
        <w:rPr>
          <w:rFonts w:eastAsia="Calibri" w:cs="Times New Roman"/>
          <w:szCs w:val="24"/>
        </w:rPr>
        <w:t xml:space="preserve">reflected on her insights into </w:t>
      </w:r>
      <w:r w:rsidR="00AE59A3" w:rsidRPr="00A73FE8">
        <w:rPr>
          <w:rFonts w:eastAsia="Calibri" w:cs="Times New Roman"/>
          <w:szCs w:val="24"/>
        </w:rPr>
        <w:t>polycystic ovarian syndrome</w:t>
      </w:r>
      <w:r w:rsidR="00AE59A3">
        <w:rPr>
          <w:rFonts w:eastAsia="Calibri" w:cs="Times New Roman"/>
          <w:szCs w:val="24"/>
        </w:rPr>
        <w:t>, a condition she has herself</w:t>
      </w:r>
      <w:r w:rsidRPr="00A73FE8">
        <w:rPr>
          <w:rFonts w:eastAsia="Calibri" w:cs="Times New Roman"/>
          <w:szCs w:val="24"/>
        </w:rPr>
        <w:t>:</w:t>
      </w:r>
    </w:p>
    <w:p w14:paraId="131BBC07" w14:textId="485D3B3D" w:rsidR="007F7EC1" w:rsidRPr="00A73FE8" w:rsidRDefault="007F7EC1" w:rsidP="00AB4AB7">
      <w:pPr>
        <w:widowControl w:val="0"/>
        <w:suppressAutoHyphens/>
        <w:autoSpaceDN w:val="0"/>
        <w:spacing w:after="200" w:line="276" w:lineRule="auto"/>
        <w:ind w:left="720"/>
        <w:rPr>
          <w:rFonts w:eastAsia="Calibri" w:cs="Times New Roman"/>
          <w:szCs w:val="24"/>
        </w:rPr>
      </w:pPr>
      <w:r w:rsidRPr="00A73FE8">
        <w:rPr>
          <w:rFonts w:eastAsia="Calibri" w:cs="Times New Roman"/>
          <w:szCs w:val="24"/>
        </w:rPr>
        <w:t xml:space="preserve">I’m trying to investigate in terms of gender, using Butler’s Theory and Queer Theory, how ...people experience that because there’s a lot of women being affected and the symptoms are very non-feminine … you don’t want to have hair all over your body or </w:t>
      </w:r>
      <w:r w:rsidRPr="00A73FE8">
        <w:rPr>
          <w:rFonts w:eastAsia="Calibri" w:cs="Times New Roman"/>
          <w:szCs w:val="24"/>
        </w:rPr>
        <w:lastRenderedPageBreak/>
        <w:t>your face ‘cos that’s a male thing. (Lauren, Diversity, Year 3)</w:t>
      </w:r>
    </w:p>
    <w:p w14:paraId="2A090115" w14:textId="6E39AF11" w:rsidR="007F7EC1" w:rsidRPr="00A73FE8" w:rsidRDefault="00AB4AB7" w:rsidP="007F7EC1">
      <w:pPr>
        <w:widowControl w:val="0"/>
        <w:suppressAutoHyphens/>
        <w:autoSpaceDN w:val="0"/>
        <w:spacing w:after="200" w:line="276" w:lineRule="auto"/>
        <w:rPr>
          <w:rFonts w:eastAsia="Calibri" w:cs="Times New Roman"/>
          <w:szCs w:val="24"/>
        </w:rPr>
      </w:pPr>
      <w:r w:rsidRPr="00A73FE8">
        <w:rPr>
          <w:rFonts w:eastAsia="Calibri" w:cs="Times New Roman"/>
          <w:szCs w:val="24"/>
        </w:rPr>
        <w:t xml:space="preserve">Not all women were transformed </w:t>
      </w:r>
      <w:r w:rsidR="00DA46BF">
        <w:rPr>
          <w:rFonts w:eastAsia="Calibri" w:cs="Times New Roman"/>
          <w:szCs w:val="24"/>
        </w:rPr>
        <w:t>by feminist knowledge</w:t>
      </w:r>
      <w:r w:rsidR="00941CBC">
        <w:rPr>
          <w:rFonts w:eastAsia="Calibri" w:cs="Times New Roman"/>
          <w:szCs w:val="24"/>
        </w:rPr>
        <w:t xml:space="preserve"> </w:t>
      </w:r>
      <w:r w:rsidRPr="00A73FE8">
        <w:rPr>
          <w:rFonts w:eastAsia="Calibri" w:cs="Times New Roman"/>
          <w:szCs w:val="24"/>
        </w:rPr>
        <w:t xml:space="preserve">but the </w:t>
      </w:r>
      <w:r w:rsidR="000721E3" w:rsidRPr="00A73FE8">
        <w:rPr>
          <w:rFonts w:eastAsia="Calibri" w:cs="Times New Roman"/>
          <w:szCs w:val="24"/>
        </w:rPr>
        <w:t>potential for accessing knowledge</w:t>
      </w:r>
      <w:r w:rsidR="00EC36F6">
        <w:rPr>
          <w:rFonts w:eastAsia="Calibri" w:cs="Times New Roman"/>
          <w:szCs w:val="24"/>
        </w:rPr>
        <w:t>,</w:t>
      </w:r>
      <w:r w:rsidR="00941CBC">
        <w:rPr>
          <w:rFonts w:eastAsia="Calibri" w:cs="Times New Roman"/>
          <w:szCs w:val="24"/>
        </w:rPr>
        <w:t xml:space="preserve"> </w:t>
      </w:r>
      <w:r w:rsidR="00EC36F6">
        <w:rPr>
          <w:rFonts w:eastAsia="Calibri" w:cs="Times New Roman"/>
          <w:szCs w:val="24"/>
        </w:rPr>
        <w:t>for</w:t>
      </w:r>
      <w:r w:rsidR="000721E3" w:rsidRPr="00A73FE8">
        <w:rPr>
          <w:rFonts w:eastAsia="Calibri" w:cs="Times New Roman"/>
          <w:szCs w:val="24"/>
        </w:rPr>
        <w:t xml:space="preserve"> </w:t>
      </w:r>
      <w:proofErr w:type="spellStart"/>
      <w:r w:rsidR="000721E3" w:rsidRPr="00A73FE8">
        <w:rPr>
          <w:rFonts w:eastAsia="Calibri" w:cs="Times New Roman"/>
          <w:szCs w:val="24"/>
        </w:rPr>
        <w:t>recontextualis</w:t>
      </w:r>
      <w:r w:rsidR="00EC36F6">
        <w:rPr>
          <w:rFonts w:eastAsia="Calibri" w:cs="Times New Roman"/>
          <w:szCs w:val="24"/>
        </w:rPr>
        <w:t>ing</w:t>
      </w:r>
      <w:proofErr w:type="spellEnd"/>
      <w:r w:rsidR="000721E3" w:rsidRPr="00A73FE8">
        <w:rPr>
          <w:rFonts w:eastAsia="Calibri" w:cs="Times New Roman"/>
          <w:szCs w:val="24"/>
        </w:rPr>
        <w:t xml:space="preserve"> and </w:t>
      </w:r>
      <w:r w:rsidR="001B76B5" w:rsidRPr="00A73FE8">
        <w:rPr>
          <w:rFonts w:eastAsia="Calibri" w:cs="Times New Roman"/>
          <w:szCs w:val="24"/>
        </w:rPr>
        <w:t>alter</w:t>
      </w:r>
      <w:r w:rsidR="00EC36F6">
        <w:rPr>
          <w:rFonts w:eastAsia="Calibri" w:cs="Times New Roman"/>
          <w:szCs w:val="24"/>
        </w:rPr>
        <w:t>ing</w:t>
      </w:r>
      <w:r w:rsidR="001B76B5" w:rsidRPr="00A73FE8">
        <w:rPr>
          <w:rFonts w:eastAsia="Calibri" w:cs="Times New Roman"/>
          <w:szCs w:val="24"/>
        </w:rPr>
        <w:t xml:space="preserve"> </w:t>
      </w:r>
      <w:r w:rsidR="000721E3" w:rsidRPr="00A73FE8">
        <w:rPr>
          <w:rFonts w:eastAsia="Calibri" w:cs="Times New Roman"/>
          <w:szCs w:val="24"/>
        </w:rPr>
        <w:t xml:space="preserve">their </w:t>
      </w:r>
      <w:r w:rsidR="007F7EC1" w:rsidRPr="00A73FE8">
        <w:rPr>
          <w:rFonts w:eastAsia="Calibri" w:cs="Times New Roman"/>
          <w:szCs w:val="24"/>
        </w:rPr>
        <w:t>gender codes</w:t>
      </w:r>
      <w:r w:rsidR="00EC36F6">
        <w:rPr>
          <w:rFonts w:eastAsia="Calibri" w:cs="Times New Roman"/>
          <w:szCs w:val="24"/>
        </w:rPr>
        <w:t>,</w:t>
      </w:r>
      <w:r w:rsidR="007F7EC1" w:rsidRPr="00A73FE8">
        <w:rPr>
          <w:rFonts w:eastAsia="Calibri" w:cs="Times New Roman"/>
          <w:szCs w:val="24"/>
        </w:rPr>
        <w:t xml:space="preserve"> and </w:t>
      </w:r>
      <w:r w:rsidR="00EC36F6">
        <w:rPr>
          <w:rFonts w:eastAsia="Calibri" w:cs="Times New Roman"/>
          <w:szCs w:val="24"/>
        </w:rPr>
        <w:t>for</w:t>
      </w:r>
      <w:r w:rsidR="00D714F8">
        <w:rPr>
          <w:rFonts w:eastAsia="Calibri" w:cs="Times New Roman"/>
          <w:szCs w:val="24"/>
        </w:rPr>
        <w:t xml:space="preserve"> </w:t>
      </w:r>
      <w:r w:rsidR="007F7EC1" w:rsidRPr="00A73FE8">
        <w:rPr>
          <w:rFonts w:eastAsia="Calibri" w:cs="Times New Roman"/>
          <w:szCs w:val="24"/>
        </w:rPr>
        <w:t>produc</w:t>
      </w:r>
      <w:r w:rsidR="00EC36F6">
        <w:rPr>
          <w:rFonts w:eastAsia="Calibri" w:cs="Times New Roman"/>
          <w:szCs w:val="24"/>
        </w:rPr>
        <w:t>ing</w:t>
      </w:r>
      <w:r w:rsidR="007F7EC1" w:rsidRPr="00A73FE8">
        <w:rPr>
          <w:rFonts w:eastAsia="Calibri" w:cs="Times New Roman"/>
          <w:szCs w:val="24"/>
        </w:rPr>
        <w:t xml:space="preserve"> new or different classifications</w:t>
      </w:r>
      <w:r w:rsidRPr="00A73FE8">
        <w:rPr>
          <w:rFonts w:eastAsia="Calibri" w:cs="Times New Roman"/>
          <w:szCs w:val="24"/>
        </w:rPr>
        <w:t xml:space="preserve"> </w:t>
      </w:r>
      <w:r w:rsidR="001B76B5" w:rsidRPr="00A73FE8">
        <w:rPr>
          <w:rFonts w:eastAsia="Calibri" w:cs="Times New Roman"/>
          <w:szCs w:val="24"/>
        </w:rPr>
        <w:t xml:space="preserve">existed </w:t>
      </w:r>
      <w:r w:rsidRPr="00A73FE8">
        <w:rPr>
          <w:rFonts w:eastAsia="Calibri" w:cs="Times New Roman"/>
          <w:szCs w:val="24"/>
        </w:rPr>
        <w:t>(</w:t>
      </w:r>
      <w:proofErr w:type="spellStart"/>
      <w:r w:rsidRPr="00A73FE8">
        <w:rPr>
          <w:rFonts w:eastAsia="Calibri" w:cs="Times New Roman"/>
          <w:szCs w:val="24"/>
        </w:rPr>
        <w:t>Arnot</w:t>
      </w:r>
      <w:proofErr w:type="spellEnd"/>
      <w:r w:rsidR="00AE59A3">
        <w:rPr>
          <w:rFonts w:eastAsia="Calibri" w:cs="Times New Roman"/>
          <w:szCs w:val="24"/>
        </w:rPr>
        <w:t>, 2002</w:t>
      </w:r>
      <w:r w:rsidRPr="00A73FE8">
        <w:rPr>
          <w:rFonts w:eastAsia="Calibri" w:cs="Times New Roman"/>
          <w:szCs w:val="24"/>
        </w:rPr>
        <w:t>)</w:t>
      </w:r>
      <w:r w:rsidR="007F7EC1" w:rsidRPr="00A73FE8">
        <w:rPr>
          <w:rFonts w:eastAsia="Calibri" w:cs="Times New Roman"/>
          <w:szCs w:val="24"/>
        </w:rPr>
        <w:t xml:space="preserve">. </w:t>
      </w:r>
    </w:p>
    <w:p w14:paraId="367B405F" w14:textId="5A427484" w:rsidR="007F7EC1" w:rsidRPr="00A73FE8" w:rsidRDefault="007F7EC1" w:rsidP="007F7EC1">
      <w:pPr>
        <w:widowControl w:val="0"/>
        <w:suppressAutoHyphens/>
        <w:autoSpaceDN w:val="0"/>
        <w:spacing w:after="200" w:line="276" w:lineRule="auto"/>
        <w:rPr>
          <w:rFonts w:eastAsia="Calibri" w:cs="Times New Roman"/>
          <w:szCs w:val="24"/>
        </w:rPr>
      </w:pPr>
      <w:r w:rsidRPr="00A73FE8">
        <w:rPr>
          <w:rFonts w:eastAsia="Calibri" w:cs="Times New Roman"/>
          <w:szCs w:val="24"/>
        </w:rPr>
        <w:t xml:space="preserve">The five case study men </w:t>
      </w:r>
      <w:r w:rsidR="00086E55">
        <w:rPr>
          <w:rFonts w:eastAsia="Calibri" w:cs="Times New Roman"/>
          <w:szCs w:val="24"/>
        </w:rPr>
        <w:t>whose views or learning were changed</w:t>
      </w:r>
      <w:r w:rsidR="00DA46BF">
        <w:rPr>
          <w:rFonts w:eastAsia="Calibri" w:cs="Times New Roman"/>
          <w:szCs w:val="24"/>
        </w:rPr>
        <w:t xml:space="preserve"> by </w:t>
      </w:r>
      <w:r w:rsidRPr="00A73FE8">
        <w:rPr>
          <w:rFonts w:eastAsia="Calibri" w:cs="Times New Roman"/>
          <w:szCs w:val="24"/>
        </w:rPr>
        <w:t xml:space="preserve">feminist </w:t>
      </w:r>
      <w:r w:rsidR="00AB4AB7" w:rsidRPr="00A73FE8">
        <w:rPr>
          <w:rFonts w:eastAsia="Calibri" w:cs="Times New Roman"/>
          <w:szCs w:val="24"/>
        </w:rPr>
        <w:t xml:space="preserve">knowledge </w:t>
      </w:r>
      <w:r w:rsidR="00DA46BF">
        <w:rPr>
          <w:rFonts w:eastAsia="Calibri" w:cs="Times New Roman"/>
          <w:szCs w:val="24"/>
        </w:rPr>
        <w:t xml:space="preserve">didn’t </w:t>
      </w:r>
      <w:r w:rsidR="00086E55">
        <w:rPr>
          <w:rFonts w:eastAsia="Calibri" w:cs="Times New Roman"/>
          <w:szCs w:val="24"/>
        </w:rPr>
        <w:t>mention personal transformation</w:t>
      </w:r>
      <w:r w:rsidR="00DA46BF">
        <w:rPr>
          <w:rFonts w:eastAsia="Calibri" w:cs="Times New Roman"/>
          <w:szCs w:val="24"/>
        </w:rPr>
        <w:t xml:space="preserve">. Instead they </w:t>
      </w:r>
      <w:r w:rsidR="0072507C" w:rsidRPr="00A73FE8">
        <w:rPr>
          <w:rFonts w:eastAsia="Calibri" w:cs="Times New Roman"/>
          <w:szCs w:val="24"/>
        </w:rPr>
        <w:t>claim</w:t>
      </w:r>
      <w:r w:rsidR="00DA46BF">
        <w:rPr>
          <w:rFonts w:eastAsia="Calibri" w:cs="Times New Roman"/>
          <w:szCs w:val="24"/>
        </w:rPr>
        <w:t>ed</w:t>
      </w:r>
      <w:r w:rsidR="0072507C" w:rsidRPr="00A73FE8">
        <w:rPr>
          <w:rFonts w:eastAsia="Calibri" w:cs="Times New Roman"/>
          <w:szCs w:val="24"/>
        </w:rPr>
        <w:t xml:space="preserve"> they </w:t>
      </w:r>
      <w:r w:rsidR="00EC63D7" w:rsidRPr="00A73FE8">
        <w:rPr>
          <w:rFonts w:eastAsia="Calibri" w:cs="Times New Roman"/>
          <w:szCs w:val="24"/>
        </w:rPr>
        <w:t>ha</w:t>
      </w:r>
      <w:r w:rsidR="00EC36F6">
        <w:rPr>
          <w:rFonts w:eastAsia="Calibri" w:cs="Times New Roman"/>
          <w:szCs w:val="24"/>
        </w:rPr>
        <w:t>d</w:t>
      </w:r>
      <w:r w:rsidR="0072507C" w:rsidRPr="00A73FE8">
        <w:rPr>
          <w:rFonts w:eastAsia="Calibri" w:cs="Times New Roman"/>
          <w:szCs w:val="24"/>
        </w:rPr>
        <w:t xml:space="preserve"> had</w:t>
      </w:r>
      <w:r w:rsidR="00EC63D7" w:rsidRPr="00A73FE8">
        <w:rPr>
          <w:rFonts w:eastAsia="Calibri" w:cs="Times New Roman"/>
          <w:szCs w:val="24"/>
        </w:rPr>
        <w:t xml:space="preserve"> access to </w:t>
      </w:r>
      <w:r w:rsidR="00DA46BF">
        <w:rPr>
          <w:rFonts w:eastAsia="Calibri" w:cs="Times New Roman"/>
          <w:szCs w:val="24"/>
        </w:rPr>
        <w:t xml:space="preserve">new </w:t>
      </w:r>
      <w:r w:rsidR="00086E55">
        <w:rPr>
          <w:rFonts w:eastAsia="Calibri" w:cs="Times New Roman"/>
          <w:szCs w:val="24"/>
        </w:rPr>
        <w:t xml:space="preserve">interesting </w:t>
      </w:r>
      <w:r w:rsidR="00EC63D7" w:rsidRPr="00A73FE8">
        <w:rPr>
          <w:rFonts w:eastAsia="Calibri" w:cs="Times New Roman"/>
          <w:szCs w:val="24"/>
        </w:rPr>
        <w:t>knowledge about women</w:t>
      </w:r>
      <w:r w:rsidR="00086E55">
        <w:rPr>
          <w:rFonts w:eastAsia="Calibri" w:cs="Times New Roman"/>
          <w:szCs w:val="24"/>
        </w:rPr>
        <w:t>, for example,</w:t>
      </w:r>
      <w:r w:rsidR="00DA46BF">
        <w:rPr>
          <w:rFonts w:eastAsia="Calibri" w:cs="Times New Roman"/>
          <w:szCs w:val="24"/>
        </w:rPr>
        <w:t xml:space="preserve"> M</w:t>
      </w:r>
      <w:r w:rsidRPr="00A73FE8">
        <w:rPr>
          <w:rFonts w:eastAsia="Calibri" w:cs="Times New Roman"/>
          <w:szCs w:val="24"/>
        </w:rPr>
        <w:t xml:space="preserve">aurice </w:t>
      </w:r>
      <w:r w:rsidR="00DA46BF">
        <w:rPr>
          <w:rFonts w:eastAsia="Calibri" w:cs="Times New Roman"/>
          <w:szCs w:val="24"/>
        </w:rPr>
        <w:t>(</w:t>
      </w:r>
      <w:r w:rsidRPr="00A73FE8">
        <w:rPr>
          <w:rFonts w:eastAsia="Calibri" w:cs="Times New Roman"/>
          <w:szCs w:val="24"/>
        </w:rPr>
        <w:t>Community</w:t>
      </w:r>
      <w:r w:rsidR="00DA46BF">
        <w:rPr>
          <w:rFonts w:eastAsia="Calibri" w:cs="Times New Roman"/>
          <w:szCs w:val="24"/>
        </w:rPr>
        <w:t>)</w:t>
      </w:r>
      <w:r w:rsidRPr="00A73FE8">
        <w:rPr>
          <w:rFonts w:eastAsia="Calibri" w:cs="Times New Roman"/>
          <w:szCs w:val="24"/>
        </w:rPr>
        <w:t xml:space="preserve"> and Frank </w:t>
      </w:r>
      <w:r w:rsidR="00DA46BF">
        <w:rPr>
          <w:rFonts w:eastAsia="Calibri" w:cs="Times New Roman"/>
          <w:szCs w:val="24"/>
        </w:rPr>
        <w:t>(</w:t>
      </w:r>
      <w:r w:rsidRPr="00A73FE8">
        <w:rPr>
          <w:rFonts w:eastAsia="Calibri" w:cs="Times New Roman"/>
          <w:szCs w:val="24"/>
        </w:rPr>
        <w:t>Prestige</w:t>
      </w:r>
      <w:r w:rsidR="00DA46BF">
        <w:rPr>
          <w:rFonts w:eastAsia="Calibri" w:cs="Times New Roman"/>
          <w:szCs w:val="24"/>
        </w:rPr>
        <w:t>)</w:t>
      </w:r>
      <w:r w:rsidRPr="00A73FE8">
        <w:rPr>
          <w:rFonts w:eastAsia="Calibri" w:cs="Times New Roman"/>
          <w:szCs w:val="24"/>
        </w:rPr>
        <w:t xml:space="preserve"> focus</w:t>
      </w:r>
      <w:r w:rsidR="00EC36F6">
        <w:rPr>
          <w:rFonts w:eastAsia="Calibri" w:cs="Times New Roman"/>
          <w:szCs w:val="24"/>
        </w:rPr>
        <w:t>ed</w:t>
      </w:r>
      <w:r w:rsidRPr="00A73FE8">
        <w:rPr>
          <w:rFonts w:eastAsia="Calibri" w:cs="Times New Roman"/>
          <w:szCs w:val="24"/>
        </w:rPr>
        <w:t xml:space="preserve"> on the sex industry and </w:t>
      </w:r>
      <w:r w:rsidR="008764F3" w:rsidRPr="00A73FE8">
        <w:rPr>
          <w:rFonts w:eastAsia="Calibri" w:cs="Times New Roman"/>
          <w:szCs w:val="24"/>
        </w:rPr>
        <w:t>female circumcision</w:t>
      </w:r>
      <w:r w:rsidRPr="00A73FE8">
        <w:rPr>
          <w:rFonts w:eastAsia="Calibri" w:cs="Times New Roman"/>
          <w:szCs w:val="24"/>
        </w:rPr>
        <w:t xml:space="preserve">. </w:t>
      </w:r>
      <w:r w:rsidR="00086E55">
        <w:rPr>
          <w:rFonts w:eastAsia="Calibri" w:cs="Times New Roman"/>
          <w:szCs w:val="24"/>
        </w:rPr>
        <w:t xml:space="preserve">The </w:t>
      </w:r>
      <w:r w:rsidR="00425554" w:rsidRPr="00A73FE8">
        <w:rPr>
          <w:rFonts w:eastAsia="Calibri" w:cs="Times New Roman"/>
          <w:szCs w:val="24"/>
        </w:rPr>
        <w:t>categor</w:t>
      </w:r>
      <w:r w:rsidR="00085A13" w:rsidRPr="00A73FE8">
        <w:rPr>
          <w:rFonts w:eastAsia="Calibri" w:cs="Times New Roman"/>
          <w:szCs w:val="24"/>
        </w:rPr>
        <w:t>ies</w:t>
      </w:r>
      <w:r w:rsidR="00425554" w:rsidRPr="00A73FE8">
        <w:rPr>
          <w:rFonts w:eastAsia="Calibri" w:cs="Times New Roman"/>
          <w:szCs w:val="24"/>
        </w:rPr>
        <w:t xml:space="preserve"> of </w:t>
      </w:r>
      <w:r w:rsidR="00EC63D7" w:rsidRPr="00A73FE8">
        <w:rPr>
          <w:rFonts w:eastAsia="Calibri" w:cs="Times New Roman"/>
          <w:szCs w:val="24"/>
        </w:rPr>
        <w:t xml:space="preserve">women </w:t>
      </w:r>
      <w:r w:rsidR="00425554" w:rsidRPr="00A73FE8">
        <w:rPr>
          <w:rFonts w:eastAsia="Calibri" w:cs="Times New Roman"/>
          <w:szCs w:val="24"/>
        </w:rPr>
        <w:t>are far removed from their daily lives</w:t>
      </w:r>
      <w:r w:rsidRPr="00A73FE8">
        <w:rPr>
          <w:rFonts w:eastAsia="Calibri" w:cs="Times New Roman"/>
          <w:szCs w:val="24"/>
        </w:rPr>
        <w:t>:</w:t>
      </w:r>
    </w:p>
    <w:p w14:paraId="7C57A217" w14:textId="6F48CE21" w:rsidR="007F7EC1" w:rsidRPr="00A73FE8" w:rsidRDefault="007F7EC1" w:rsidP="00AB4AB7">
      <w:pPr>
        <w:widowControl w:val="0"/>
        <w:suppressAutoHyphens/>
        <w:autoSpaceDN w:val="0"/>
        <w:spacing w:after="200" w:line="276" w:lineRule="auto"/>
        <w:ind w:left="720"/>
        <w:rPr>
          <w:rFonts w:eastAsia="Calibri" w:cs="Times New Roman"/>
          <w:szCs w:val="24"/>
        </w:rPr>
      </w:pPr>
      <w:r w:rsidRPr="00A73FE8">
        <w:rPr>
          <w:rFonts w:eastAsia="Calibri" w:cs="Times New Roman"/>
          <w:szCs w:val="24"/>
        </w:rPr>
        <w:t>Well</w:t>
      </w:r>
      <w:r w:rsidR="00EC36F6">
        <w:rPr>
          <w:rFonts w:eastAsia="Calibri" w:cs="Times New Roman"/>
          <w:szCs w:val="24"/>
        </w:rPr>
        <w:t>,</w:t>
      </w:r>
      <w:r w:rsidRPr="00A73FE8">
        <w:rPr>
          <w:rFonts w:eastAsia="Calibri" w:cs="Times New Roman"/>
          <w:szCs w:val="24"/>
        </w:rPr>
        <w:t xml:space="preserve"> I was speaking with my tutor and I’d seen a report beforehand on prostitution and it interested me, sort of shocked me at the same time.  So I said to her, </w:t>
      </w:r>
      <w:r w:rsidR="00EC36F6">
        <w:rPr>
          <w:rFonts w:eastAsia="Calibri" w:cs="Times New Roman"/>
          <w:szCs w:val="24"/>
        </w:rPr>
        <w:t>‘</w:t>
      </w:r>
      <w:r w:rsidRPr="00A73FE8">
        <w:rPr>
          <w:rFonts w:eastAsia="Calibri" w:cs="Times New Roman"/>
          <w:szCs w:val="24"/>
        </w:rPr>
        <w:t>I’d like to do something in the area</w:t>
      </w:r>
      <w:r w:rsidR="00EC36F6">
        <w:rPr>
          <w:rFonts w:eastAsia="Calibri" w:cs="Times New Roman"/>
          <w:szCs w:val="24"/>
        </w:rPr>
        <w:t>’</w:t>
      </w:r>
      <w:r w:rsidRPr="00A73FE8">
        <w:rPr>
          <w:rFonts w:eastAsia="Calibri" w:cs="Times New Roman"/>
          <w:szCs w:val="24"/>
        </w:rPr>
        <w:t>. (Maurice, Community, Year 3)</w:t>
      </w:r>
    </w:p>
    <w:p w14:paraId="506885F9" w14:textId="6C0A09AC" w:rsidR="008764F3" w:rsidRPr="00A73FE8" w:rsidRDefault="008764F3" w:rsidP="008764F3">
      <w:pPr>
        <w:widowControl w:val="0"/>
        <w:suppressAutoHyphens/>
        <w:autoSpaceDN w:val="0"/>
        <w:spacing w:after="200" w:line="276" w:lineRule="auto"/>
        <w:ind w:left="720"/>
        <w:rPr>
          <w:rFonts w:eastAsia="Calibri" w:cs="Times New Roman"/>
          <w:szCs w:val="24"/>
        </w:rPr>
      </w:pPr>
      <w:r w:rsidRPr="00A73FE8">
        <w:rPr>
          <w:rFonts w:eastAsia="Calibri" w:cs="Times New Roman"/>
          <w:szCs w:val="24"/>
        </w:rPr>
        <w:t xml:space="preserve">I did a course on arts and culture in Africa </w:t>
      </w:r>
      <w:r w:rsidR="00DA46BF">
        <w:rPr>
          <w:rFonts w:eastAsia="Calibri" w:cs="Times New Roman"/>
          <w:szCs w:val="24"/>
        </w:rPr>
        <w:t xml:space="preserve">… </w:t>
      </w:r>
      <w:r w:rsidRPr="00A73FE8">
        <w:rPr>
          <w:rFonts w:eastAsia="Calibri" w:cs="Times New Roman"/>
          <w:szCs w:val="24"/>
        </w:rPr>
        <w:t xml:space="preserve">it was the most interesting course I’ve ever done [Right]. I did very, very well; I got 65% and </w:t>
      </w:r>
      <w:r w:rsidR="00DA46BF">
        <w:rPr>
          <w:rFonts w:eastAsia="Calibri" w:cs="Times New Roman"/>
          <w:szCs w:val="24"/>
        </w:rPr>
        <w:t xml:space="preserve">… </w:t>
      </w:r>
      <w:r w:rsidRPr="00A73FE8">
        <w:rPr>
          <w:rFonts w:eastAsia="Calibri" w:cs="Times New Roman"/>
          <w:szCs w:val="24"/>
        </w:rPr>
        <w:t xml:space="preserve">I’m thinking about doing my dissertation on female circumcision tribes in Africa </w:t>
      </w:r>
      <w:r w:rsidR="00DA46BF">
        <w:rPr>
          <w:rFonts w:eastAsia="Calibri" w:cs="Times New Roman"/>
          <w:szCs w:val="24"/>
        </w:rPr>
        <w:t xml:space="preserve">… </w:t>
      </w:r>
      <w:r w:rsidRPr="00A73FE8">
        <w:rPr>
          <w:rFonts w:eastAsia="Calibri" w:cs="Times New Roman"/>
          <w:szCs w:val="24"/>
        </w:rPr>
        <w:t>it’s very, very sociology but at the same time I’m feeling it got my interest. (Frank, Prestige, Year 3)</w:t>
      </w:r>
    </w:p>
    <w:p w14:paraId="06397FF0" w14:textId="3F922E3A" w:rsidR="007F7EC1" w:rsidRPr="00A73FE8" w:rsidRDefault="00086E55" w:rsidP="007F7EC1">
      <w:pPr>
        <w:widowControl w:val="0"/>
        <w:suppressAutoHyphens/>
        <w:autoSpaceDN w:val="0"/>
        <w:spacing w:after="200" w:line="276" w:lineRule="auto"/>
        <w:rPr>
          <w:rFonts w:eastAsia="Calibri" w:cs="Times New Roman"/>
          <w:szCs w:val="24"/>
        </w:rPr>
      </w:pPr>
      <w:r>
        <w:rPr>
          <w:rFonts w:eastAsia="Calibri" w:cs="Times New Roman"/>
          <w:szCs w:val="24"/>
        </w:rPr>
        <w:t>M</w:t>
      </w:r>
      <w:r w:rsidR="00AB4AB7" w:rsidRPr="00A73FE8">
        <w:rPr>
          <w:rFonts w:eastAsia="Calibri" w:cs="Times New Roman"/>
          <w:szCs w:val="24"/>
        </w:rPr>
        <w:t>ale students</w:t>
      </w:r>
      <w:r w:rsidR="007F7EC1" w:rsidRPr="00A73FE8">
        <w:rPr>
          <w:rFonts w:eastAsia="Calibri" w:cs="Times New Roman"/>
          <w:szCs w:val="24"/>
        </w:rPr>
        <w:t xml:space="preserve"> </w:t>
      </w:r>
      <w:r w:rsidR="00DA6108">
        <w:rPr>
          <w:rFonts w:eastAsia="Calibri" w:cs="Times New Roman"/>
          <w:szCs w:val="24"/>
        </w:rPr>
        <w:t>were</w:t>
      </w:r>
      <w:r w:rsidR="007F7EC1" w:rsidRPr="00A73FE8">
        <w:rPr>
          <w:rFonts w:eastAsia="Calibri" w:cs="Times New Roman"/>
          <w:szCs w:val="24"/>
        </w:rPr>
        <w:t xml:space="preserve"> interested in </w:t>
      </w:r>
      <w:r>
        <w:rPr>
          <w:rFonts w:eastAsia="Calibri" w:cs="Times New Roman"/>
          <w:szCs w:val="24"/>
        </w:rPr>
        <w:t xml:space="preserve">some </w:t>
      </w:r>
      <w:r w:rsidR="00AB4AB7" w:rsidRPr="00A73FE8">
        <w:rPr>
          <w:rFonts w:eastAsia="Calibri" w:cs="Times New Roman"/>
          <w:szCs w:val="24"/>
        </w:rPr>
        <w:t xml:space="preserve">feminist knowledge </w:t>
      </w:r>
      <w:r w:rsidR="007F7EC1" w:rsidRPr="00A73FE8">
        <w:rPr>
          <w:rFonts w:eastAsia="Calibri" w:cs="Times New Roman"/>
          <w:szCs w:val="24"/>
        </w:rPr>
        <w:t xml:space="preserve">but </w:t>
      </w:r>
      <w:r>
        <w:rPr>
          <w:rFonts w:eastAsia="Calibri" w:cs="Times New Roman"/>
          <w:szCs w:val="24"/>
        </w:rPr>
        <w:t>they d</w:t>
      </w:r>
      <w:r w:rsidR="00DA6108">
        <w:rPr>
          <w:rFonts w:eastAsia="Calibri" w:cs="Times New Roman"/>
          <w:szCs w:val="24"/>
        </w:rPr>
        <w:t>id</w:t>
      </w:r>
      <w:r>
        <w:rPr>
          <w:rFonts w:eastAsia="Calibri" w:cs="Times New Roman"/>
          <w:szCs w:val="24"/>
        </w:rPr>
        <w:t xml:space="preserve"> not question </w:t>
      </w:r>
      <w:r w:rsidR="00C578E5" w:rsidRPr="00A73FE8">
        <w:rPr>
          <w:rFonts w:eastAsia="Calibri" w:cs="Times New Roman"/>
          <w:szCs w:val="24"/>
        </w:rPr>
        <w:t>gender codes</w:t>
      </w:r>
      <w:r>
        <w:rPr>
          <w:rFonts w:eastAsia="Calibri" w:cs="Times New Roman"/>
          <w:szCs w:val="24"/>
        </w:rPr>
        <w:t xml:space="preserve"> as they experience them</w:t>
      </w:r>
      <w:r w:rsidR="00C578E5" w:rsidRPr="00A73FE8">
        <w:rPr>
          <w:rFonts w:eastAsia="Calibri" w:cs="Times New Roman"/>
          <w:szCs w:val="24"/>
        </w:rPr>
        <w:t xml:space="preserve">: women </w:t>
      </w:r>
      <w:r>
        <w:rPr>
          <w:rFonts w:eastAsia="Calibri" w:cs="Times New Roman"/>
          <w:szCs w:val="24"/>
        </w:rPr>
        <w:t>and</w:t>
      </w:r>
      <w:r w:rsidR="00C578E5" w:rsidRPr="00A73FE8">
        <w:rPr>
          <w:rFonts w:eastAsia="Calibri" w:cs="Times New Roman"/>
          <w:szCs w:val="24"/>
        </w:rPr>
        <w:t xml:space="preserve"> inequality </w:t>
      </w:r>
      <w:r w:rsidR="00DA6108">
        <w:rPr>
          <w:rFonts w:eastAsia="Calibri" w:cs="Times New Roman"/>
          <w:szCs w:val="24"/>
        </w:rPr>
        <w:t>were</w:t>
      </w:r>
      <w:r w:rsidR="00C578E5" w:rsidRPr="00A73FE8">
        <w:rPr>
          <w:rFonts w:eastAsia="Calibri" w:cs="Times New Roman"/>
          <w:szCs w:val="24"/>
        </w:rPr>
        <w:t xml:space="preserve"> object</w:t>
      </w:r>
      <w:r>
        <w:rPr>
          <w:rFonts w:eastAsia="Calibri" w:cs="Times New Roman"/>
          <w:szCs w:val="24"/>
        </w:rPr>
        <w:t>s</w:t>
      </w:r>
      <w:r w:rsidR="00C578E5" w:rsidRPr="00A73FE8">
        <w:rPr>
          <w:rFonts w:eastAsia="Calibri" w:cs="Times New Roman"/>
          <w:szCs w:val="24"/>
        </w:rPr>
        <w:t xml:space="preserve"> of study. </w:t>
      </w:r>
      <w:r w:rsidR="00EC63D7" w:rsidRPr="00A73FE8">
        <w:rPr>
          <w:rFonts w:eastAsia="Calibri" w:cs="Times New Roman"/>
          <w:szCs w:val="24"/>
        </w:rPr>
        <w:t xml:space="preserve"> </w:t>
      </w:r>
      <w:r w:rsidR="007F7EC1" w:rsidRPr="00A73FE8">
        <w:rPr>
          <w:rFonts w:eastAsia="Calibri" w:cs="Times New Roman"/>
          <w:szCs w:val="24"/>
        </w:rPr>
        <w:t xml:space="preserve">Frank </w:t>
      </w:r>
      <w:r>
        <w:rPr>
          <w:rFonts w:eastAsia="Calibri" w:cs="Times New Roman"/>
          <w:szCs w:val="24"/>
        </w:rPr>
        <w:t>expresse</w:t>
      </w:r>
      <w:r w:rsidR="00DA6108">
        <w:rPr>
          <w:rFonts w:eastAsia="Calibri" w:cs="Times New Roman"/>
          <w:szCs w:val="24"/>
        </w:rPr>
        <w:t>d</w:t>
      </w:r>
      <w:r>
        <w:rPr>
          <w:rFonts w:eastAsia="Calibri" w:cs="Times New Roman"/>
          <w:szCs w:val="24"/>
        </w:rPr>
        <w:t xml:space="preserve"> </w:t>
      </w:r>
      <w:r w:rsidR="007F7EC1" w:rsidRPr="00A73FE8">
        <w:rPr>
          <w:rFonts w:eastAsia="Calibri" w:cs="Times New Roman"/>
          <w:szCs w:val="24"/>
        </w:rPr>
        <w:t>a</w:t>
      </w:r>
      <w:r w:rsidR="00DA6108">
        <w:rPr>
          <w:rFonts w:eastAsia="Calibri" w:cs="Times New Roman"/>
          <w:szCs w:val="24"/>
        </w:rPr>
        <w:t xml:space="preserve"> positive initial </w:t>
      </w:r>
      <w:r w:rsidR="007F7EC1" w:rsidRPr="00A73FE8">
        <w:rPr>
          <w:rFonts w:eastAsia="Calibri" w:cs="Times New Roman"/>
          <w:szCs w:val="24"/>
        </w:rPr>
        <w:t>interest in gender inequality and feminism</w:t>
      </w:r>
      <w:r>
        <w:rPr>
          <w:rFonts w:eastAsia="Calibri" w:cs="Times New Roman"/>
          <w:szCs w:val="24"/>
        </w:rPr>
        <w:t>:</w:t>
      </w:r>
    </w:p>
    <w:p w14:paraId="66EDCD49" w14:textId="2EC820AC" w:rsidR="007F7EC1" w:rsidRPr="00A73FE8" w:rsidRDefault="00EC36F6" w:rsidP="00C8296A">
      <w:pPr>
        <w:widowControl w:val="0"/>
        <w:suppressAutoHyphens/>
        <w:autoSpaceDN w:val="0"/>
        <w:spacing w:after="200" w:line="276" w:lineRule="auto"/>
        <w:ind w:left="720"/>
        <w:rPr>
          <w:rFonts w:eastAsia="Calibri" w:cs="Times New Roman"/>
          <w:szCs w:val="24"/>
        </w:rPr>
      </w:pPr>
      <w:r>
        <w:rPr>
          <w:rFonts w:eastAsia="Calibri" w:cs="Times New Roman"/>
          <w:szCs w:val="24"/>
        </w:rPr>
        <w:t>[L]</w:t>
      </w:r>
      <w:r w:rsidR="007F7EC1" w:rsidRPr="00A73FE8">
        <w:rPr>
          <w:rFonts w:eastAsia="Calibri" w:cs="Times New Roman"/>
          <w:szCs w:val="24"/>
        </w:rPr>
        <w:t xml:space="preserve">last year I wrote an essay on the suffragette movement … that was quite an interesting essay. I learnt a lot </w:t>
      </w:r>
      <w:r w:rsidR="00086E55">
        <w:rPr>
          <w:rFonts w:eastAsia="Calibri" w:cs="Times New Roman"/>
          <w:szCs w:val="24"/>
        </w:rPr>
        <w:t xml:space="preserve">of </w:t>
      </w:r>
      <w:r w:rsidR="007F7EC1" w:rsidRPr="00A73FE8">
        <w:rPr>
          <w:rFonts w:eastAsia="Calibri" w:cs="Times New Roman"/>
          <w:szCs w:val="24"/>
        </w:rPr>
        <w:t xml:space="preserve">history </w:t>
      </w:r>
      <w:r w:rsidR="00086E55">
        <w:rPr>
          <w:rFonts w:eastAsia="Calibri" w:cs="Times New Roman"/>
          <w:szCs w:val="24"/>
        </w:rPr>
        <w:t>…</w:t>
      </w:r>
      <w:r w:rsidR="007F7EC1" w:rsidRPr="00A73FE8">
        <w:rPr>
          <w:rFonts w:eastAsia="Calibri" w:cs="Times New Roman"/>
          <w:szCs w:val="24"/>
        </w:rPr>
        <w:t xml:space="preserve">and protesting and rights and I really found that very engaging, very fascinating, read over 20 books for that, that’s the most I’ve ever, ever done for an assignment [Yeah] I did very well as well I got 72 </w:t>
      </w:r>
      <w:r w:rsidR="00086E55">
        <w:rPr>
          <w:rFonts w:eastAsia="Calibri" w:cs="Times New Roman"/>
          <w:szCs w:val="24"/>
        </w:rPr>
        <w:t xml:space="preserve">… </w:t>
      </w:r>
      <w:r w:rsidR="007F7EC1" w:rsidRPr="00A73FE8">
        <w:rPr>
          <w:rFonts w:eastAsia="Calibri" w:cs="Times New Roman"/>
          <w:szCs w:val="24"/>
        </w:rPr>
        <w:t>I was very, very proud of it. (Frank, Prestige, Year 3)</w:t>
      </w:r>
    </w:p>
    <w:p w14:paraId="524A6504" w14:textId="2B85620D" w:rsidR="00C578E5" w:rsidRPr="00A73FE8" w:rsidRDefault="00941CBC" w:rsidP="00C578E5">
      <w:pPr>
        <w:widowControl w:val="0"/>
        <w:suppressAutoHyphens/>
        <w:autoSpaceDN w:val="0"/>
        <w:spacing w:after="200" w:line="276" w:lineRule="auto"/>
        <w:rPr>
          <w:rFonts w:eastAsia="Calibri" w:cs="Times New Roman"/>
          <w:szCs w:val="24"/>
        </w:rPr>
      </w:pPr>
      <w:r>
        <w:rPr>
          <w:rFonts w:eastAsia="Calibri" w:cs="Times New Roman"/>
          <w:szCs w:val="24"/>
        </w:rPr>
        <w:t xml:space="preserve">However, it is unclear whether </w:t>
      </w:r>
      <w:r w:rsidR="00425554" w:rsidRPr="00A73FE8">
        <w:rPr>
          <w:rFonts w:eastAsia="Calibri" w:cs="Times New Roman"/>
          <w:szCs w:val="24"/>
        </w:rPr>
        <w:t>Frank</w:t>
      </w:r>
      <w:r>
        <w:rPr>
          <w:rFonts w:eastAsia="Calibri" w:cs="Times New Roman"/>
          <w:szCs w:val="24"/>
        </w:rPr>
        <w:t xml:space="preserve">’s gender codes have been transformed because he focuses on his </w:t>
      </w:r>
      <w:r w:rsidR="00086E55">
        <w:rPr>
          <w:rFonts w:eastAsia="Calibri" w:cs="Times New Roman"/>
          <w:szCs w:val="24"/>
        </w:rPr>
        <w:t xml:space="preserve">interest in the topic </w:t>
      </w:r>
      <w:r>
        <w:rPr>
          <w:rFonts w:eastAsia="Calibri" w:cs="Times New Roman"/>
          <w:szCs w:val="24"/>
        </w:rPr>
        <w:t>and his marks</w:t>
      </w:r>
      <w:r w:rsidR="00C42B40">
        <w:rPr>
          <w:rFonts w:eastAsia="Calibri" w:cs="Times New Roman"/>
          <w:szCs w:val="24"/>
        </w:rPr>
        <w:t>.</w:t>
      </w:r>
      <w:r w:rsidR="0072507C" w:rsidRPr="00A73FE8">
        <w:rPr>
          <w:rFonts w:eastAsia="Calibri" w:cs="Times New Roman"/>
          <w:szCs w:val="24"/>
        </w:rPr>
        <w:t xml:space="preserve"> </w:t>
      </w:r>
      <w:r w:rsidR="00C578E5" w:rsidRPr="00A73FE8">
        <w:rPr>
          <w:rFonts w:eastAsia="Calibri" w:cs="Times New Roman"/>
          <w:szCs w:val="24"/>
        </w:rPr>
        <w:t xml:space="preserve">Elliot from Selective </w:t>
      </w:r>
      <w:r w:rsidR="00232F1D">
        <w:rPr>
          <w:rFonts w:eastAsia="Calibri" w:cs="Times New Roman"/>
          <w:szCs w:val="24"/>
        </w:rPr>
        <w:t xml:space="preserve">discusses </w:t>
      </w:r>
      <w:r w:rsidR="00DA6108">
        <w:rPr>
          <w:rFonts w:eastAsia="Calibri" w:cs="Times New Roman"/>
          <w:szCs w:val="24"/>
        </w:rPr>
        <w:t>the</w:t>
      </w:r>
      <w:r w:rsidR="00232F1D">
        <w:rPr>
          <w:rFonts w:eastAsia="Calibri" w:cs="Times New Roman"/>
          <w:szCs w:val="24"/>
        </w:rPr>
        <w:t xml:space="preserve"> important transformation </w:t>
      </w:r>
      <w:r w:rsidR="00DA6108">
        <w:rPr>
          <w:rFonts w:eastAsia="Calibri" w:cs="Times New Roman"/>
          <w:szCs w:val="24"/>
        </w:rPr>
        <w:t>of</w:t>
      </w:r>
      <w:r w:rsidR="00232F1D">
        <w:rPr>
          <w:rFonts w:eastAsia="Calibri" w:cs="Times New Roman"/>
          <w:szCs w:val="24"/>
        </w:rPr>
        <w:t xml:space="preserve"> his own class codes, </w:t>
      </w:r>
      <w:r w:rsidR="00DA6108">
        <w:rPr>
          <w:rFonts w:eastAsia="Calibri" w:cs="Times New Roman"/>
          <w:szCs w:val="24"/>
        </w:rPr>
        <w:t>and whilst t</w:t>
      </w:r>
      <w:r w:rsidR="00232F1D">
        <w:rPr>
          <w:rFonts w:eastAsia="Calibri" w:cs="Times New Roman"/>
          <w:szCs w:val="24"/>
        </w:rPr>
        <w:t xml:space="preserve">he </w:t>
      </w:r>
      <w:r w:rsidR="0072507C" w:rsidRPr="00A73FE8">
        <w:rPr>
          <w:rFonts w:eastAsia="Calibri" w:cs="Times New Roman"/>
          <w:szCs w:val="24"/>
        </w:rPr>
        <w:t xml:space="preserve">unfairness of </w:t>
      </w:r>
      <w:r w:rsidR="00C578E5" w:rsidRPr="00A73FE8">
        <w:rPr>
          <w:rFonts w:eastAsia="Calibri" w:cs="Times New Roman"/>
          <w:szCs w:val="24"/>
        </w:rPr>
        <w:t>jud</w:t>
      </w:r>
      <w:r w:rsidR="0072507C" w:rsidRPr="00A73FE8">
        <w:rPr>
          <w:rFonts w:eastAsia="Calibri" w:cs="Times New Roman"/>
          <w:szCs w:val="24"/>
        </w:rPr>
        <w:t xml:space="preserve">ging </w:t>
      </w:r>
      <w:r w:rsidR="00C578E5" w:rsidRPr="00A73FE8">
        <w:rPr>
          <w:rFonts w:eastAsia="Calibri" w:cs="Times New Roman"/>
          <w:szCs w:val="24"/>
        </w:rPr>
        <w:t xml:space="preserve">young </w:t>
      </w:r>
      <w:r w:rsidR="00DA6108">
        <w:rPr>
          <w:rFonts w:eastAsia="Calibri" w:cs="Times New Roman"/>
          <w:szCs w:val="24"/>
        </w:rPr>
        <w:t xml:space="preserve">mothers </w:t>
      </w:r>
      <w:r w:rsidR="00232F1D">
        <w:rPr>
          <w:rFonts w:eastAsia="Calibri" w:cs="Times New Roman"/>
          <w:szCs w:val="24"/>
        </w:rPr>
        <w:t>is</w:t>
      </w:r>
      <w:r w:rsidR="00DA6108">
        <w:rPr>
          <w:rFonts w:eastAsia="Calibri" w:cs="Times New Roman"/>
          <w:szCs w:val="24"/>
        </w:rPr>
        <w:t xml:space="preserve"> discussed, </w:t>
      </w:r>
      <w:r w:rsidR="00232F1D">
        <w:rPr>
          <w:rFonts w:eastAsia="Calibri" w:cs="Times New Roman"/>
          <w:szCs w:val="24"/>
        </w:rPr>
        <w:t xml:space="preserve">it </w:t>
      </w:r>
      <w:r w:rsidR="00DA6108">
        <w:rPr>
          <w:rFonts w:eastAsia="Calibri" w:cs="Times New Roman"/>
          <w:szCs w:val="24"/>
        </w:rPr>
        <w:t>was the</w:t>
      </w:r>
      <w:r w:rsidR="00425554" w:rsidRPr="00A73FE8">
        <w:rPr>
          <w:rFonts w:eastAsia="Calibri" w:cs="Times New Roman"/>
          <w:szCs w:val="24"/>
        </w:rPr>
        <w:t xml:space="preserve"> </w:t>
      </w:r>
      <w:r w:rsidR="00C578E5" w:rsidRPr="00A73FE8">
        <w:rPr>
          <w:rFonts w:eastAsia="Calibri" w:cs="Times New Roman"/>
          <w:szCs w:val="24"/>
        </w:rPr>
        <w:t>class codes</w:t>
      </w:r>
      <w:r w:rsidR="00D40652">
        <w:rPr>
          <w:rFonts w:eastAsia="Calibri" w:cs="Times New Roman"/>
          <w:szCs w:val="24"/>
        </w:rPr>
        <w:t xml:space="preserve"> </w:t>
      </w:r>
      <w:r w:rsidR="00DA6108">
        <w:rPr>
          <w:rFonts w:eastAsia="Calibri" w:cs="Times New Roman"/>
          <w:szCs w:val="24"/>
        </w:rPr>
        <w:t xml:space="preserve">involved </w:t>
      </w:r>
      <w:r w:rsidR="00D40652">
        <w:rPr>
          <w:rFonts w:eastAsia="Calibri" w:cs="Times New Roman"/>
          <w:szCs w:val="24"/>
        </w:rPr>
        <w:t xml:space="preserve">that </w:t>
      </w:r>
      <w:r w:rsidR="00DA6108">
        <w:rPr>
          <w:rFonts w:eastAsia="Calibri" w:cs="Times New Roman"/>
          <w:szCs w:val="24"/>
        </w:rPr>
        <w:t xml:space="preserve">he </w:t>
      </w:r>
      <w:r w:rsidR="00D40652">
        <w:rPr>
          <w:rFonts w:eastAsia="Calibri" w:cs="Times New Roman"/>
          <w:szCs w:val="24"/>
        </w:rPr>
        <w:t>relate</w:t>
      </w:r>
      <w:r w:rsidR="00DA6108">
        <w:rPr>
          <w:rFonts w:eastAsia="Calibri" w:cs="Times New Roman"/>
          <w:szCs w:val="24"/>
        </w:rPr>
        <w:t>d</w:t>
      </w:r>
      <w:r w:rsidR="00D40652">
        <w:rPr>
          <w:rFonts w:eastAsia="Calibri" w:cs="Times New Roman"/>
          <w:szCs w:val="24"/>
        </w:rPr>
        <w:t xml:space="preserve"> to his</w:t>
      </w:r>
      <w:r w:rsidR="00232F1D">
        <w:rPr>
          <w:rFonts w:eastAsia="Calibri" w:cs="Times New Roman"/>
          <w:szCs w:val="24"/>
        </w:rPr>
        <w:t xml:space="preserve"> transforming self</w:t>
      </w:r>
      <w:r w:rsidR="00C42B40">
        <w:rPr>
          <w:rFonts w:eastAsia="Calibri" w:cs="Times New Roman"/>
          <w:szCs w:val="24"/>
        </w:rPr>
        <w:t>:</w:t>
      </w:r>
      <w:r w:rsidR="00C578E5" w:rsidRPr="00A73FE8">
        <w:rPr>
          <w:rFonts w:eastAsia="Calibri" w:cs="Times New Roman"/>
          <w:szCs w:val="24"/>
        </w:rPr>
        <w:t xml:space="preserve"> </w:t>
      </w:r>
    </w:p>
    <w:p w14:paraId="0B122053" w14:textId="6BE771D5" w:rsidR="00C578E5" w:rsidRPr="00A73FE8" w:rsidRDefault="00C578E5" w:rsidP="00C578E5">
      <w:pPr>
        <w:widowControl w:val="0"/>
        <w:suppressAutoHyphens/>
        <w:autoSpaceDN w:val="0"/>
        <w:spacing w:after="200" w:line="276" w:lineRule="auto"/>
        <w:ind w:left="720"/>
        <w:rPr>
          <w:rFonts w:eastAsia="Calibri" w:cs="Times New Roman"/>
          <w:szCs w:val="24"/>
        </w:rPr>
      </w:pPr>
      <w:r w:rsidRPr="00A73FE8">
        <w:rPr>
          <w:rFonts w:eastAsia="Calibri" w:cs="Times New Roman"/>
          <w:szCs w:val="24"/>
        </w:rPr>
        <w:t xml:space="preserve">And I find that really interesting, people’s attitudes towards girls that choose to have a baby from a young age, but how we sort of demonise people based on their class.  </w:t>
      </w:r>
      <w:r w:rsidR="00C42B40">
        <w:rPr>
          <w:rFonts w:eastAsia="Calibri" w:cs="Times New Roman"/>
          <w:szCs w:val="24"/>
        </w:rPr>
        <w:t xml:space="preserve">… </w:t>
      </w:r>
      <w:r w:rsidRPr="00A73FE8">
        <w:rPr>
          <w:rFonts w:eastAsia="Calibri" w:cs="Times New Roman"/>
          <w:szCs w:val="24"/>
        </w:rPr>
        <w:t>The way that, I find middle class people really interesting, being, you know, middle class myself as well and the way that they all look down on working class people and not really realising that they’re doing it.  They’ll just think that, you know, “How can they behave like that?” and I find it fascinating that middle class people put themselves on such a pedestal, that they think that everything should be done like they do. (Elliott, Selective, Year 3).</w:t>
      </w:r>
    </w:p>
    <w:p w14:paraId="08D35FAA" w14:textId="10C771E5" w:rsidR="00C8296A" w:rsidRPr="00A73FE8" w:rsidRDefault="00C42B40" w:rsidP="00C8296A">
      <w:pPr>
        <w:autoSpaceDN w:val="0"/>
        <w:spacing w:after="200" w:line="276" w:lineRule="auto"/>
        <w:rPr>
          <w:rFonts w:eastAsia="Calibri" w:cs="Times New Roman"/>
          <w:szCs w:val="24"/>
        </w:rPr>
      </w:pPr>
      <w:r>
        <w:rPr>
          <w:rFonts w:eastAsia="Calibri" w:cs="Times New Roman"/>
          <w:szCs w:val="24"/>
        </w:rPr>
        <w:t>T</w:t>
      </w:r>
      <w:r w:rsidR="00A53BD6" w:rsidRPr="00A73FE8">
        <w:rPr>
          <w:rFonts w:eastAsia="Calibri" w:cs="Times New Roman"/>
          <w:szCs w:val="24"/>
        </w:rPr>
        <w:t xml:space="preserve">here are readings around masculinity scattered throughout the different optional modules </w:t>
      </w:r>
      <w:r>
        <w:rPr>
          <w:rFonts w:eastAsia="Calibri" w:cs="Times New Roman"/>
          <w:szCs w:val="24"/>
        </w:rPr>
        <w:t>in the four universities but men</w:t>
      </w:r>
      <w:r w:rsidR="00495636">
        <w:rPr>
          <w:rFonts w:eastAsia="Calibri" w:cs="Times New Roman"/>
          <w:szCs w:val="24"/>
        </w:rPr>
        <w:t xml:space="preserve"> don’t describe their </w:t>
      </w:r>
      <w:r>
        <w:rPr>
          <w:rFonts w:eastAsia="Calibri" w:cs="Times New Roman"/>
          <w:szCs w:val="24"/>
        </w:rPr>
        <w:t xml:space="preserve">gender codes as </w:t>
      </w:r>
      <w:proofErr w:type="spellStart"/>
      <w:r>
        <w:rPr>
          <w:rFonts w:eastAsia="Calibri" w:cs="Times New Roman"/>
          <w:szCs w:val="24"/>
        </w:rPr>
        <w:t>recontextualised</w:t>
      </w:r>
      <w:proofErr w:type="spellEnd"/>
      <w:r>
        <w:rPr>
          <w:rFonts w:eastAsia="Calibri" w:cs="Times New Roman"/>
          <w:szCs w:val="24"/>
        </w:rPr>
        <w:t xml:space="preserve"> </w:t>
      </w:r>
      <w:r w:rsidR="00495636">
        <w:rPr>
          <w:rFonts w:eastAsia="Calibri" w:cs="Times New Roman"/>
          <w:szCs w:val="24"/>
        </w:rPr>
        <w:t xml:space="preserve">or </w:t>
      </w:r>
      <w:r>
        <w:rPr>
          <w:rFonts w:eastAsia="Calibri" w:cs="Times New Roman"/>
          <w:szCs w:val="24"/>
        </w:rPr>
        <w:t xml:space="preserve">their </w:t>
      </w:r>
      <w:r w:rsidR="00495636">
        <w:rPr>
          <w:rFonts w:eastAsia="Calibri" w:cs="Times New Roman"/>
          <w:szCs w:val="24"/>
        </w:rPr>
        <w:lastRenderedPageBreak/>
        <w:t>experience</w:t>
      </w:r>
      <w:r>
        <w:rPr>
          <w:rFonts w:eastAsia="Calibri" w:cs="Times New Roman"/>
          <w:szCs w:val="24"/>
        </w:rPr>
        <w:t xml:space="preserve"> of </w:t>
      </w:r>
      <w:r w:rsidR="00495636">
        <w:rPr>
          <w:rFonts w:eastAsia="Calibri" w:cs="Times New Roman"/>
          <w:szCs w:val="24"/>
        </w:rPr>
        <w:t>masculinity as transformed</w:t>
      </w:r>
      <w:r>
        <w:rPr>
          <w:rFonts w:eastAsia="Calibri" w:cs="Times New Roman"/>
          <w:szCs w:val="24"/>
        </w:rPr>
        <w:t xml:space="preserve">. </w:t>
      </w:r>
      <w:r w:rsidR="00495636">
        <w:rPr>
          <w:rFonts w:eastAsia="Calibri" w:cs="Times New Roman"/>
          <w:szCs w:val="24"/>
        </w:rPr>
        <w:t>S</w:t>
      </w:r>
      <w:r w:rsidR="00022B3E" w:rsidRPr="00A73FE8">
        <w:rPr>
          <w:rFonts w:eastAsia="Calibri" w:cs="Times New Roman"/>
          <w:szCs w:val="24"/>
        </w:rPr>
        <w:t>everal women have engaged with notio</w:t>
      </w:r>
      <w:r w:rsidR="00A53BD6" w:rsidRPr="00A73FE8">
        <w:rPr>
          <w:rFonts w:eastAsia="Calibri" w:cs="Times New Roman"/>
          <w:szCs w:val="24"/>
        </w:rPr>
        <w:t xml:space="preserve">ns of masculinity. </w:t>
      </w:r>
      <w:r w:rsidR="00022B3E" w:rsidRPr="00A73FE8">
        <w:rPr>
          <w:rFonts w:eastAsia="Calibri" w:cs="Times New Roman"/>
          <w:szCs w:val="24"/>
        </w:rPr>
        <w:t xml:space="preserve"> Faith is looking at black boys</w:t>
      </w:r>
      <w:r w:rsidR="00425554" w:rsidRPr="00A73FE8">
        <w:rPr>
          <w:rFonts w:eastAsia="Calibri" w:cs="Times New Roman"/>
          <w:szCs w:val="24"/>
        </w:rPr>
        <w:t>’</w:t>
      </w:r>
      <w:r w:rsidR="00022B3E" w:rsidRPr="00A73FE8">
        <w:rPr>
          <w:rFonts w:eastAsia="Calibri" w:cs="Times New Roman"/>
          <w:szCs w:val="24"/>
        </w:rPr>
        <w:t xml:space="preserve"> education in her dissertation is finding the literature challenging her previous perceptions of boys in her neighbourhood. </w:t>
      </w:r>
      <w:proofErr w:type="spellStart"/>
      <w:r w:rsidR="00022B3E" w:rsidRPr="00A73FE8">
        <w:rPr>
          <w:rFonts w:eastAsia="Calibri" w:cs="Times New Roman"/>
          <w:szCs w:val="24"/>
        </w:rPr>
        <w:t>Faz</w:t>
      </w:r>
      <w:r w:rsidR="00425554" w:rsidRPr="00A73FE8">
        <w:rPr>
          <w:rFonts w:eastAsia="Calibri" w:cs="Times New Roman"/>
          <w:szCs w:val="24"/>
        </w:rPr>
        <w:t>i</w:t>
      </w:r>
      <w:r w:rsidR="00022B3E" w:rsidRPr="00A73FE8">
        <w:rPr>
          <w:rFonts w:eastAsia="Calibri" w:cs="Times New Roman"/>
          <w:szCs w:val="24"/>
        </w:rPr>
        <w:t>ah</w:t>
      </w:r>
      <w:proofErr w:type="spellEnd"/>
      <w:r w:rsidR="00022B3E" w:rsidRPr="00A73FE8">
        <w:rPr>
          <w:rFonts w:eastAsia="Calibri" w:cs="Times New Roman"/>
          <w:szCs w:val="24"/>
        </w:rPr>
        <w:t xml:space="preserve"> reflects on her uncle</w:t>
      </w:r>
      <w:r w:rsidR="00A53BD6" w:rsidRPr="00A73FE8">
        <w:rPr>
          <w:rFonts w:eastAsia="Calibri" w:cs="Times New Roman"/>
          <w:szCs w:val="24"/>
        </w:rPr>
        <w:t>’</w:t>
      </w:r>
      <w:r w:rsidR="00022B3E" w:rsidRPr="00A73FE8">
        <w:rPr>
          <w:rFonts w:eastAsia="Calibri" w:cs="Times New Roman"/>
          <w:szCs w:val="24"/>
        </w:rPr>
        <w:t xml:space="preserve">s role in </w:t>
      </w:r>
      <w:r w:rsidR="00A53BD6" w:rsidRPr="00A73FE8">
        <w:rPr>
          <w:rFonts w:eastAsia="Calibri" w:cs="Times New Roman"/>
          <w:szCs w:val="24"/>
        </w:rPr>
        <w:t xml:space="preserve">her family and culture </w:t>
      </w:r>
      <w:proofErr w:type="gramStart"/>
      <w:r w:rsidR="00A53BD6" w:rsidRPr="00A73FE8">
        <w:rPr>
          <w:rFonts w:eastAsia="Calibri" w:cs="Times New Roman"/>
          <w:szCs w:val="24"/>
        </w:rPr>
        <w:t>vis</w:t>
      </w:r>
      <w:proofErr w:type="gramEnd"/>
      <w:r w:rsidR="00A53BD6" w:rsidRPr="00A73FE8">
        <w:rPr>
          <w:rFonts w:eastAsia="Calibri" w:cs="Times New Roman"/>
          <w:szCs w:val="24"/>
        </w:rPr>
        <w:t xml:space="preserve"> a vis </w:t>
      </w:r>
      <w:r w:rsidR="00022B3E" w:rsidRPr="00A73FE8">
        <w:rPr>
          <w:rFonts w:eastAsia="Calibri" w:cs="Times New Roman"/>
          <w:szCs w:val="24"/>
        </w:rPr>
        <w:t xml:space="preserve">masculinity and Elmira talks about gendered assumptions regarding men being victims of violence. </w:t>
      </w:r>
    </w:p>
    <w:p w14:paraId="706499C8" w14:textId="392B9E37" w:rsidR="009E6D0D" w:rsidRPr="00096F50" w:rsidRDefault="00373D22" w:rsidP="007F7EC1">
      <w:pPr>
        <w:widowControl w:val="0"/>
        <w:suppressAutoHyphens/>
        <w:autoSpaceDN w:val="0"/>
        <w:spacing w:after="200" w:line="276" w:lineRule="auto"/>
        <w:rPr>
          <w:rFonts w:eastAsia="Calibri" w:cs="Times New Roman"/>
          <w:b/>
          <w:szCs w:val="24"/>
        </w:rPr>
      </w:pPr>
      <w:r w:rsidRPr="00096F50">
        <w:rPr>
          <w:rFonts w:eastAsia="Calibri" w:cs="Times New Roman"/>
          <w:b/>
          <w:szCs w:val="24"/>
        </w:rPr>
        <w:t>Discussion</w:t>
      </w:r>
    </w:p>
    <w:p w14:paraId="49FCC5B4" w14:textId="2DFE7956" w:rsidR="006C1B2D" w:rsidRPr="00A73FE8" w:rsidRDefault="00D0731A" w:rsidP="00DE672E">
      <w:pPr>
        <w:widowControl w:val="0"/>
        <w:suppressAutoHyphens/>
        <w:kinsoku w:val="0"/>
        <w:overflowPunct w:val="0"/>
        <w:autoSpaceDN w:val="0"/>
        <w:spacing w:after="200" w:line="276" w:lineRule="auto"/>
        <w:contextualSpacing/>
        <w:rPr>
          <w:rFonts w:eastAsia="Calibri" w:cs="Times New Roman"/>
          <w:szCs w:val="24"/>
        </w:rPr>
      </w:pPr>
      <w:r>
        <w:rPr>
          <w:rFonts w:eastAsia="Calibri" w:cs="Times New Roman"/>
          <w:szCs w:val="24"/>
        </w:rPr>
        <w:t xml:space="preserve">Although the </w:t>
      </w:r>
      <w:r w:rsidR="003C39B2" w:rsidRPr="00A73FE8">
        <w:rPr>
          <w:rFonts w:eastAsia="Calibri" w:cs="Times New Roman"/>
          <w:szCs w:val="24"/>
        </w:rPr>
        <w:t xml:space="preserve">patterns that have been identified </w:t>
      </w:r>
      <w:r>
        <w:rPr>
          <w:rFonts w:eastAsia="Calibri" w:cs="Times New Roman"/>
          <w:szCs w:val="24"/>
        </w:rPr>
        <w:t xml:space="preserve">are based on small qualitative samples, they </w:t>
      </w:r>
      <w:r w:rsidR="009A3F8A">
        <w:rPr>
          <w:rFonts w:eastAsia="Calibri" w:cs="Times New Roman"/>
          <w:szCs w:val="24"/>
        </w:rPr>
        <w:t>might indicate larger trends.</w:t>
      </w:r>
      <w:r w:rsidR="003C39B2" w:rsidRPr="00A73FE8">
        <w:rPr>
          <w:rFonts w:eastAsia="Calibri" w:cs="Times New Roman"/>
          <w:szCs w:val="24"/>
        </w:rPr>
        <w:t xml:space="preserve"> </w:t>
      </w:r>
      <w:r w:rsidR="00D40652" w:rsidRPr="00A73FE8">
        <w:rPr>
          <w:rFonts w:eastAsia="Calibri" w:cs="Times New Roman"/>
          <w:szCs w:val="24"/>
        </w:rPr>
        <w:t>The percentage</w:t>
      </w:r>
      <w:r w:rsidR="00BC477B">
        <w:rPr>
          <w:rFonts w:eastAsia="Calibri" w:cs="Times New Roman"/>
          <w:szCs w:val="24"/>
        </w:rPr>
        <w:t xml:space="preserve"> </w:t>
      </w:r>
      <w:r w:rsidR="00DE672E" w:rsidRPr="00A73FE8">
        <w:rPr>
          <w:rFonts w:eastAsia="Calibri" w:cs="Times New Roman"/>
          <w:szCs w:val="24"/>
        </w:rPr>
        <w:t xml:space="preserve">of first year students </w:t>
      </w:r>
      <w:r w:rsidR="00DB352C" w:rsidRPr="00A73FE8">
        <w:rPr>
          <w:rFonts w:eastAsia="Calibri" w:cs="Times New Roman"/>
          <w:szCs w:val="24"/>
        </w:rPr>
        <w:t>(</w:t>
      </w:r>
      <w:r w:rsidR="00DE672E" w:rsidRPr="00A73FE8">
        <w:rPr>
          <w:rFonts w:eastAsia="Calibri" w:cs="Times New Roman"/>
          <w:szCs w:val="24"/>
        </w:rPr>
        <w:t>just over 25%</w:t>
      </w:r>
      <w:r w:rsidR="00DB352C" w:rsidRPr="00A73FE8">
        <w:rPr>
          <w:rFonts w:eastAsia="Calibri" w:cs="Times New Roman"/>
          <w:szCs w:val="24"/>
        </w:rPr>
        <w:t>)</w:t>
      </w:r>
      <w:r w:rsidR="00DE672E" w:rsidRPr="00A73FE8">
        <w:rPr>
          <w:rFonts w:eastAsia="Calibri" w:cs="Times New Roman"/>
          <w:szCs w:val="24"/>
        </w:rPr>
        <w:t xml:space="preserve"> who </w:t>
      </w:r>
      <w:r w:rsidR="00495636">
        <w:rPr>
          <w:rFonts w:eastAsia="Calibri" w:cs="Times New Roman"/>
          <w:szCs w:val="24"/>
        </w:rPr>
        <w:t>discussed</w:t>
      </w:r>
      <w:r w:rsidR="00DE672E" w:rsidRPr="00A73FE8">
        <w:rPr>
          <w:rFonts w:eastAsia="Calibri" w:cs="Times New Roman"/>
          <w:szCs w:val="24"/>
        </w:rPr>
        <w:t xml:space="preserve"> feminist knowledge </w:t>
      </w:r>
      <w:r w:rsidR="00495636">
        <w:rPr>
          <w:rFonts w:eastAsia="Calibri" w:cs="Times New Roman"/>
          <w:szCs w:val="24"/>
        </w:rPr>
        <w:t xml:space="preserve">in relation </w:t>
      </w:r>
      <w:r w:rsidR="00DE672E" w:rsidRPr="00A73FE8">
        <w:rPr>
          <w:rFonts w:eastAsia="Calibri" w:cs="Times New Roman"/>
          <w:szCs w:val="24"/>
        </w:rPr>
        <w:t xml:space="preserve">to their learning and transformation suggests </w:t>
      </w:r>
      <w:r w:rsidR="00BC477B">
        <w:rPr>
          <w:rFonts w:eastAsia="Calibri" w:cs="Times New Roman"/>
          <w:szCs w:val="24"/>
        </w:rPr>
        <w:t xml:space="preserve">that </w:t>
      </w:r>
      <w:r w:rsidR="00495636">
        <w:rPr>
          <w:rFonts w:eastAsia="Calibri" w:cs="Times New Roman"/>
          <w:szCs w:val="24"/>
        </w:rPr>
        <w:t>the sociology curricula</w:t>
      </w:r>
      <w:r w:rsidR="00BC477B">
        <w:rPr>
          <w:rFonts w:eastAsia="Calibri" w:cs="Times New Roman"/>
          <w:szCs w:val="24"/>
        </w:rPr>
        <w:t xml:space="preserve"> we investigated</w:t>
      </w:r>
      <w:r w:rsidR="00495636">
        <w:rPr>
          <w:rFonts w:eastAsia="Calibri" w:cs="Times New Roman"/>
          <w:szCs w:val="24"/>
        </w:rPr>
        <w:t xml:space="preserve"> </w:t>
      </w:r>
      <w:r w:rsidR="00D53C82" w:rsidRPr="00A73FE8">
        <w:rPr>
          <w:rFonts w:eastAsia="Calibri" w:cs="Times New Roman"/>
          <w:szCs w:val="24"/>
        </w:rPr>
        <w:t>were</w:t>
      </w:r>
      <w:r w:rsidR="00DE672E" w:rsidRPr="00A73FE8">
        <w:rPr>
          <w:rFonts w:eastAsia="Calibri" w:cs="Times New Roman"/>
          <w:szCs w:val="24"/>
        </w:rPr>
        <w:t xml:space="preserve"> not engag</w:t>
      </w:r>
      <w:r w:rsidR="00495636">
        <w:rPr>
          <w:rFonts w:eastAsia="Calibri" w:cs="Times New Roman"/>
          <w:szCs w:val="24"/>
        </w:rPr>
        <w:t>ing</w:t>
      </w:r>
      <w:r w:rsidR="00DE672E" w:rsidRPr="00A73FE8">
        <w:rPr>
          <w:rFonts w:eastAsia="Calibri" w:cs="Times New Roman"/>
          <w:szCs w:val="24"/>
        </w:rPr>
        <w:t xml:space="preserve"> </w:t>
      </w:r>
      <w:r w:rsidR="00BC477B">
        <w:rPr>
          <w:rFonts w:eastAsia="Calibri" w:cs="Times New Roman"/>
          <w:szCs w:val="24"/>
        </w:rPr>
        <w:t xml:space="preserve">many students at this </w:t>
      </w:r>
      <w:r w:rsidR="00D40652">
        <w:rPr>
          <w:rFonts w:eastAsia="Calibri" w:cs="Times New Roman"/>
          <w:szCs w:val="24"/>
        </w:rPr>
        <w:t>level to</w:t>
      </w:r>
      <w:r w:rsidR="0072507C" w:rsidRPr="00A73FE8">
        <w:rPr>
          <w:rFonts w:eastAsia="Calibri" w:cs="Times New Roman"/>
          <w:szCs w:val="24"/>
        </w:rPr>
        <w:t xml:space="preserve"> think about </w:t>
      </w:r>
      <w:r w:rsidR="000302A2" w:rsidRPr="00A73FE8">
        <w:rPr>
          <w:rFonts w:eastAsia="Calibri" w:cs="Times New Roman"/>
          <w:szCs w:val="24"/>
        </w:rPr>
        <w:t xml:space="preserve">the impact of gender </w:t>
      </w:r>
      <w:r w:rsidR="0072507C" w:rsidRPr="00A73FE8">
        <w:rPr>
          <w:rFonts w:eastAsia="Calibri" w:cs="Times New Roman"/>
          <w:szCs w:val="24"/>
        </w:rPr>
        <w:t xml:space="preserve">codes </w:t>
      </w:r>
      <w:r w:rsidR="000302A2" w:rsidRPr="00A73FE8">
        <w:rPr>
          <w:rFonts w:eastAsia="Calibri" w:cs="Times New Roman"/>
          <w:szCs w:val="24"/>
        </w:rPr>
        <w:t xml:space="preserve">on their </w:t>
      </w:r>
      <w:r w:rsidR="0072507C" w:rsidRPr="00A73FE8">
        <w:rPr>
          <w:rFonts w:eastAsia="Calibri" w:cs="Times New Roman"/>
          <w:szCs w:val="24"/>
        </w:rPr>
        <w:t>lives</w:t>
      </w:r>
      <w:r w:rsidR="00DE672E" w:rsidRPr="00A73FE8">
        <w:rPr>
          <w:rFonts w:eastAsia="Calibri" w:cs="Times New Roman"/>
          <w:szCs w:val="24"/>
        </w:rPr>
        <w:t xml:space="preserve">.  </w:t>
      </w:r>
      <w:r w:rsidR="00BC477B">
        <w:rPr>
          <w:rFonts w:eastAsia="Calibri" w:cs="Times New Roman"/>
          <w:szCs w:val="24"/>
        </w:rPr>
        <w:t>Yet, i</w:t>
      </w:r>
      <w:r w:rsidR="003C39B2" w:rsidRPr="00A73FE8">
        <w:rPr>
          <w:rFonts w:eastAsia="Calibri" w:cs="Times New Roman"/>
          <w:szCs w:val="24"/>
        </w:rPr>
        <w:t>n the</w:t>
      </w:r>
      <w:r w:rsidR="00CF3667" w:rsidRPr="00A73FE8">
        <w:rPr>
          <w:rFonts w:eastAsia="Calibri" w:cs="Times New Roman"/>
          <w:szCs w:val="24"/>
          <w:vertAlign w:val="superscript"/>
        </w:rPr>
        <w:t xml:space="preserve"> </w:t>
      </w:r>
      <w:r w:rsidR="009A3F8A">
        <w:rPr>
          <w:rFonts w:eastAsia="Calibri" w:cs="Times New Roman"/>
          <w:szCs w:val="24"/>
        </w:rPr>
        <w:t>second and third year</w:t>
      </w:r>
      <w:r>
        <w:rPr>
          <w:rFonts w:eastAsia="Calibri" w:cs="Times New Roman"/>
          <w:szCs w:val="24"/>
        </w:rPr>
        <w:t>,</w:t>
      </w:r>
      <w:r w:rsidR="003C39B2" w:rsidRPr="00A73FE8">
        <w:rPr>
          <w:rFonts w:eastAsia="Calibri" w:cs="Times New Roman"/>
          <w:szCs w:val="24"/>
        </w:rPr>
        <w:t xml:space="preserve"> 21 of the </w:t>
      </w:r>
      <w:r w:rsidR="00F91E6D" w:rsidRPr="00A73FE8">
        <w:rPr>
          <w:rFonts w:eastAsia="Calibri" w:cs="Times New Roman"/>
          <w:szCs w:val="24"/>
        </w:rPr>
        <w:t>31</w:t>
      </w:r>
      <w:r w:rsidR="003C39B2" w:rsidRPr="00A73FE8">
        <w:rPr>
          <w:rFonts w:eastAsia="Calibri" w:cs="Times New Roman"/>
          <w:szCs w:val="24"/>
        </w:rPr>
        <w:t xml:space="preserve"> case students engaged with feminist </w:t>
      </w:r>
      <w:r w:rsidR="00A53BD6" w:rsidRPr="00A73FE8">
        <w:rPr>
          <w:rFonts w:eastAsia="Calibri" w:cs="Times New Roman"/>
          <w:szCs w:val="24"/>
        </w:rPr>
        <w:t xml:space="preserve">knowledge </w:t>
      </w:r>
      <w:r w:rsidR="003C39B2" w:rsidRPr="00A73FE8">
        <w:rPr>
          <w:rFonts w:eastAsia="Calibri" w:cs="Times New Roman"/>
          <w:szCs w:val="24"/>
        </w:rPr>
        <w:t>in discussing the</w:t>
      </w:r>
      <w:r w:rsidR="000302A2" w:rsidRPr="00A73FE8">
        <w:rPr>
          <w:rFonts w:eastAsia="Calibri" w:cs="Times New Roman"/>
          <w:szCs w:val="24"/>
        </w:rPr>
        <w:t>ir experience of university learning: 3</w:t>
      </w:r>
      <w:r w:rsidR="000F66BD" w:rsidRPr="00A73FE8">
        <w:rPr>
          <w:rFonts w:eastAsia="Calibri" w:cs="Times New Roman"/>
          <w:szCs w:val="24"/>
        </w:rPr>
        <w:t xml:space="preserve"> out of the 7 case study students who</w:t>
      </w:r>
      <w:r w:rsidR="000302A2" w:rsidRPr="00A73FE8">
        <w:rPr>
          <w:rFonts w:eastAsia="Calibri" w:cs="Times New Roman"/>
          <w:szCs w:val="24"/>
        </w:rPr>
        <w:t xml:space="preserve"> attended Selective, </w:t>
      </w:r>
      <w:r w:rsidR="000F66BD" w:rsidRPr="00A73FE8">
        <w:rPr>
          <w:rFonts w:eastAsia="Calibri" w:cs="Times New Roman"/>
          <w:szCs w:val="24"/>
        </w:rPr>
        <w:t>3 out of 6 at Community</w:t>
      </w:r>
      <w:r w:rsidR="00A53BD6" w:rsidRPr="00A73FE8">
        <w:rPr>
          <w:rFonts w:eastAsia="Calibri" w:cs="Times New Roman"/>
          <w:szCs w:val="24"/>
        </w:rPr>
        <w:t>,</w:t>
      </w:r>
      <w:r w:rsidR="000F66BD" w:rsidRPr="00A73FE8">
        <w:rPr>
          <w:rFonts w:eastAsia="Calibri" w:cs="Times New Roman"/>
          <w:szCs w:val="24"/>
        </w:rPr>
        <w:t xml:space="preserve"> </w:t>
      </w:r>
      <w:r w:rsidR="000302A2" w:rsidRPr="00A73FE8">
        <w:rPr>
          <w:rFonts w:eastAsia="Calibri" w:cs="Times New Roman"/>
          <w:szCs w:val="24"/>
        </w:rPr>
        <w:t xml:space="preserve">7 </w:t>
      </w:r>
      <w:r w:rsidR="000F66BD" w:rsidRPr="00A73FE8">
        <w:rPr>
          <w:rFonts w:eastAsia="Calibri" w:cs="Times New Roman"/>
          <w:szCs w:val="24"/>
        </w:rPr>
        <w:t xml:space="preserve">out of the 9 at </w:t>
      </w:r>
      <w:r w:rsidR="000302A2" w:rsidRPr="00A73FE8">
        <w:rPr>
          <w:rFonts w:eastAsia="Calibri" w:cs="Times New Roman"/>
          <w:szCs w:val="24"/>
        </w:rPr>
        <w:t>Prestige and</w:t>
      </w:r>
      <w:r w:rsidR="000F66BD" w:rsidRPr="00A73FE8">
        <w:rPr>
          <w:rFonts w:eastAsia="Calibri" w:cs="Times New Roman"/>
          <w:szCs w:val="24"/>
        </w:rPr>
        <w:t xml:space="preserve"> 8 out of the 9 who attended Diversity.  </w:t>
      </w:r>
      <w:r w:rsidR="00A53BD6" w:rsidRPr="00A73FE8">
        <w:rPr>
          <w:rFonts w:eastAsia="Calibri" w:cs="Times New Roman"/>
          <w:szCs w:val="24"/>
        </w:rPr>
        <w:t>T</w:t>
      </w:r>
      <w:r w:rsidR="000F66BD" w:rsidRPr="00A73FE8">
        <w:rPr>
          <w:rFonts w:eastAsia="Calibri" w:cs="Times New Roman"/>
          <w:szCs w:val="24"/>
        </w:rPr>
        <w:t xml:space="preserve">he small </w:t>
      </w:r>
      <w:r w:rsidR="002C7187" w:rsidRPr="00A73FE8">
        <w:rPr>
          <w:rFonts w:eastAsia="Calibri" w:cs="Times New Roman"/>
          <w:szCs w:val="24"/>
        </w:rPr>
        <w:t xml:space="preserve">numbers and the uneven </w:t>
      </w:r>
      <w:r w:rsidR="000F66BD" w:rsidRPr="00A73FE8">
        <w:rPr>
          <w:rFonts w:eastAsia="Calibri" w:cs="Times New Roman"/>
          <w:szCs w:val="24"/>
        </w:rPr>
        <w:t xml:space="preserve">gender breakdown </w:t>
      </w:r>
      <w:r w:rsidR="00A53BD6" w:rsidRPr="00A73FE8">
        <w:rPr>
          <w:rFonts w:eastAsia="Calibri" w:cs="Times New Roman"/>
          <w:szCs w:val="24"/>
        </w:rPr>
        <w:t>of our case study sample</w:t>
      </w:r>
      <w:r w:rsidR="00495636">
        <w:rPr>
          <w:rFonts w:eastAsia="Calibri" w:cs="Times New Roman"/>
          <w:szCs w:val="24"/>
        </w:rPr>
        <w:t>s</w:t>
      </w:r>
      <w:r>
        <w:rPr>
          <w:rFonts w:eastAsia="Calibri" w:cs="Times New Roman"/>
          <w:szCs w:val="24"/>
        </w:rPr>
        <w:t xml:space="preserve"> </w:t>
      </w:r>
      <w:r w:rsidR="00BC477B">
        <w:rPr>
          <w:rFonts w:eastAsia="Calibri" w:cs="Times New Roman"/>
          <w:szCs w:val="24"/>
        </w:rPr>
        <w:t>does not allow a comparison of</w:t>
      </w:r>
      <w:r>
        <w:rPr>
          <w:rFonts w:eastAsia="Calibri" w:cs="Times New Roman"/>
          <w:szCs w:val="24"/>
        </w:rPr>
        <w:t xml:space="preserve"> </w:t>
      </w:r>
      <w:r w:rsidR="00495636">
        <w:rPr>
          <w:rFonts w:eastAsia="Calibri" w:cs="Times New Roman"/>
          <w:szCs w:val="24"/>
        </w:rPr>
        <w:t>institutional patterns</w:t>
      </w:r>
      <w:r w:rsidR="00BC477B">
        <w:rPr>
          <w:rFonts w:eastAsia="Calibri" w:cs="Times New Roman"/>
          <w:szCs w:val="24"/>
        </w:rPr>
        <w:t>,</w:t>
      </w:r>
      <w:r w:rsidR="00495636">
        <w:rPr>
          <w:rFonts w:eastAsia="Calibri" w:cs="Times New Roman"/>
          <w:szCs w:val="24"/>
        </w:rPr>
        <w:t xml:space="preserve"> but differences</w:t>
      </w:r>
      <w:r>
        <w:rPr>
          <w:rFonts w:eastAsia="Calibri" w:cs="Times New Roman"/>
          <w:szCs w:val="24"/>
        </w:rPr>
        <w:t xml:space="preserve"> between men and women</w:t>
      </w:r>
      <w:r w:rsidR="00495636">
        <w:rPr>
          <w:rFonts w:eastAsia="Calibri" w:cs="Times New Roman"/>
          <w:szCs w:val="24"/>
        </w:rPr>
        <w:t xml:space="preserve"> were apparent</w:t>
      </w:r>
      <w:r>
        <w:rPr>
          <w:rFonts w:eastAsia="Calibri" w:cs="Times New Roman"/>
          <w:szCs w:val="24"/>
        </w:rPr>
        <w:t xml:space="preserve"> across the sample</w:t>
      </w:r>
      <w:r w:rsidR="00495636">
        <w:rPr>
          <w:rFonts w:eastAsia="Calibri" w:cs="Times New Roman"/>
          <w:szCs w:val="24"/>
        </w:rPr>
        <w:t xml:space="preserve">. </w:t>
      </w:r>
      <w:r w:rsidR="00232F1D">
        <w:rPr>
          <w:rFonts w:eastAsia="Calibri" w:cs="Times New Roman"/>
          <w:szCs w:val="24"/>
        </w:rPr>
        <w:t>T</w:t>
      </w:r>
      <w:r w:rsidR="000F66BD" w:rsidRPr="00A73FE8">
        <w:rPr>
          <w:rFonts w:eastAsia="Calibri" w:cs="Times New Roman"/>
          <w:szCs w:val="24"/>
        </w:rPr>
        <w:t>h</w:t>
      </w:r>
      <w:r w:rsidR="00D40652">
        <w:rPr>
          <w:rFonts w:eastAsia="Calibri" w:cs="Times New Roman"/>
          <w:szCs w:val="24"/>
        </w:rPr>
        <w:t>e</w:t>
      </w:r>
      <w:r w:rsidR="000F66BD" w:rsidRPr="00A73FE8">
        <w:rPr>
          <w:rFonts w:eastAsia="Calibri" w:cs="Times New Roman"/>
          <w:szCs w:val="24"/>
        </w:rPr>
        <w:t xml:space="preserve"> </w:t>
      </w:r>
      <w:r w:rsidR="00232F1D">
        <w:rPr>
          <w:rFonts w:eastAsia="Calibri" w:cs="Times New Roman"/>
          <w:szCs w:val="24"/>
        </w:rPr>
        <w:t xml:space="preserve">discussion </w:t>
      </w:r>
      <w:r w:rsidR="00D40652">
        <w:rPr>
          <w:rFonts w:eastAsia="Calibri" w:cs="Times New Roman"/>
          <w:szCs w:val="24"/>
        </w:rPr>
        <w:t xml:space="preserve">that follows </w:t>
      </w:r>
      <w:r w:rsidR="002C7187" w:rsidRPr="00A73FE8">
        <w:rPr>
          <w:rFonts w:eastAsia="Calibri" w:cs="Times New Roman"/>
          <w:szCs w:val="24"/>
        </w:rPr>
        <w:t>d</w:t>
      </w:r>
      <w:r w:rsidR="00244AD9" w:rsidRPr="00A73FE8">
        <w:rPr>
          <w:rFonts w:eastAsia="Calibri" w:cs="Times New Roman"/>
          <w:szCs w:val="24"/>
        </w:rPr>
        <w:t>raw</w:t>
      </w:r>
      <w:r w:rsidR="00232F1D">
        <w:rPr>
          <w:rFonts w:eastAsia="Calibri" w:cs="Times New Roman"/>
          <w:szCs w:val="24"/>
        </w:rPr>
        <w:t>s</w:t>
      </w:r>
      <w:r w:rsidR="00244AD9" w:rsidRPr="00A73FE8">
        <w:rPr>
          <w:rFonts w:eastAsia="Calibri" w:cs="Times New Roman"/>
          <w:szCs w:val="24"/>
        </w:rPr>
        <w:t xml:space="preserve"> </w:t>
      </w:r>
      <w:r>
        <w:rPr>
          <w:rFonts w:eastAsia="Calibri" w:cs="Times New Roman"/>
          <w:szCs w:val="24"/>
        </w:rPr>
        <w:t>up</w:t>
      </w:r>
      <w:r w:rsidR="00244AD9" w:rsidRPr="00A73FE8">
        <w:rPr>
          <w:rFonts w:eastAsia="Calibri" w:cs="Times New Roman"/>
          <w:szCs w:val="24"/>
        </w:rPr>
        <w:t xml:space="preserve">on the </w:t>
      </w:r>
      <w:r w:rsidR="00C80EF4" w:rsidRPr="00A73FE8">
        <w:rPr>
          <w:rFonts w:eastAsia="Calibri" w:cs="Times New Roman"/>
          <w:szCs w:val="24"/>
        </w:rPr>
        <w:t>videos</w:t>
      </w:r>
      <w:r w:rsidR="002C7187" w:rsidRPr="00A73FE8">
        <w:rPr>
          <w:rFonts w:eastAsia="Calibri" w:cs="Times New Roman"/>
          <w:szCs w:val="24"/>
        </w:rPr>
        <w:t xml:space="preserve"> of teaching in the first two years</w:t>
      </w:r>
      <w:r w:rsidR="00CF3667" w:rsidRPr="00A73FE8">
        <w:rPr>
          <w:rFonts w:eastAsia="Calibri" w:cs="Times New Roman"/>
          <w:szCs w:val="24"/>
        </w:rPr>
        <w:t xml:space="preserve"> and </w:t>
      </w:r>
      <w:r w:rsidR="002C7187" w:rsidRPr="00A73FE8">
        <w:rPr>
          <w:rFonts w:eastAsia="Calibri" w:cs="Times New Roman"/>
          <w:szCs w:val="24"/>
        </w:rPr>
        <w:t xml:space="preserve">the </w:t>
      </w:r>
      <w:r w:rsidR="00244AD9" w:rsidRPr="00A73FE8">
        <w:rPr>
          <w:rFonts w:eastAsia="Calibri" w:cs="Times New Roman"/>
          <w:szCs w:val="24"/>
        </w:rPr>
        <w:t>interviews</w:t>
      </w:r>
      <w:r w:rsidR="00CF3667" w:rsidRPr="00A73FE8">
        <w:rPr>
          <w:rFonts w:eastAsia="Calibri" w:cs="Times New Roman"/>
          <w:szCs w:val="24"/>
        </w:rPr>
        <w:t xml:space="preserve"> with students to </w:t>
      </w:r>
      <w:r w:rsidR="00232F1D">
        <w:rPr>
          <w:rFonts w:eastAsia="Calibri" w:cs="Times New Roman"/>
          <w:szCs w:val="24"/>
        </w:rPr>
        <w:t xml:space="preserve">first </w:t>
      </w:r>
      <w:r w:rsidR="00244AD9" w:rsidRPr="00A73FE8">
        <w:rPr>
          <w:rFonts w:eastAsia="Calibri" w:cs="Times New Roman"/>
          <w:szCs w:val="24"/>
        </w:rPr>
        <w:t>consider the possible influence of</w:t>
      </w:r>
      <w:r w:rsidR="006719BF" w:rsidRPr="00A73FE8">
        <w:rPr>
          <w:rFonts w:eastAsia="Calibri" w:cs="Times New Roman"/>
          <w:szCs w:val="24"/>
        </w:rPr>
        <w:t xml:space="preserve"> </w:t>
      </w:r>
      <w:r w:rsidR="006C1B2D" w:rsidRPr="00A73FE8">
        <w:rPr>
          <w:rFonts w:eastAsia="Calibri" w:cs="Times New Roman"/>
          <w:szCs w:val="24"/>
        </w:rPr>
        <w:t>curricula</w:t>
      </w:r>
      <w:r w:rsidR="00CF3667" w:rsidRPr="00A73FE8">
        <w:rPr>
          <w:rFonts w:eastAsia="Calibri" w:cs="Times New Roman"/>
          <w:szCs w:val="24"/>
        </w:rPr>
        <w:t xml:space="preserve"> and</w:t>
      </w:r>
      <w:r w:rsidR="006719BF" w:rsidRPr="00A73FE8">
        <w:rPr>
          <w:rFonts w:eastAsia="Calibri" w:cs="Times New Roman"/>
          <w:szCs w:val="24"/>
        </w:rPr>
        <w:t xml:space="preserve"> </w:t>
      </w:r>
      <w:r w:rsidR="006C1B2D" w:rsidRPr="00A73FE8">
        <w:rPr>
          <w:rFonts w:eastAsia="Calibri" w:cs="Times New Roman"/>
          <w:szCs w:val="24"/>
        </w:rPr>
        <w:t>pedagogy</w:t>
      </w:r>
      <w:r w:rsidR="00CF3667" w:rsidRPr="00A73FE8">
        <w:rPr>
          <w:rFonts w:eastAsia="Calibri" w:cs="Times New Roman"/>
          <w:szCs w:val="24"/>
        </w:rPr>
        <w:t>.</w:t>
      </w:r>
      <w:r w:rsidR="006C1B2D" w:rsidRPr="00A73FE8">
        <w:rPr>
          <w:rFonts w:eastAsia="Calibri" w:cs="Times New Roman"/>
          <w:szCs w:val="24"/>
        </w:rPr>
        <w:t xml:space="preserve"> </w:t>
      </w:r>
    </w:p>
    <w:p w14:paraId="5A59CC57" w14:textId="2570894B" w:rsidR="00CF3667" w:rsidRDefault="00CF3667" w:rsidP="003C39B2">
      <w:pPr>
        <w:widowControl w:val="0"/>
        <w:suppressAutoHyphens/>
        <w:kinsoku w:val="0"/>
        <w:overflowPunct w:val="0"/>
        <w:autoSpaceDN w:val="0"/>
        <w:spacing w:after="200" w:line="276" w:lineRule="auto"/>
        <w:contextualSpacing/>
        <w:rPr>
          <w:rFonts w:eastAsia="Calibri" w:cs="Times New Roman"/>
          <w:b/>
          <w:szCs w:val="24"/>
        </w:rPr>
      </w:pPr>
    </w:p>
    <w:p w14:paraId="694FCE99" w14:textId="29FECCF0" w:rsidR="007B5AF5" w:rsidRPr="00096F50" w:rsidRDefault="007B5AF5" w:rsidP="003C39B2">
      <w:pPr>
        <w:widowControl w:val="0"/>
        <w:suppressAutoHyphens/>
        <w:kinsoku w:val="0"/>
        <w:overflowPunct w:val="0"/>
        <w:autoSpaceDN w:val="0"/>
        <w:spacing w:after="200" w:line="276" w:lineRule="auto"/>
        <w:contextualSpacing/>
        <w:rPr>
          <w:rFonts w:eastAsia="Calibri" w:cs="Times New Roman"/>
          <w:b/>
          <w:i/>
          <w:szCs w:val="24"/>
        </w:rPr>
      </w:pPr>
      <w:r w:rsidRPr="00096F50">
        <w:rPr>
          <w:rFonts w:eastAsia="Calibri" w:cs="Times New Roman"/>
          <w:b/>
          <w:i/>
          <w:szCs w:val="24"/>
        </w:rPr>
        <w:t>Curricula</w:t>
      </w:r>
    </w:p>
    <w:p w14:paraId="6D064ACD" w14:textId="77777777" w:rsidR="007B5AF5" w:rsidRDefault="007B5AF5" w:rsidP="003C39B2">
      <w:pPr>
        <w:widowControl w:val="0"/>
        <w:suppressAutoHyphens/>
        <w:kinsoku w:val="0"/>
        <w:overflowPunct w:val="0"/>
        <w:autoSpaceDN w:val="0"/>
        <w:spacing w:after="200" w:line="276" w:lineRule="auto"/>
        <w:contextualSpacing/>
        <w:rPr>
          <w:rFonts w:eastAsia="Calibri" w:cs="Times New Roman"/>
          <w:szCs w:val="24"/>
        </w:rPr>
      </w:pPr>
    </w:p>
    <w:p w14:paraId="2E53D139" w14:textId="432E9491" w:rsidR="002C7187" w:rsidRPr="00A73FE8" w:rsidRDefault="00D40652" w:rsidP="003C39B2">
      <w:pPr>
        <w:widowControl w:val="0"/>
        <w:suppressAutoHyphens/>
        <w:kinsoku w:val="0"/>
        <w:overflowPunct w:val="0"/>
        <w:autoSpaceDN w:val="0"/>
        <w:spacing w:after="200" w:line="276" w:lineRule="auto"/>
        <w:contextualSpacing/>
        <w:rPr>
          <w:rFonts w:eastAsia="Calibri" w:cs="Times New Roman"/>
          <w:szCs w:val="24"/>
        </w:rPr>
      </w:pPr>
      <w:r>
        <w:rPr>
          <w:rFonts w:eastAsia="Calibri" w:cs="Times New Roman"/>
          <w:szCs w:val="24"/>
        </w:rPr>
        <w:t>M</w:t>
      </w:r>
      <w:r w:rsidR="002C7187" w:rsidRPr="00A73FE8">
        <w:rPr>
          <w:rFonts w:eastAsia="Calibri" w:cs="Times New Roman"/>
          <w:szCs w:val="24"/>
        </w:rPr>
        <w:t xml:space="preserve">en’s lack of engagement with feminist knowledge </w:t>
      </w:r>
      <w:r w:rsidR="002E770D">
        <w:rPr>
          <w:rFonts w:eastAsia="Calibri" w:cs="Times New Roman"/>
          <w:szCs w:val="24"/>
        </w:rPr>
        <w:t>might</w:t>
      </w:r>
      <w:r w:rsidR="002C7187" w:rsidRPr="00A73FE8">
        <w:rPr>
          <w:rFonts w:eastAsia="Calibri" w:cs="Times New Roman"/>
          <w:szCs w:val="24"/>
        </w:rPr>
        <w:t xml:space="preserve"> </w:t>
      </w:r>
      <w:r w:rsidR="002E770D">
        <w:rPr>
          <w:rFonts w:eastAsia="Calibri" w:cs="Times New Roman"/>
          <w:szCs w:val="24"/>
        </w:rPr>
        <w:t xml:space="preserve">have </w:t>
      </w:r>
      <w:r w:rsidR="002E770D" w:rsidRPr="00A73FE8">
        <w:rPr>
          <w:rFonts w:eastAsia="Calibri" w:cs="Times New Roman"/>
          <w:szCs w:val="24"/>
        </w:rPr>
        <w:t>b</w:t>
      </w:r>
      <w:r w:rsidR="002E770D">
        <w:rPr>
          <w:rFonts w:eastAsia="Calibri" w:cs="Times New Roman"/>
          <w:szCs w:val="24"/>
        </w:rPr>
        <w:t>een</w:t>
      </w:r>
      <w:r w:rsidR="002E770D" w:rsidRPr="00A73FE8">
        <w:rPr>
          <w:rFonts w:eastAsia="Calibri" w:cs="Times New Roman"/>
          <w:szCs w:val="24"/>
        </w:rPr>
        <w:t xml:space="preserve"> </w:t>
      </w:r>
      <w:r w:rsidR="002C7187" w:rsidRPr="00A73FE8">
        <w:rPr>
          <w:rFonts w:eastAsia="Calibri" w:cs="Times New Roman"/>
          <w:szCs w:val="24"/>
        </w:rPr>
        <w:t>attributable</w:t>
      </w:r>
      <w:r w:rsidR="002E770D">
        <w:rPr>
          <w:rFonts w:eastAsia="Calibri" w:cs="Times New Roman"/>
          <w:szCs w:val="24"/>
        </w:rPr>
        <w:t xml:space="preserve"> to</w:t>
      </w:r>
      <w:r w:rsidR="002C7187" w:rsidRPr="00A73FE8">
        <w:rPr>
          <w:rFonts w:eastAsia="Calibri" w:cs="Times New Roman"/>
          <w:szCs w:val="24"/>
        </w:rPr>
        <w:t xml:space="preserve"> </w:t>
      </w:r>
      <w:r>
        <w:rPr>
          <w:rFonts w:eastAsia="Calibri" w:cs="Times New Roman"/>
          <w:szCs w:val="24"/>
        </w:rPr>
        <w:t>an interaction between curricula</w:t>
      </w:r>
      <w:r w:rsidR="00A46756">
        <w:rPr>
          <w:rFonts w:eastAsia="Calibri" w:cs="Times New Roman"/>
          <w:szCs w:val="24"/>
        </w:rPr>
        <w:t xml:space="preserve"> and t</w:t>
      </w:r>
      <w:r w:rsidR="002C7187" w:rsidRPr="00A73FE8">
        <w:rPr>
          <w:rFonts w:eastAsia="Calibri" w:cs="Times New Roman"/>
          <w:szCs w:val="24"/>
        </w:rPr>
        <w:t xml:space="preserve">he gender codes that </w:t>
      </w:r>
      <w:r w:rsidR="002E770D">
        <w:rPr>
          <w:rFonts w:eastAsia="Calibri" w:cs="Times New Roman"/>
          <w:szCs w:val="24"/>
        </w:rPr>
        <w:t>they</w:t>
      </w:r>
      <w:r>
        <w:rPr>
          <w:rFonts w:eastAsia="Calibri" w:cs="Times New Roman"/>
          <w:szCs w:val="24"/>
        </w:rPr>
        <w:t xml:space="preserve"> </w:t>
      </w:r>
      <w:r w:rsidR="002C7187" w:rsidRPr="00A73FE8">
        <w:rPr>
          <w:rFonts w:eastAsia="Calibri" w:cs="Times New Roman"/>
          <w:szCs w:val="24"/>
        </w:rPr>
        <w:t xml:space="preserve">embody prior to coming to university (feminism is for women). </w:t>
      </w:r>
      <w:r w:rsidR="00A46756">
        <w:rPr>
          <w:rFonts w:eastAsia="Calibri" w:cs="Times New Roman"/>
          <w:szCs w:val="24"/>
        </w:rPr>
        <w:t>Students c</w:t>
      </w:r>
      <w:r w:rsidR="002E770D">
        <w:rPr>
          <w:rFonts w:eastAsia="Calibri" w:cs="Times New Roman"/>
          <w:szCs w:val="24"/>
        </w:rPr>
        <w:t>ould</w:t>
      </w:r>
      <w:r w:rsidR="00A46756">
        <w:rPr>
          <w:rFonts w:eastAsia="Calibri" w:cs="Times New Roman"/>
          <w:szCs w:val="24"/>
        </w:rPr>
        <w:t xml:space="preserve"> </w:t>
      </w:r>
      <w:r w:rsidR="00641B60" w:rsidRPr="00A73FE8">
        <w:rPr>
          <w:rFonts w:eastAsia="Calibri" w:cs="Times New Roman"/>
          <w:szCs w:val="24"/>
        </w:rPr>
        <w:t xml:space="preserve">avoid </w:t>
      </w:r>
      <w:r w:rsidR="0043544F" w:rsidRPr="00A73FE8">
        <w:rPr>
          <w:rFonts w:eastAsia="Calibri" w:cs="Times New Roman"/>
          <w:szCs w:val="24"/>
        </w:rPr>
        <w:t>study</w:t>
      </w:r>
      <w:r w:rsidR="00641B60" w:rsidRPr="00A73FE8">
        <w:rPr>
          <w:rFonts w:eastAsia="Calibri" w:cs="Times New Roman"/>
          <w:szCs w:val="24"/>
        </w:rPr>
        <w:t>ing</w:t>
      </w:r>
      <w:r w:rsidR="0043544F" w:rsidRPr="00A73FE8">
        <w:rPr>
          <w:rFonts w:eastAsia="Calibri" w:cs="Times New Roman"/>
          <w:szCs w:val="24"/>
        </w:rPr>
        <w:t xml:space="preserve"> feminism by </w:t>
      </w:r>
      <w:r w:rsidR="000B2DE0" w:rsidRPr="00A73FE8">
        <w:rPr>
          <w:rFonts w:eastAsia="Calibri" w:cs="Times New Roman"/>
          <w:szCs w:val="24"/>
        </w:rPr>
        <w:t>missing</w:t>
      </w:r>
      <w:r w:rsidR="0043544F" w:rsidRPr="00A73FE8">
        <w:rPr>
          <w:rFonts w:eastAsia="Calibri" w:cs="Times New Roman"/>
          <w:szCs w:val="24"/>
        </w:rPr>
        <w:t xml:space="preserve"> the weeks and topics involving feminist knowledge and\or by not selecting modules </w:t>
      </w:r>
      <w:r w:rsidR="001F0AB2">
        <w:rPr>
          <w:rFonts w:eastAsia="Calibri" w:cs="Times New Roman"/>
          <w:szCs w:val="24"/>
        </w:rPr>
        <w:t xml:space="preserve">with a substantive focus on </w:t>
      </w:r>
      <w:r w:rsidR="0043544F" w:rsidRPr="00A73FE8">
        <w:rPr>
          <w:rFonts w:eastAsia="Calibri" w:cs="Times New Roman"/>
          <w:szCs w:val="24"/>
        </w:rPr>
        <w:t xml:space="preserve">feminist knowledge. </w:t>
      </w:r>
      <w:r w:rsidR="002E770D">
        <w:rPr>
          <w:rFonts w:eastAsia="Calibri" w:cs="Times New Roman"/>
          <w:szCs w:val="24"/>
        </w:rPr>
        <w:t>The w</w:t>
      </w:r>
      <w:r w:rsidR="00641B60" w:rsidRPr="00A73FE8">
        <w:rPr>
          <w:rFonts w:eastAsia="Calibri" w:cs="Times New Roman"/>
          <w:szCs w:val="24"/>
        </w:rPr>
        <w:t xml:space="preserve">omen’s </w:t>
      </w:r>
      <w:r w:rsidR="00CF3667" w:rsidRPr="00A73FE8">
        <w:rPr>
          <w:rFonts w:eastAsia="Calibri" w:cs="Times New Roman"/>
          <w:szCs w:val="24"/>
        </w:rPr>
        <w:t xml:space="preserve">greater </w:t>
      </w:r>
      <w:r w:rsidR="00641B60" w:rsidRPr="00A73FE8">
        <w:rPr>
          <w:rFonts w:eastAsia="Calibri" w:cs="Times New Roman"/>
          <w:szCs w:val="24"/>
        </w:rPr>
        <w:t xml:space="preserve">engagement </w:t>
      </w:r>
      <w:r>
        <w:rPr>
          <w:rFonts w:eastAsia="Calibri" w:cs="Times New Roman"/>
          <w:szCs w:val="24"/>
        </w:rPr>
        <w:t>might, as</w:t>
      </w:r>
      <w:r w:rsidR="002E770D">
        <w:rPr>
          <w:rFonts w:eastAsia="Calibri" w:cs="Times New Roman"/>
          <w:szCs w:val="24"/>
        </w:rPr>
        <w:t xml:space="preserve"> a corollary,</w:t>
      </w:r>
      <w:r w:rsidR="00641B60" w:rsidRPr="00A73FE8">
        <w:rPr>
          <w:rFonts w:eastAsia="Calibri" w:cs="Times New Roman"/>
          <w:szCs w:val="24"/>
        </w:rPr>
        <w:t xml:space="preserve"> be explained by </w:t>
      </w:r>
      <w:r w:rsidR="001C46B9" w:rsidRPr="00A73FE8">
        <w:rPr>
          <w:rFonts w:eastAsia="Calibri" w:cs="Times New Roman"/>
          <w:szCs w:val="24"/>
        </w:rPr>
        <w:t xml:space="preserve">the curricula </w:t>
      </w:r>
      <w:r w:rsidR="00641B60" w:rsidRPr="00A73FE8">
        <w:rPr>
          <w:rFonts w:eastAsia="Calibri" w:cs="Times New Roman"/>
          <w:szCs w:val="24"/>
        </w:rPr>
        <w:t>interacting positively with the gender</w:t>
      </w:r>
      <w:r w:rsidR="002C7187" w:rsidRPr="00A73FE8">
        <w:rPr>
          <w:rFonts w:eastAsia="Calibri" w:cs="Times New Roman"/>
          <w:szCs w:val="24"/>
        </w:rPr>
        <w:t xml:space="preserve"> </w:t>
      </w:r>
      <w:r w:rsidR="00641B60" w:rsidRPr="00A73FE8">
        <w:rPr>
          <w:rFonts w:eastAsia="Calibri" w:cs="Times New Roman"/>
          <w:szCs w:val="24"/>
        </w:rPr>
        <w:t>codes that women</w:t>
      </w:r>
      <w:r w:rsidR="002E770D">
        <w:rPr>
          <w:rFonts w:eastAsia="Calibri" w:cs="Times New Roman"/>
          <w:szCs w:val="24"/>
        </w:rPr>
        <w:t xml:space="preserve"> possess when they</w:t>
      </w:r>
      <w:r w:rsidR="00641B60" w:rsidRPr="00A73FE8">
        <w:rPr>
          <w:rFonts w:eastAsia="Calibri" w:cs="Times New Roman"/>
          <w:szCs w:val="24"/>
        </w:rPr>
        <w:t xml:space="preserve"> arrive at university (feminist knowledge is for them)</w:t>
      </w:r>
      <w:r w:rsidR="00F415DE" w:rsidRPr="00A73FE8">
        <w:rPr>
          <w:rFonts w:eastAsia="Calibri" w:cs="Times New Roman"/>
          <w:szCs w:val="24"/>
        </w:rPr>
        <w:t xml:space="preserve">. </w:t>
      </w:r>
      <w:r w:rsidR="00641B60" w:rsidRPr="00A73FE8">
        <w:rPr>
          <w:rFonts w:eastAsia="Calibri" w:cs="Times New Roman"/>
          <w:szCs w:val="24"/>
        </w:rPr>
        <w:t xml:space="preserve"> </w:t>
      </w:r>
    </w:p>
    <w:p w14:paraId="4F093776" w14:textId="77777777" w:rsidR="002C7187" w:rsidRPr="00A73FE8" w:rsidRDefault="002C7187" w:rsidP="003C39B2">
      <w:pPr>
        <w:widowControl w:val="0"/>
        <w:suppressAutoHyphens/>
        <w:kinsoku w:val="0"/>
        <w:overflowPunct w:val="0"/>
        <w:autoSpaceDN w:val="0"/>
        <w:spacing w:after="200" w:line="276" w:lineRule="auto"/>
        <w:contextualSpacing/>
        <w:rPr>
          <w:rFonts w:eastAsia="Calibri" w:cs="Times New Roman"/>
          <w:szCs w:val="24"/>
        </w:rPr>
      </w:pPr>
    </w:p>
    <w:p w14:paraId="1AB93E99" w14:textId="3DAAA36C" w:rsidR="00A17B3A" w:rsidRPr="00A73FE8" w:rsidRDefault="001C46B9" w:rsidP="003C39B2">
      <w:pPr>
        <w:widowControl w:val="0"/>
        <w:suppressAutoHyphens/>
        <w:kinsoku w:val="0"/>
        <w:overflowPunct w:val="0"/>
        <w:autoSpaceDN w:val="0"/>
        <w:spacing w:after="200" w:line="276" w:lineRule="auto"/>
        <w:contextualSpacing/>
        <w:rPr>
          <w:rFonts w:eastAsia="Calibri" w:cs="Times New Roman"/>
          <w:szCs w:val="24"/>
        </w:rPr>
      </w:pPr>
      <w:r w:rsidRPr="00A73FE8">
        <w:rPr>
          <w:rFonts w:eastAsia="Calibri" w:cs="Times New Roman"/>
          <w:szCs w:val="24"/>
        </w:rPr>
        <w:t>Diversity and Prestige</w:t>
      </w:r>
      <w:r w:rsidR="00641B60" w:rsidRPr="00A73FE8">
        <w:rPr>
          <w:rFonts w:eastAsia="Calibri" w:cs="Times New Roman"/>
          <w:szCs w:val="24"/>
        </w:rPr>
        <w:t xml:space="preserve"> were more successful </w:t>
      </w:r>
      <w:r w:rsidR="00F415DE" w:rsidRPr="00A73FE8">
        <w:rPr>
          <w:rFonts w:eastAsia="Calibri" w:cs="Times New Roman"/>
          <w:szCs w:val="24"/>
        </w:rPr>
        <w:t>in engaging women with feminist knowledge in the first year</w:t>
      </w:r>
      <w:r w:rsidR="00A46756">
        <w:rPr>
          <w:rFonts w:eastAsia="Calibri" w:cs="Times New Roman"/>
          <w:szCs w:val="24"/>
        </w:rPr>
        <w:t>,</w:t>
      </w:r>
      <w:r w:rsidR="00F415DE" w:rsidRPr="00A73FE8">
        <w:rPr>
          <w:rFonts w:eastAsia="Calibri" w:cs="Times New Roman"/>
          <w:szCs w:val="24"/>
        </w:rPr>
        <w:t xml:space="preserve"> </w:t>
      </w:r>
      <w:r w:rsidR="00641B60" w:rsidRPr="00A73FE8">
        <w:rPr>
          <w:rFonts w:eastAsia="Calibri" w:cs="Times New Roman"/>
          <w:szCs w:val="24"/>
        </w:rPr>
        <w:t>s</w:t>
      </w:r>
      <w:r w:rsidR="00F415DE" w:rsidRPr="00A73FE8">
        <w:rPr>
          <w:rFonts w:eastAsia="Calibri" w:cs="Times New Roman"/>
          <w:szCs w:val="24"/>
        </w:rPr>
        <w:t>uggest</w:t>
      </w:r>
      <w:r w:rsidR="00A46756">
        <w:rPr>
          <w:rFonts w:eastAsia="Calibri" w:cs="Times New Roman"/>
          <w:szCs w:val="24"/>
        </w:rPr>
        <w:t>ing</w:t>
      </w:r>
      <w:r w:rsidR="00F415DE" w:rsidRPr="00A73FE8">
        <w:rPr>
          <w:rFonts w:eastAsia="Calibri" w:cs="Times New Roman"/>
          <w:szCs w:val="24"/>
        </w:rPr>
        <w:t xml:space="preserve"> that </w:t>
      </w:r>
      <w:r w:rsidR="001F0AB2">
        <w:rPr>
          <w:rFonts w:eastAsia="Calibri" w:cs="Times New Roman"/>
          <w:szCs w:val="24"/>
        </w:rPr>
        <w:t xml:space="preserve">strongly classified </w:t>
      </w:r>
      <w:r w:rsidR="00F415DE" w:rsidRPr="00A73FE8">
        <w:rPr>
          <w:rFonts w:eastAsia="Calibri" w:cs="Times New Roman"/>
          <w:szCs w:val="24"/>
        </w:rPr>
        <w:t>curricula</w:t>
      </w:r>
      <w:r w:rsidR="002E770D">
        <w:rPr>
          <w:rFonts w:eastAsia="Calibri" w:cs="Times New Roman"/>
          <w:szCs w:val="24"/>
        </w:rPr>
        <w:t xml:space="preserve"> of explicit knowledge</w:t>
      </w:r>
      <w:r w:rsidR="00F415DE" w:rsidRPr="00A73FE8">
        <w:rPr>
          <w:rFonts w:eastAsia="Calibri" w:cs="Times New Roman"/>
          <w:szCs w:val="24"/>
        </w:rPr>
        <w:t xml:space="preserve"> might be</w:t>
      </w:r>
      <w:r w:rsidR="00641B60" w:rsidRPr="00A73FE8">
        <w:rPr>
          <w:rFonts w:eastAsia="Calibri" w:cs="Times New Roman"/>
          <w:szCs w:val="24"/>
        </w:rPr>
        <w:t xml:space="preserve"> more effective</w:t>
      </w:r>
      <w:r w:rsidRPr="00A73FE8">
        <w:rPr>
          <w:rFonts w:eastAsia="Calibri" w:cs="Times New Roman"/>
          <w:szCs w:val="24"/>
        </w:rPr>
        <w:t xml:space="preserve">. </w:t>
      </w:r>
      <w:r w:rsidR="000B2DE0" w:rsidRPr="00A73FE8">
        <w:rPr>
          <w:rFonts w:eastAsia="Calibri" w:cs="Times New Roman"/>
          <w:szCs w:val="24"/>
        </w:rPr>
        <w:t xml:space="preserve">Prestige </w:t>
      </w:r>
      <w:r w:rsidR="00A46756">
        <w:rPr>
          <w:rFonts w:eastAsia="Calibri" w:cs="Times New Roman"/>
          <w:szCs w:val="24"/>
        </w:rPr>
        <w:t>students</w:t>
      </w:r>
      <w:r w:rsidR="002E770D">
        <w:rPr>
          <w:rFonts w:eastAsia="Calibri" w:cs="Times New Roman"/>
          <w:szCs w:val="24"/>
        </w:rPr>
        <w:t>, however,</w:t>
      </w:r>
      <w:r w:rsidR="00A46756">
        <w:rPr>
          <w:rFonts w:eastAsia="Calibri" w:cs="Times New Roman"/>
          <w:szCs w:val="24"/>
        </w:rPr>
        <w:t xml:space="preserve"> </w:t>
      </w:r>
      <w:r w:rsidR="00D40652">
        <w:rPr>
          <w:rFonts w:eastAsia="Calibri" w:cs="Times New Roman"/>
          <w:szCs w:val="24"/>
        </w:rPr>
        <w:t xml:space="preserve">had </w:t>
      </w:r>
      <w:r w:rsidR="009629D8">
        <w:rPr>
          <w:rFonts w:eastAsia="Calibri" w:cs="Times New Roman"/>
          <w:szCs w:val="24"/>
        </w:rPr>
        <w:t xml:space="preserve">to </w:t>
      </w:r>
      <w:r w:rsidR="00D40652">
        <w:rPr>
          <w:rFonts w:eastAsia="Calibri" w:cs="Times New Roman"/>
          <w:szCs w:val="24"/>
        </w:rPr>
        <w:t>actively</w:t>
      </w:r>
      <w:r w:rsidR="002E770D">
        <w:rPr>
          <w:rFonts w:eastAsia="Calibri" w:cs="Times New Roman"/>
          <w:szCs w:val="24"/>
        </w:rPr>
        <w:t xml:space="preserve"> </w:t>
      </w:r>
      <w:r w:rsidR="000B2DE0" w:rsidRPr="00A73FE8">
        <w:rPr>
          <w:rFonts w:eastAsia="Calibri" w:cs="Times New Roman"/>
          <w:szCs w:val="24"/>
        </w:rPr>
        <w:t>choose a module with gender content</w:t>
      </w:r>
      <w:r w:rsidR="002E770D">
        <w:rPr>
          <w:rFonts w:eastAsia="Calibri" w:cs="Times New Roman"/>
          <w:szCs w:val="24"/>
        </w:rPr>
        <w:t xml:space="preserve"> to experience strong classification</w:t>
      </w:r>
      <w:r w:rsidR="000B2DE0" w:rsidRPr="00A73FE8">
        <w:rPr>
          <w:rFonts w:eastAsia="Calibri" w:cs="Times New Roman"/>
          <w:szCs w:val="24"/>
        </w:rPr>
        <w:t xml:space="preserve">. </w:t>
      </w:r>
      <w:r w:rsidR="002E770D">
        <w:rPr>
          <w:rFonts w:eastAsia="Calibri" w:cs="Times New Roman"/>
          <w:szCs w:val="24"/>
        </w:rPr>
        <w:t>Nevertheless,</w:t>
      </w:r>
      <w:r w:rsidR="00D40652">
        <w:rPr>
          <w:rFonts w:eastAsia="Calibri" w:cs="Times New Roman"/>
          <w:szCs w:val="24"/>
        </w:rPr>
        <w:t xml:space="preserve"> </w:t>
      </w:r>
      <w:r w:rsidR="000B2DE0" w:rsidRPr="00A73FE8">
        <w:rPr>
          <w:rFonts w:eastAsia="Calibri" w:cs="Times New Roman"/>
          <w:szCs w:val="24"/>
        </w:rPr>
        <w:t xml:space="preserve">a direct </w:t>
      </w:r>
      <w:r w:rsidR="00F415DE" w:rsidRPr="00A73FE8">
        <w:rPr>
          <w:rFonts w:eastAsia="Calibri" w:cs="Times New Roman"/>
          <w:szCs w:val="24"/>
        </w:rPr>
        <w:t xml:space="preserve">and simple </w:t>
      </w:r>
      <w:r w:rsidR="000B2DE0" w:rsidRPr="00A73FE8">
        <w:rPr>
          <w:rFonts w:eastAsia="Calibri" w:cs="Times New Roman"/>
          <w:szCs w:val="24"/>
        </w:rPr>
        <w:t>causal relationship</w:t>
      </w:r>
      <w:r w:rsidR="002E770D">
        <w:rPr>
          <w:rFonts w:eastAsia="Calibri" w:cs="Times New Roman"/>
          <w:szCs w:val="24"/>
        </w:rPr>
        <w:t xml:space="preserve"> is unlikely</w:t>
      </w:r>
      <w:r w:rsidR="000B2DE0" w:rsidRPr="00A73FE8">
        <w:rPr>
          <w:rFonts w:eastAsia="Calibri" w:cs="Times New Roman"/>
          <w:szCs w:val="24"/>
        </w:rPr>
        <w:t xml:space="preserve"> and </w:t>
      </w:r>
      <w:r w:rsidR="00D40652">
        <w:rPr>
          <w:rFonts w:eastAsia="Calibri" w:cs="Times New Roman"/>
          <w:szCs w:val="24"/>
        </w:rPr>
        <w:t>patterns may be</w:t>
      </w:r>
      <w:r w:rsidRPr="00A73FE8">
        <w:rPr>
          <w:rFonts w:eastAsia="Calibri" w:cs="Times New Roman"/>
          <w:szCs w:val="24"/>
        </w:rPr>
        <w:t xml:space="preserve"> explained by secondary factors, for example, having more staff with research and teaching specialisms in the area of gender. </w:t>
      </w:r>
    </w:p>
    <w:p w14:paraId="1755ED82" w14:textId="057FEC75" w:rsidR="003D0ADB" w:rsidRPr="00A73FE8" w:rsidRDefault="003D0ADB" w:rsidP="003C39B2">
      <w:pPr>
        <w:widowControl w:val="0"/>
        <w:suppressAutoHyphens/>
        <w:kinsoku w:val="0"/>
        <w:overflowPunct w:val="0"/>
        <w:autoSpaceDN w:val="0"/>
        <w:spacing w:after="200" w:line="276" w:lineRule="auto"/>
        <w:contextualSpacing/>
        <w:rPr>
          <w:rFonts w:eastAsia="Calibri" w:cs="Times New Roman"/>
          <w:szCs w:val="24"/>
        </w:rPr>
      </w:pPr>
    </w:p>
    <w:p w14:paraId="655220D5" w14:textId="1518059C" w:rsidR="00DA3559" w:rsidRPr="00A73FE8" w:rsidRDefault="003D0ADB" w:rsidP="003C39B2">
      <w:pPr>
        <w:widowControl w:val="0"/>
        <w:suppressAutoHyphens/>
        <w:kinsoku w:val="0"/>
        <w:overflowPunct w:val="0"/>
        <w:autoSpaceDN w:val="0"/>
        <w:spacing w:after="200" w:line="276" w:lineRule="auto"/>
        <w:contextualSpacing/>
        <w:rPr>
          <w:rFonts w:eastAsia="Calibri" w:cs="Times New Roman"/>
          <w:szCs w:val="24"/>
        </w:rPr>
      </w:pPr>
      <w:r>
        <w:rPr>
          <w:rFonts w:eastAsia="Calibri" w:cs="Times New Roman"/>
          <w:szCs w:val="24"/>
        </w:rPr>
        <w:t>F</w:t>
      </w:r>
      <w:r w:rsidR="00A17B3A" w:rsidRPr="00A73FE8">
        <w:rPr>
          <w:rFonts w:eastAsia="Calibri" w:cs="Times New Roman"/>
          <w:szCs w:val="24"/>
        </w:rPr>
        <w:t xml:space="preserve">eminist knowledge in </w:t>
      </w:r>
      <w:r>
        <w:rPr>
          <w:rFonts w:eastAsia="Calibri" w:cs="Times New Roman"/>
          <w:szCs w:val="24"/>
        </w:rPr>
        <w:t xml:space="preserve">the core first year curricula </w:t>
      </w:r>
      <w:r w:rsidR="00D40652">
        <w:rPr>
          <w:rFonts w:eastAsia="Calibri" w:cs="Times New Roman"/>
          <w:szCs w:val="24"/>
        </w:rPr>
        <w:t xml:space="preserve">was largely </w:t>
      </w:r>
      <w:r w:rsidR="00A17B3A" w:rsidRPr="00A73FE8">
        <w:rPr>
          <w:rFonts w:eastAsia="Calibri" w:cs="Times New Roman"/>
          <w:szCs w:val="24"/>
        </w:rPr>
        <w:t>framed as being about women</w:t>
      </w:r>
      <w:r w:rsidR="00D40652">
        <w:rPr>
          <w:rFonts w:eastAsia="Calibri" w:cs="Times New Roman"/>
          <w:szCs w:val="24"/>
        </w:rPr>
        <w:t>’s experiences and issues</w:t>
      </w:r>
      <w:r w:rsidR="00A17B3A" w:rsidRPr="00A73FE8">
        <w:rPr>
          <w:rFonts w:eastAsia="Calibri" w:cs="Times New Roman"/>
          <w:szCs w:val="24"/>
        </w:rPr>
        <w:t>. There</w:t>
      </w:r>
      <w:r w:rsidR="00D40652">
        <w:rPr>
          <w:rFonts w:eastAsia="Calibri" w:cs="Times New Roman"/>
          <w:szCs w:val="24"/>
        </w:rPr>
        <w:t xml:space="preserve"> were</w:t>
      </w:r>
      <w:r w:rsidR="00A17B3A" w:rsidRPr="00A73FE8">
        <w:rPr>
          <w:rFonts w:eastAsia="Calibri" w:cs="Times New Roman"/>
          <w:szCs w:val="24"/>
        </w:rPr>
        <w:t xml:space="preserve"> few readings about masculinity</w:t>
      </w:r>
      <w:r w:rsidR="00842062" w:rsidRPr="00A73FE8">
        <w:rPr>
          <w:rFonts w:eastAsia="Calibri" w:cs="Times New Roman"/>
          <w:szCs w:val="24"/>
        </w:rPr>
        <w:t xml:space="preserve"> </w:t>
      </w:r>
      <w:r>
        <w:rPr>
          <w:rFonts w:eastAsia="Calibri" w:cs="Times New Roman"/>
          <w:szCs w:val="24"/>
        </w:rPr>
        <w:t>i</w:t>
      </w:r>
      <w:r w:rsidR="00D93F0C" w:rsidRPr="00A73FE8">
        <w:rPr>
          <w:rFonts w:eastAsia="Calibri" w:cs="Times New Roman"/>
          <w:szCs w:val="24"/>
        </w:rPr>
        <w:t>n Diversity, Community or Prestige</w:t>
      </w:r>
      <w:r w:rsidR="005C533D">
        <w:rPr>
          <w:rFonts w:eastAsia="Calibri" w:cs="Times New Roman"/>
          <w:szCs w:val="24"/>
        </w:rPr>
        <w:t xml:space="preserve">: </w:t>
      </w:r>
      <w:r w:rsidR="00842062" w:rsidRPr="00A73FE8">
        <w:rPr>
          <w:rFonts w:eastAsia="Calibri" w:cs="Times New Roman"/>
          <w:szCs w:val="24"/>
        </w:rPr>
        <w:t xml:space="preserve">students </w:t>
      </w:r>
      <w:r w:rsidR="005C533D">
        <w:rPr>
          <w:rFonts w:eastAsia="Calibri" w:cs="Times New Roman"/>
          <w:szCs w:val="24"/>
        </w:rPr>
        <w:t xml:space="preserve">had to want to study </w:t>
      </w:r>
      <w:r w:rsidR="00D40652">
        <w:rPr>
          <w:rFonts w:eastAsia="Calibri" w:cs="Times New Roman"/>
          <w:szCs w:val="24"/>
        </w:rPr>
        <w:t>material about women</w:t>
      </w:r>
      <w:r w:rsidR="005C533D">
        <w:rPr>
          <w:rFonts w:eastAsia="Calibri" w:cs="Times New Roman"/>
          <w:szCs w:val="24"/>
        </w:rPr>
        <w:t xml:space="preserve"> to access feminist knowledge</w:t>
      </w:r>
      <w:r w:rsidR="00842062" w:rsidRPr="00A73FE8">
        <w:rPr>
          <w:rFonts w:eastAsia="Calibri" w:cs="Times New Roman"/>
          <w:szCs w:val="24"/>
        </w:rPr>
        <w:t xml:space="preserve">. </w:t>
      </w:r>
      <w:r w:rsidR="005C533D">
        <w:rPr>
          <w:rFonts w:eastAsia="Calibri" w:cs="Times New Roman"/>
          <w:szCs w:val="24"/>
        </w:rPr>
        <w:t xml:space="preserve"> </w:t>
      </w:r>
      <w:proofErr w:type="spellStart"/>
      <w:r w:rsidR="00A17B3A" w:rsidRPr="00A73FE8">
        <w:rPr>
          <w:rFonts w:eastAsia="Calibri" w:cs="Times New Roman"/>
          <w:szCs w:val="24"/>
        </w:rPr>
        <w:t>Selective’s</w:t>
      </w:r>
      <w:proofErr w:type="spellEnd"/>
      <w:r w:rsidR="00A17B3A" w:rsidRPr="00A73FE8">
        <w:rPr>
          <w:rFonts w:eastAsia="Calibri" w:cs="Times New Roman"/>
          <w:szCs w:val="24"/>
        </w:rPr>
        <w:t xml:space="preserve"> first year module </w:t>
      </w:r>
      <w:r w:rsidR="005C533D">
        <w:rPr>
          <w:rFonts w:eastAsia="Calibri" w:cs="Times New Roman"/>
          <w:szCs w:val="24"/>
        </w:rPr>
        <w:t>was</w:t>
      </w:r>
      <w:r w:rsidR="00A17B3A" w:rsidRPr="00A73FE8">
        <w:rPr>
          <w:rFonts w:eastAsia="Calibri" w:cs="Times New Roman"/>
          <w:szCs w:val="24"/>
        </w:rPr>
        <w:t xml:space="preserve"> </w:t>
      </w:r>
      <w:r w:rsidR="00842062" w:rsidRPr="00A73FE8">
        <w:rPr>
          <w:rFonts w:eastAsia="Calibri" w:cs="Times New Roman"/>
          <w:szCs w:val="24"/>
        </w:rPr>
        <w:t xml:space="preserve">an exception </w:t>
      </w:r>
      <w:r w:rsidR="005C533D">
        <w:rPr>
          <w:rFonts w:eastAsia="Calibri" w:cs="Times New Roman"/>
          <w:szCs w:val="24"/>
        </w:rPr>
        <w:t>as there were</w:t>
      </w:r>
      <w:r w:rsidR="00A46756">
        <w:rPr>
          <w:rFonts w:eastAsia="Calibri" w:cs="Times New Roman"/>
          <w:szCs w:val="24"/>
        </w:rPr>
        <w:t xml:space="preserve"> </w:t>
      </w:r>
      <w:r w:rsidR="00842062" w:rsidRPr="00A73FE8">
        <w:rPr>
          <w:rFonts w:eastAsia="Calibri" w:cs="Times New Roman"/>
          <w:szCs w:val="24"/>
        </w:rPr>
        <w:t>five readings that specifically focus</w:t>
      </w:r>
      <w:r w:rsidR="005C533D">
        <w:rPr>
          <w:rFonts w:eastAsia="Calibri" w:cs="Times New Roman"/>
          <w:szCs w:val="24"/>
        </w:rPr>
        <w:t>ed</w:t>
      </w:r>
      <w:r w:rsidR="00842062" w:rsidRPr="00A73FE8">
        <w:rPr>
          <w:rFonts w:eastAsia="Calibri" w:cs="Times New Roman"/>
          <w:szCs w:val="24"/>
        </w:rPr>
        <w:t xml:space="preserve"> on masculinity in the extended reading list</w:t>
      </w:r>
      <w:r w:rsidR="00D93F0C" w:rsidRPr="00A73FE8">
        <w:rPr>
          <w:rFonts w:eastAsia="Calibri" w:cs="Times New Roman"/>
          <w:szCs w:val="24"/>
        </w:rPr>
        <w:t xml:space="preserve"> of 170 academic </w:t>
      </w:r>
      <w:r w:rsidR="00D93F0C" w:rsidRPr="00A73FE8">
        <w:rPr>
          <w:rFonts w:eastAsia="Calibri" w:cs="Times New Roman"/>
          <w:szCs w:val="24"/>
        </w:rPr>
        <w:lastRenderedPageBreak/>
        <w:t>texts</w:t>
      </w:r>
      <w:r w:rsidR="00842062" w:rsidRPr="00A73FE8">
        <w:rPr>
          <w:rFonts w:eastAsia="Calibri" w:cs="Times New Roman"/>
          <w:szCs w:val="24"/>
        </w:rPr>
        <w:t xml:space="preserve">.  </w:t>
      </w:r>
      <w:r w:rsidR="008456D3">
        <w:rPr>
          <w:rFonts w:eastAsia="Calibri" w:cs="Times New Roman"/>
          <w:szCs w:val="24"/>
        </w:rPr>
        <w:t>Any c</w:t>
      </w:r>
      <w:r w:rsidR="00842062" w:rsidRPr="00A73FE8">
        <w:rPr>
          <w:rFonts w:eastAsia="Calibri" w:cs="Times New Roman"/>
          <w:szCs w:val="24"/>
        </w:rPr>
        <w:t xml:space="preserve">overt inclusion </w:t>
      </w:r>
      <w:r w:rsidR="005C533D">
        <w:rPr>
          <w:rFonts w:eastAsia="Calibri" w:cs="Times New Roman"/>
          <w:szCs w:val="24"/>
        </w:rPr>
        <w:t xml:space="preserve">of </w:t>
      </w:r>
      <w:r w:rsidR="00F415DE" w:rsidRPr="00A73FE8">
        <w:rPr>
          <w:rFonts w:eastAsia="Calibri" w:cs="Times New Roman"/>
          <w:szCs w:val="24"/>
        </w:rPr>
        <w:t xml:space="preserve">masculinity </w:t>
      </w:r>
      <w:r w:rsidR="008456D3">
        <w:rPr>
          <w:rFonts w:eastAsia="Calibri" w:cs="Times New Roman"/>
          <w:szCs w:val="24"/>
        </w:rPr>
        <w:t xml:space="preserve">that is embedded in non-specialist text books </w:t>
      </w:r>
      <w:r w:rsidR="005C533D">
        <w:rPr>
          <w:rFonts w:eastAsia="Calibri" w:cs="Times New Roman"/>
          <w:szCs w:val="24"/>
        </w:rPr>
        <w:t xml:space="preserve">does not strongly </w:t>
      </w:r>
      <w:r w:rsidR="001C46B9" w:rsidRPr="00A73FE8">
        <w:rPr>
          <w:rFonts w:eastAsia="Calibri" w:cs="Times New Roman"/>
          <w:szCs w:val="24"/>
        </w:rPr>
        <w:t>classif</w:t>
      </w:r>
      <w:r w:rsidR="005C533D">
        <w:rPr>
          <w:rFonts w:eastAsia="Calibri" w:cs="Times New Roman"/>
          <w:szCs w:val="24"/>
        </w:rPr>
        <w:t>y</w:t>
      </w:r>
      <w:r w:rsidR="00842062" w:rsidRPr="00A73FE8">
        <w:rPr>
          <w:rFonts w:eastAsia="Calibri" w:cs="Times New Roman"/>
          <w:szCs w:val="24"/>
        </w:rPr>
        <w:t xml:space="preserve"> </w:t>
      </w:r>
      <w:r w:rsidR="005C533D">
        <w:rPr>
          <w:rFonts w:eastAsia="Calibri" w:cs="Times New Roman"/>
          <w:szCs w:val="24"/>
        </w:rPr>
        <w:t xml:space="preserve">it </w:t>
      </w:r>
      <w:r w:rsidR="00244AD9" w:rsidRPr="00A73FE8">
        <w:rPr>
          <w:rFonts w:eastAsia="Calibri" w:cs="Times New Roman"/>
          <w:szCs w:val="24"/>
        </w:rPr>
        <w:t>as a</w:t>
      </w:r>
      <w:r w:rsidR="00842062" w:rsidRPr="00A73FE8">
        <w:rPr>
          <w:rFonts w:eastAsia="Calibri" w:cs="Times New Roman"/>
          <w:szCs w:val="24"/>
        </w:rPr>
        <w:t xml:space="preserve"> </w:t>
      </w:r>
      <w:r w:rsidR="00F415DE" w:rsidRPr="00A73FE8">
        <w:rPr>
          <w:rFonts w:eastAsia="Calibri" w:cs="Times New Roman"/>
          <w:szCs w:val="24"/>
        </w:rPr>
        <w:t>cor</w:t>
      </w:r>
      <w:r w:rsidR="00244AD9" w:rsidRPr="00A73FE8">
        <w:rPr>
          <w:rFonts w:eastAsia="Calibri" w:cs="Times New Roman"/>
          <w:szCs w:val="24"/>
        </w:rPr>
        <w:t>e</w:t>
      </w:r>
      <w:r w:rsidR="00F415DE" w:rsidRPr="00A73FE8">
        <w:rPr>
          <w:rFonts w:eastAsia="Calibri" w:cs="Times New Roman"/>
          <w:szCs w:val="24"/>
        </w:rPr>
        <w:t xml:space="preserve"> component of </w:t>
      </w:r>
      <w:r w:rsidR="001C46B9" w:rsidRPr="00A73FE8">
        <w:rPr>
          <w:rFonts w:eastAsia="Calibri" w:cs="Times New Roman"/>
          <w:szCs w:val="24"/>
        </w:rPr>
        <w:t xml:space="preserve">sociological theorising. </w:t>
      </w:r>
      <w:r w:rsidR="005C533D">
        <w:t xml:space="preserve">Reading lists convey strong messages about legitimate knowledge in their classifications of theory and theorists. </w:t>
      </w:r>
      <w:r w:rsidR="005C533D" w:rsidRPr="00A73FE8" w:rsidDel="003D0ADB">
        <w:rPr>
          <w:rFonts w:eastAsia="Calibri" w:cs="Times New Roman"/>
          <w:szCs w:val="24"/>
        </w:rPr>
        <w:t xml:space="preserve"> </w:t>
      </w:r>
    </w:p>
    <w:p w14:paraId="2F5B7F63" w14:textId="77777777" w:rsidR="00DA3559" w:rsidRPr="00A73FE8" w:rsidRDefault="00DA3559" w:rsidP="003C39B2">
      <w:pPr>
        <w:widowControl w:val="0"/>
        <w:suppressAutoHyphens/>
        <w:kinsoku w:val="0"/>
        <w:overflowPunct w:val="0"/>
        <w:autoSpaceDN w:val="0"/>
        <w:spacing w:after="200" w:line="276" w:lineRule="auto"/>
        <w:contextualSpacing/>
        <w:rPr>
          <w:rFonts w:eastAsia="Calibri" w:cs="Times New Roman"/>
          <w:szCs w:val="24"/>
        </w:rPr>
      </w:pPr>
    </w:p>
    <w:p w14:paraId="51B32C20" w14:textId="34D7D514" w:rsidR="00357462" w:rsidRPr="00A73FE8" w:rsidRDefault="00173793" w:rsidP="003C39B2">
      <w:pPr>
        <w:widowControl w:val="0"/>
        <w:suppressAutoHyphens/>
        <w:kinsoku w:val="0"/>
        <w:overflowPunct w:val="0"/>
        <w:autoSpaceDN w:val="0"/>
        <w:spacing w:after="200" w:line="276" w:lineRule="auto"/>
        <w:contextualSpacing/>
        <w:rPr>
          <w:rFonts w:eastAsia="Calibri" w:cs="Times New Roman"/>
          <w:szCs w:val="24"/>
        </w:rPr>
      </w:pPr>
      <w:r>
        <w:rPr>
          <w:rFonts w:eastAsia="Calibri" w:cs="Times New Roman"/>
          <w:szCs w:val="24"/>
        </w:rPr>
        <w:t>Perhaps t</w:t>
      </w:r>
      <w:r w:rsidR="003D0ADB">
        <w:rPr>
          <w:rFonts w:eastAsia="Calibri" w:cs="Times New Roman"/>
          <w:szCs w:val="24"/>
        </w:rPr>
        <w:t>h</w:t>
      </w:r>
      <w:r w:rsidR="003B195A">
        <w:rPr>
          <w:rFonts w:eastAsia="Calibri" w:cs="Times New Roman"/>
          <w:szCs w:val="24"/>
        </w:rPr>
        <w:t>e</w:t>
      </w:r>
      <w:r w:rsidR="003D0ADB">
        <w:rPr>
          <w:rFonts w:eastAsia="Calibri" w:cs="Times New Roman"/>
          <w:szCs w:val="24"/>
        </w:rPr>
        <w:t xml:space="preserve"> </w:t>
      </w:r>
      <w:r w:rsidR="002C7187" w:rsidRPr="00A73FE8">
        <w:rPr>
          <w:rFonts w:eastAsia="Calibri" w:cs="Times New Roman"/>
          <w:szCs w:val="24"/>
        </w:rPr>
        <w:t xml:space="preserve">focus on women </w:t>
      </w:r>
      <w:r w:rsidR="00DA3559" w:rsidRPr="00A73FE8">
        <w:rPr>
          <w:rFonts w:eastAsia="Calibri" w:cs="Times New Roman"/>
          <w:szCs w:val="24"/>
        </w:rPr>
        <w:t>position</w:t>
      </w:r>
      <w:r>
        <w:rPr>
          <w:rFonts w:eastAsia="Calibri" w:cs="Times New Roman"/>
          <w:szCs w:val="24"/>
        </w:rPr>
        <w:t>ed</w:t>
      </w:r>
      <w:r w:rsidR="003D0ADB">
        <w:rPr>
          <w:rFonts w:eastAsia="Calibri" w:cs="Times New Roman"/>
          <w:szCs w:val="24"/>
        </w:rPr>
        <w:t xml:space="preserve"> men </w:t>
      </w:r>
      <w:r>
        <w:rPr>
          <w:rFonts w:eastAsia="Calibri" w:cs="Times New Roman"/>
          <w:szCs w:val="24"/>
        </w:rPr>
        <w:t xml:space="preserve">in ways that encouraged </w:t>
      </w:r>
      <w:r w:rsidR="008456D3">
        <w:rPr>
          <w:rFonts w:eastAsia="Calibri" w:cs="Times New Roman"/>
          <w:szCs w:val="24"/>
        </w:rPr>
        <w:t xml:space="preserve">their </w:t>
      </w:r>
      <w:r>
        <w:rPr>
          <w:rFonts w:eastAsia="Calibri" w:cs="Times New Roman"/>
          <w:szCs w:val="24"/>
        </w:rPr>
        <w:t xml:space="preserve">more abstract </w:t>
      </w:r>
      <w:r w:rsidR="00DA3559" w:rsidRPr="00A73FE8">
        <w:rPr>
          <w:rFonts w:eastAsia="Calibri" w:cs="Times New Roman"/>
          <w:szCs w:val="24"/>
        </w:rPr>
        <w:t>relationship</w:t>
      </w:r>
      <w:r>
        <w:rPr>
          <w:rFonts w:eastAsia="Calibri" w:cs="Times New Roman"/>
          <w:szCs w:val="24"/>
        </w:rPr>
        <w:t>s</w:t>
      </w:r>
      <w:r w:rsidR="00DA3559" w:rsidRPr="00A73FE8">
        <w:rPr>
          <w:rFonts w:eastAsia="Calibri" w:cs="Times New Roman"/>
          <w:szCs w:val="24"/>
        </w:rPr>
        <w:t xml:space="preserve"> with </w:t>
      </w:r>
      <w:r>
        <w:rPr>
          <w:rFonts w:eastAsia="Calibri" w:cs="Times New Roman"/>
          <w:szCs w:val="24"/>
        </w:rPr>
        <w:t xml:space="preserve">feminist knowledge. </w:t>
      </w:r>
      <w:r w:rsidR="00F415DE" w:rsidRPr="00A73FE8">
        <w:rPr>
          <w:rFonts w:eastAsia="Calibri" w:cs="Times New Roman"/>
          <w:szCs w:val="24"/>
        </w:rPr>
        <w:t xml:space="preserve">Frank at Prestige </w:t>
      </w:r>
      <w:r w:rsidR="00357462" w:rsidRPr="00A73FE8">
        <w:rPr>
          <w:rFonts w:eastAsia="Calibri" w:cs="Times New Roman"/>
          <w:szCs w:val="24"/>
        </w:rPr>
        <w:t>engaged with feminist knowledge</w:t>
      </w:r>
      <w:r w:rsidR="00244AD9" w:rsidRPr="00A73FE8">
        <w:rPr>
          <w:rFonts w:eastAsia="Calibri" w:cs="Times New Roman"/>
          <w:szCs w:val="24"/>
        </w:rPr>
        <w:t xml:space="preserve"> considerably</w:t>
      </w:r>
      <w:r w:rsidR="00357462" w:rsidRPr="00A73FE8">
        <w:rPr>
          <w:rFonts w:eastAsia="Calibri" w:cs="Times New Roman"/>
          <w:szCs w:val="24"/>
        </w:rPr>
        <w:t xml:space="preserve"> more than any other men </w:t>
      </w:r>
      <w:r w:rsidR="003D0ADB">
        <w:rPr>
          <w:rFonts w:eastAsia="Calibri" w:cs="Times New Roman"/>
          <w:szCs w:val="24"/>
        </w:rPr>
        <w:t xml:space="preserve">interviewed.  However, </w:t>
      </w:r>
      <w:r>
        <w:rPr>
          <w:rFonts w:eastAsia="Calibri" w:cs="Times New Roman"/>
          <w:szCs w:val="24"/>
        </w:rPr>
        <w:t xml:space="preserve">he </w:t>
      </w:r>
      <w:r w:rsidR="00357462" w:rsidRPr="00A73FE8">
        <w:rPr>
          <w:rFonts w:eastAsia="Calibri" w:cs="Times New Roman"/>
          <w:szCs w:val="24"/>
        </w:rPr>
        <w:t>struggl</w:t>
      </w:r>
      <w:r w:rsidR="00616E53">
        <w:rPr>
          <w:rFonts w:eastAsia="Calibri" w:cs="Times New Roman"/>
          <w:szCs w:val="24"/>
        </w:rPr>
        <w:t>ed</w:t>
      </w:r>
      <w:r w:rsidR="00357462" w:rsidRPr="00A73FE8">
        <w:rPr>
          <w:rFonts w:eastAsia="Calibri" w:cs="Times New Roman"/>
          <w:szCs w:val="24"/>
        </w:rPr>
        <w:t xml:space="preserve"> with</w:t>
      </w:r>
      <w:r>
        <w:rPr>
          <w:rFonts w:eastAsia="Calibri" w:cs="Times New Roman"/>
          <w:szCs w:val="24"/>
        </w:rPr>
        <w:t xml:space="preserve"> how men were represented in seminar discussions</w:t>
      </w:r>
      <w:r w:rsidR="00357462" w:rsidRPr="00A73FE8">
        <w:rPr>
          <w:rFonts w:eastAsia="Calibri" w:cs="Times New Roman"/>
          <w:szCs w:val="24"/>
        </w:rPr>
        <w:t>:</w:t>
      </w:r>
    </w:p>
    <w:p w14:paraId="503AA362" w14:textId="77777777" w:rsidR="00357462" w:rsidRPr="00A73FE8" w:rsidRDefault="00357462" w:rsidP="003C39B2">
      <w:pPr>
        <w:widowControl w:val="0"/>
        <w:suppressAutoHyphens/>
        <w:kinsoku w:val="0"/>
        <w:overflowPunct w:val="0"/>
        <w:autoSpaceDN w:val="0"/>
        <w:spacing w:after="200" w:line="276" w:lineRule="auto"/>
        <w:contextualSpacing/>
        <w:rPr>
          <w:rFonts w:eastAsia="Calibri" w:cs="Times New Roman"/>
          <w:szCs w:val="24"/>
        </w:rPr>
      </w:pPr>
    </w:p>
    <w:p w14:paraId="5C6C5D5B" w14:textId="752AA75C" w:rsidR="00357462" w:rsidRPr="00A73FE8" w:rsidRDefault="003B195A" w:rsidP="006719BF">
      <w:pPr>
        <w:widowControl w:val="0"/>
        <w:suppressAutoHyphens/>
        <w:kinsoku w:val="0"/>
        <w:overflowPunct w:val="0"/>
        <w:autoSpaceDN w:val="0"/>
        <w:spacing w:after="200" w:line="276" w:lineRule="auto"/>
        <w:ind w:left="720"/>
        <w:contextualSpacing/>
        <w:rPr>
          <w:rFonts w:eastAsia="Calibri" w:cs="Times New Roman"/>
          <w:szCs w:val="24"/>
        </w:rPr>
      </w:pPr>
      <w:r>
        <w:rPr>
          <w:rFonts w:eastAsia="Calibri" w:cs="Times New Roman"/>
          <w:szCs w:val="24"/>
        </w:rPr>
        <w:t>[W]</w:t>
      </w:r>
      <w:proofErr w:type="spellStart"/>
      <w:r w:rsidR="00357462" w:rsidRPr="00A73FE8">
        <w:rPr>
          <w:rFonts w:eastAsia="Calibri" w:cs="Times New Roman"/>
          <w:szCs w:val="24"/>
        </w:rPr>
        <w:t>hen</w:t>
      </w:r>
      <w:proofErr w:type="spellEnd"/>
      <w:r w:rsidR="00357462" w:rsidRPr="00A73FE8">
        <w:rPr>
          <w:rFonts w:eastAsia="Calibri" w:cs="Times New Roman"/>
          <w:szCs w:val="24"/>
        </w:rPr>
        <w:t xml:space="preserve"> I started reading feminism itself I actually engaged with the text and from a lot of my courses</w:t>
      </w:r>
      <w:r w:rsidR="005C533D">
        <w:rPr>
          <w:rStyle w:val="EndnoteReference"/>
          <w:rFonts w:eastAsia="Calibri" w:cs="Times New Roman"/>
          <w:szCs w:val="24"/>
        </w:rPr>
        <w:endnoteReference w:id="2"/>
      </w:r>
      <w:r w:rsidR="00357462" w:rsidRPr="00A73FE8">
        <w:rPr>
          <w:rFonts w:eastAsia="Calibri" w:cs="Times New Roman"/>
          <w:szCs w:val="24"/>
        </w:rPr>
        <w:t xml:space="preserve"> the things we do I believe in the course and I think it’s a very good perspective </w:t>
      </w:r>
      <w:r w:rsidR="003D0ADB">
        <w:rPr>
          <w:rFonts w:eastAsia="Calibri" w:cs="Times New Roman"/>
          <w:szCs w:val="24"/>
        </w:rPr>
        <w:t xml:space="preserve">… </w:t>
      </w:r>
      <w:r w:rsidR="00357462" w:rsidRPr="00A73FE8">
        <w:rPr>
          <w:rFonts w:eastAsia="Calibri" w:cs="Times New Roman"/>
          <w:szCs w:val="24"/>
        </w:rPr>
        <w:t xml:space="preserve">however, every single sociology course I have done has been changed at some point into a discussion about gender and about female subordination and about men being oppressors... (Frank, Year 3). </w:t>
      </w:r>
    </w:p>
    <w:p w14:paraId="444642C0" w14:textId="77777777" w:rsidR="00357462" w:rsidRPr="00A73FE8" w:rsidRDefault="00357462" w:rsidP="00357462">
      <w:pPr>
        <w:widowControl w:val="0"/>
        <w:suppressAutoHyphens/>
        <w:kinsoku w:val="0"/>
        <w:overflowPunct w:val="0"/>
        <w:autoSpaceDN w:val="0"/>
        <w:spacing w:after="200" w:line="276" w:lineRule="auto"/>
        <w:contextualSpacing/>
        <w:rPr>
          <w:rFonts w:eastAsia="Calibri" w:cs="Times New Roman"/>
          <w:szCs w:val="24"/>
        </w:rPr>
      </w:pPr>
    </w:p>
    <w:p w14:paraId="07CD54A0" w14:textId="4AAC1E5F" w:rsidR="00D93F0C" w:rsidRPr="00A73FE8" w:rsidRDefault="003D0ADB" w:rsidP="003C39B2">
      <w:pPr>
        <w:widowControl w:val="0"/>
        <w:suppressAutoHyphens/>
        <w:kinsoku w:val="0"/>
        <w:overflowPunct w:val="0"/>
        <w:autoSpaceDN w:val="0"/>
        <w:spacing w:after="200" w:line="276" w:lineRule="auto"/>
        <w:contextualSpacing/>
        <w:rPr>
          <w:rFonts w:eastAsia="Calibri" w:cs="Times New Roman"/>
          <w:szCs w:val="24"/>
        </w:rPr>
      </w:pPr>
      <w:r>
        <w:rPr>
          <w:rFonts w:eastAsia="Calibri" w:cs="Times New Roman"/>
          <w:szCs w:val="24"/>
        </w:rPr>
        <w:t>I</w:t>
      </w:r>
      <w:r w:rsidR="00D93F0C" w:rsidRPr="00A73FE8">
        <w:rPr>
          <w:rFonts w:eastAsia="Calibri" w:cs="Times New Roman"/>
          <w:szCs w:val="24"/>
        </w:rPr>
        <w:t xml:space="preserve">t is not possible to </w:t>
      </w:r>
      <w:r w:rsidR="00173793">
        <w:rPr>
          <w:rFonts w:eastAsia="Calibri" w:cs="Times New Roman"/>
          <w:szCs w:val="24"/>
        </w:rPr>
        <w:t>conclude</w:t>
      </w:r>
      <w:r w:rsidR="009629D8">
        <w:rPr>
          <w:rFonts w:eastAsia="Calibri" w:cs="Times New Roman"/>
          <w:szCs w:val="24"/>
        </w:rPr>
        <w:t xml:space="preserve"> that curricula cause different levels of engagement with feminist knowledge by men and women. </w:t>
      </w:r>
      <w:r>
        <w:rPr>
          <w:rFonts w:eastAsia="Calibri" w:cs="Times New Roman"/>
          <w:szCs w:val="24"/>
        </w:rPr>
        <w:t>However,</w:t>
      </w:r>
      <w:r w:rsidR="00932B4D" w:rsidRPr="00A73FE8">
        <w:rPr>
          <w:rFonts w:eastAsia="Calibri" w:cs="Times New Roman"/>
          <w:szCs w:val="24"/>
        </w:rPr>
        <w:t xml:space="preserve"> these issues resonate with a wider literature </w:t>
      </w:r>
      <w:r>
        <w:rPr>
          <w:rFonts w:eastAsia="Calibri" w:cs="Times New Roman"/>
          <w:szCs w:val="24"/>
        </w:rPr>
        <w:t xml:space="preserve">which </w:t>
      </w:r>
      <w:r w:rsidR="00CF3667" w:rsidRPr="00A73FE8">
        <w:rPr>
          <w:rFonts w:eastAsia="Calibri" w:cs="Times New Roman"/>
          <w:szCs w:val="24"/>
        </w:rPr>
        <w:t>suggest</w:t>
      </w:r>
      <w:r>
        <w:rPr>
          <w:rFonts w:eastAsia="Calibri" w:cs="Times New Roman"/>
          <w:szCs w:val="24"/>
        </w:rPr>
        <w:t>s</w:t>
      </w:r>
      <w:r w:rsidR="00CF3667" w:rsidRPr="00A73FE8">
        <w:rPr>
          <w:rFonts w:eastAsia="Calibri" w:cs="Times New Roman"/>
          <w:szCs w:val="24"/>
        </w:rPr>
        <w:t xml:space="preserve"> that curricula construction </w:t>
      </w:r>
      <w:r w:rsidR="00141931">
        <w:rPr>
          <w:rFonts w:eastAsia="Calibri" w:cs="Times New Roman"/>
          <w:szCs w:val="24"/>
        </w:rPr>
        <w:t>should consider how diverse</w:t>
      </w:r>
      <w:r>
        <w:rPr>
          <w:rFonts w:eastAsia="Calibri" w:cs="Times New Roman"/>
          <w:szCs w:val="24"/>
        </w:rPr>
        <w:t xml:space="preserve"> </w:t>
      </w:r>
      <w:r w:rsidR="00CF3667" w:rsidRPr="00A73FE8">
        <w:rPr>
          <w:rFonts w:eastAsia="Calibri" w:cs="Times New Roman"/>
          <w:szCs w:val="24"/>
        </w:rPr>
        <w:t xml:space="preserve">students </w:t>
      </w:r>
      <w:r>
        <w:rPr>
          <w:rFonts w:eastAsia="Calibri" w:cs="Times New Roman"/>
          <w:szCs w:val="24"/>
        </w:rPr>
        <w:t>can engage with it</w:t>
      </w:r>
      <w:r w:rsidR="00616E53">
        <w:rPr>
          <w:rFonts w:eastAsia="Calibri" w:cs="Times New Roman"/>
          <w:szCs w:val="24"/>
        </w:rPr>
        <w:t xml:space="preserve"> (</w:t>
      </w:r>
      <w:proofErr w:type="spellStart"/>
      <w:r w:rsidR="006325BC">
        <w:rPr>
          <w:rFonts w:eastAsia="Calibri" w:cs="Times New Roman"/>
          <w:szCs w:val="24"/>
        </w:rPr>
        <w:t>Amsler</w:t>
      </w:r>
      <w:proofErr w:type="spellEnd"/>
      <w:r w:rsidR="006325BC">
        <w:rPr>
          <w:rFonts w:eastAsia="Calibri" w:cs="Times New Roman"/>
          <w:szCs w:val="24"/>
        </w:rPr>
        <w:t xml:space="preserve">, 2015; Freire, </w:t>
      </w:r>
      <w:r w:rsidR="00173793">
        <w:rPr>
          <w:rFonts w:eastAsia="Calibri" w:cs="Times New Roman"/>
          <w:szCs w:val="24"/>
        </w:rPr>
        <w:t>19</w:t>
      </w:r>
      <w:r w:rsidR="008456D3">
        <w:rPr>
          <w:rFonts w:eastAsia="Calibri" w:cs="Times New Roman"/>
          <w:szCs w:val="24"/>
        </w:rPr>
        <w:t>96</w:t>
      </w:r>
      <w:r w:rsidR="00173793">
        <w:rPr>
          <w:rFonts w:eastAsia="Calibri" w:cs="Times New Roman"/>
          <w:szCs w:val="24"/>
        </w:rPr>
        <w:t>; Hooks, 1994</w:t>
      </w:r>
      <w:r w:rsidR="00616E53">
        <w:rPr>
          <w:rFonts w:eastAsia="Calibri" w:cs="Times New Roman"/>
          <w:szCs w:val="24"/>
        </w:rPr>
        <w:t>)</w:t>
      </w:r>
      <w:r w:rsidR="00932B4D" w:rsidRPr="00A73FE8">
        <w:rPr>
          <w:rFonts w:eastAsia="Calibri" w:cs="Times New Roman"/>
          <w:szCs w:val="24"/>
        </w:rPr>
        <w:t xml:space="preserve">.  </w:t>
      </w:r>
    </w:p>
    <w:p w14:paraId="5D961764" w14:textId="6297640B" w:rsidR="00A17B3A" w:rsidRPr="00A73FE8" w:rsidRDefault="00DA3559" w:rsidP="003C39B2">
      <w:pPr>
        <w:widowControl w:val="0"/>
        <w:suppressAutoHyphens/>
        <w:kinsoku w:val="0"/>
        <w:overflowPunct w:val="0"/>
        <w:autoSpaceDN w:val="0"/>
        <w:spacing w:after="200" w:line="276" w:lineRule="auto"/>
        <w:contextualSpacing/>
        <w:rPr>
          <w:rFonts w:eastAsia="Calibri" w:cs="Times New Roman"/>
          <w:szCs w:val="24"/>
        </w:rPr>
      </w:pPr>
      <w:r w:rsidRPr="00A73FE8">
        <w:rPr>
          <w:rFonts w:eastAsia="Calibri" w:cs="Times New Roman"/>
          <w:szCs w:val="24"/>
        </w:rPr>
        <w:t xml:space="preserve"> </w:t>
      </w:r>
    </w:p>
    <w:p w14:paraId="25A78E42" w14:textId="05FBABF8" w:rsidR="00932B4D" w:rsidRPr="00096F50" w:rsidRDefault="00932B4D" w:rsidP="00DE672E">
      <w:pPr>
        <w:widowControl w:val="0"/>
        <w:suppressAutoHyphens/>
        <w:kinsoku w:val="0"/>
        <w:overflowPunct w:val="0"/>
        <w:autoSpaceDN w:val="0"/>
        <w:spacing w:after="200" w:line="276" w:lineRule="auto"/>
        <w:contextualSpacing/>
        <w:rPr>
          <w:rFonts w:eastAsia="Calibri" w:cs="Times New Roman"/>
          <w:b/>
          <w:i/>
          <w:szCs w:val="24"/>
        </w:rPr>
      </w:pPr>
      <w:r w:rsidRPr="00096F50">
        <w:rPr>
          <w:rFonts w:eastAsia="Calibri" w:cs="Times New Roman"/>
          <w:b/>
          <w:i/>
          <w:szCs w:val="24"/>
        </w:rPr>
        <w:t>Pedagogy</w:t>
      </w:r>
    </w:p>
    <w:p w14:paraId="27481E71" w14:textId="77777777" w:rsidR="00932B4D" w:rsidRPr="00A73FE8" w:rsidRDefault="00932B4D" w:rsidP="00DE672E">
      <w:pPr>
        <w:widowControl w:val="0"/>
        <w:suppressAutoHyphens/>
        <w:kinsoku w:val="0"/>
        <w:overflowPunct w:val="0"/>
        <w:autoSpaceDN w:val="0"/>
        <w:spacing w:after="200" w:line="276" w:lineRule="auto"/>
        <w:contextualSpacing/>
        <w:rPr>
          <w:rFonts w:eastAsia="Calibri" w:cs="Times New Roman"/>
          <w:szCs w:val="24"/>
        </w:rPr>
      </w:pPr>
    </w:p>
    <w:p w14:paraId="2C35CEA2" w14:textId="7C979840" w:rsidR="00DE672E" w:rsidRPr="00A73FE8" w:rsidRDefault="00141931" w:rsidP="00DE672E">
      <w:pPr>
        <w:widowControl w:val="0"/>
        <w:suppressAutoHyphens/>
        <w:kinsoku w:val="0"/>
        <w:overflowPunct w:val="0"/>
        <w:autoSpaceDN w:val="0"/>
        <w:spacing w:after="200" w:line="276" w:lineRule="auto"/>
        <w:contextualSpacing/>
        <w:rPr>
          <w:rFonts w:eastAsia="Calibri" w:cs="Times New Roman"/>
          <w:szCs w:val="24"/>
        </w:rPr>
      </w:pPr>
      <w:r>
        <w:rPr>
          <w:rFonts w:eastAsia="Calibri" w:cs="Times New Roman"/>
          <w:szCs w:val="24"/>
        </w:rPr>
        <w:t>F</w:t>
      </w:r>
      <w:r w:rsidR="00932B4D" w:rsidRPr="00A73FE8">
        <w:rPr>
          <w:rFonts w:eastAsia="Calibri" w:cs="Times New Roman"/>
          <w:szCs w:val="24"/>
        </w:rPr>
        <w:t xml:space="preserve">eminist curricula content </w:t>
      </w:r>
      <w:r w:rsidR="003B195A">
        <w:rPr>
          <w:rFonts w:eastAsia="Calibri" w:cs="Times New Roman"/>
          <w:szCs w:val="24"/>
        </w:rPr>
        <w:t>is transmitted via the framings of pedagogies.</w:t>
      </w:r>
      <w:r w:rsidR="00932B4D" w:rsidRPr="00A73FE8">
        <w:rPr>
          <w:rFonts w:eastAsia="Calibri" w:cs="Times New Roman"/>
          <w:szCs w:val="24"/>
        </w:rPr>
        <w:t xml:space="preserve"> </w:t>
      </w:r>
      <w:r>
        <w:rPr>
          <w:rFonts w:eastAsia="Calibri" w:cs="Times New Roman"/>
          <w:szCs w:val="24"/>
        </w:rPr>
        <w:t>P</w:t>
      </w:r>
      <w:r w:rsidRPr="00A73FE8">
        <w:rPr>
          <w:rFonts w:eastAsia="Calibri" w:cs="Times New Roman"/>
          <w:szCs w:val="24"/>
        </w:rPr>
        <w:t xml:space="preserve">edagogic processes </w:t>
      </w:r>
      <w:r w:rsidR="003B195A">
        <w:rPr>
          <w:rFonts w:eastAsia="Calibri" w:cs="Times New Roman"/>
          <w:szCs w:val="24"/>
        </w:rPr>
        <w:t xml:space="preserve">mediate the potential of </w:t>
      </w:r>
      <w:r>
        <w:rPr>
          <w:rFonts w:eastAsia="Calibri" w:cs="Times New Roman"/>
          <w:szCs w:val="24"/>
        </w:rPr>
        <w:t>f</w:t>
      </w:r>
      <w:r w:rsidR="00A80C43" w:rsidRPr="00A73FE8">
        <w:rPr>
          <w:rFonts w:eastAsia="Calibri" w:cs="Times New Roman"/>
          <w:szCs w:val="24"/>
        </w:rPr>
        <w:t xml:space="preserve">eminist knowledge </w:t>
      </w:r>
      <w:r w:rsidR="003B195A">
        <w:rPr>
          <w:rFonts w:eastAsia="Calibri" w:cs="Times New Roman"/>
          <w:szCs w:val="24"/>
        </w:rPr>
        <w:t xml:space="preserve">to </w:t>
      </w:r>
      <w:r w:rsidR="00A80C43" w:rsidRPr="00A73FE8">
        <w:rPr>
          <w:rFonts w:eastAsia="Calibri" w:cs="Times New Roman"/>
          <w:szCs w:val="24"/>
        </w:rPr>
        <w:t xml:space="preserve">transform gender codes </w:t>
      </w:r>
      <w:r w:rsidR="00244AD9" w:rsidRPr="00A73FE8">
        <w:rPr>
          <w:rFonts w:eastAsia="Calibri" w:cs="Times New Roman"/>
          <w:szCs w:val="24"/>
        </w:rPr>
        <w:t>(</w:t>
      </w:r>
      <w:r w:rsidR="00C80EF4" w:rsidRPr="00A73FE8">
        <w:rPr>
          <w:rFonts w:eastAsia="Calibri" w:cs="Times New Roman"/>
          <w:szCs w:val="24"/>
        </w:rPr>
        <w:t xml:space="preserve">Lather, 1991; </w:t>
      </w:r>
      <w:proofErr w:type="spellStart"/>
      <w:r w:rsidR="00C80EF4" w:rsidRPr="00A73FE8">
        <w:rPr>
          <w:rFonts w:eastAsia="Calibri" w:cs="Times New Roman"/>
          <w:szCs w:val="24"/>
        </w:rPr>
        <w:t>Leathwood</w:t>
      </w:r>
      <w:proofErr w:type="spellEnd"/>
      <w:r w:rsidR="00C80EF4" w:rsidRPr="00A73FE8">
        <w:rPr>
          <w:rFonts w:eastAsia="Calibri" w:cs="Times New Roman"/>
          <w:szCs w:val="24"/>
        </w:rPr>
        <w:t xml:space="preserve"> and Read, 2009</w:t>
      </w:r>
      <w:r w:rsidR="00244AD9" w:rsidRPr="00A73FE8">
        <w:rPr>
          <w:rFonts w:eastAsia="Calibri" w:cs="Times New Roman"/>
          <w:szCs w:val="24"/>
        </w:rPr>
        <w:t xml:space="preserve">). </w:t>
      </w:r>
      <w:r w:rsidR="00932B4D" w:rsidRPr="00A73FE8">
        <w:rPr>
          <w:rFonts w:eastAsia="Calibri" w:cs="Times New Roman"/>
          <w:szCs w:val="24"/>
        </w:rPr>
        <w:t>I</w:t>
      </w:r>
      <w:r w:rsidR="00D579B3" w:rsidRPr="00A73FE8">
        <w:rPr>
          <w:rFonts w:eastAsia="Calibri" w:cs="Times New Roman"/>
          <w:szCs w:val="24"/>
        </w:rPr>
        <w:t xml:space="preserve">n all </w:t>
      </w:r>
      <w:r>
        <w:rPr>
          <w:rFonts w:eastAsia="Calibri" w:cs="Times New Roman"/>
          <w:szCs w:val="24"/>
        </w:rPr>
        <w:t xml:space="preserve">four </w:t>
      </w:r>
      <w:r w:rsidR="00D579B3" w:rsidRPr="00A73FE8">
        <w:rPr>
          <w:rFonts w:eastAsia="Calibri" w:cs="Times New Roman"/>
          <w:szCs w:val="24"/>
        </w:rPr>
        <w:t xml:space="preserve">institutions pedagogical approaches could </w:t>
      </w:r>
      <w:r w:rsidR="003B195A">
        <w:rPr>
          <w:rFonts w:eastAsia="Calibri" w:cs="Times New Roman"/>
          <w:szCs w:val="24"/>
        </w:rPr>
        <w:t>either enable or constrain students’ engagemen</w:t>
      </w:r>
      <w:r w:rsidR="001841A0">
        <w:rPr>
          <w:rFonts w:eastAsia="Calibri" w:cs="Times New Roman"/>
          <w:szCs w:val="24"/>
        </w:rPr>
        <w:t>t</w:t>
      </w:r>
      <w:r w:rsidR="003B195A">
        <w:rPr>
          <w:rFonts w:eastAsia="Calibri" w:cs="Times New Roman"/>
          <w:szCs w:val="24"/>
        </w:rPr>
        <w:t xml:space="preserve"> with content</w:t>
      </w:r>
      <w:r w:rsidR="00FF722A">
        <w:rPr>
          <w:rFonts w:eastAsia="Calibri" w:cs="Times New Roman"/>
          <w:szCs w:val="24"/>
        </w:rPr>
        <w:t xml:space="preserve"> </w:t>
      </w:r>
      <w:r w:rsidR="00FF722A" w:rsidRPr="004A5A04">
        <w:rPr>
          <w:rFonts w:eastAsia="Calibri" w:cs="Times New Roman"/>
          <w:szCs w:val="24"/>
        </w:rPr>
        <w:t>(</w:t>
      </w:r>
      <w:r w:rsidR="00FD324D" w:rsidRPr="004A5A04">
        <w:rPr>
          <w:rFonts w:eastAsia="Calibri" w:cs="Times New Roman"/>
          <w:szCs w:val="24"/>
        </w:rPr>
        <w:t>McLean, Abbas and Ashwin, 2013c</w:t>
      </w:r>
      <w:r w:rsidR="00FF722A" w:rsidRPr="004A5A04">
        <w:rPr>
          <w:rFonts w:eastAsia="Calibri" w:cs="Times New Roman"/>
          <w:szCs w:val="24"/>
        </w:rPr>
        <w:t>)</w:t>
      </w:r>
      <w:r w:rsidR="003B195A" w:rsidRPr="004A5A04">
        <w:rPr>
          <w:rFonts w:eastAsia="Calibri" w:cs="Times New Roman"/>
          <w:szCs w:val="24"/>
        </w:rPr>
        <w:t>.</w:t>
      </w:r>
      <w:r w:rsidR="00932B4D" w:rsidRPr="00A73FE8">
        <w:rPr>
          <w:rFonts w:eastAsia="Calibri" w:cs="Times New Roman"/>
          <w:szCs w:val="24"/>
        </w:rPr>
        <w:t xml:space="preserve"> </w:t>
      </w:r>
      <w:r w:rsidR="00D579B3" w:rsidRPr="00A73FE8">
        <w:rPr>
          <w:rFonts w:eastAsia="Calibri" w:cs="Times New Roman"/>
          <w:szCs w:val="24"/>
        </w:rPr>
        <w:t xml:space="preserve">Fay at Prestige </w:t>
      </w:r>
      <w:r w:rsidR="00A80C43" w:rsidRPr="00A73FE8">
        <w:rPr>
          <w:rFonts w:eastAsia="Calibri" w:cs="Times New Roman"/>
          <w:szCs w:val="24"/>
        </w:rPr>
        <w:t>believe</w:t>
      </w:r>
      <w:r w:rsidR="00E80768" w:rsidRPr="00A73FE8">
        <w:rPr>
          <w:rFonts w:eastAsia="Calibri" w:cs="Times New Roman"/>
          <w:szCs w:val="24"/>
        </w:rPr>
        <w:t>d</w:t>
      </w:r>
      <w:r w:rsidR="00A80C43" w:rsidRPr="00A73FE8">
        <w:rPr>
          <w:rFonts w:eastAsia="Calibri" w:cs="Times New Roman"/>
          <w:szCs w:val="24"/>
        </w:rPr>
        <w:t xml:space="preserve"> </w:t>
      </w:r>
      <w:r>
        <w:rPr>
          <w:rFonts w:eastAsia="Calibri" w:cs="Times New Roman"/>
          <w:szCs w:val="24"/>
        </w:rPr>
        <w:t>that tutors</w:t>
      </w:r>
      <w:r w:rsidR="004B32EE">
        <w:rPr>
          <w:rFonts w:eastAsia="Calibri" w:cs="Times New Roman"/>
          <w:szCs w:val="24"/>
        </w:rPr>
        <w:t xml:space="preserve">’ </w:t>
      </w:r>
      <w:r w:rsidR="001841A0">
        <w:rPr>
          <w:rFonts w:eastAsia="Calibri" w:cs="Times New Roman"/>
          <w:szCs w:val="24"/>
        </w:rPr>
        <w:t>attitudes</w:t>
      </w:r>
      <w:r>
        <w:rPr>
          <w:rFonts w:eastAsia="Calibri" w:cs="Times New Roman"/>
          <w:szCs w:val="24"/>
        </w:rPr>
        <w:t xml:space="preserve"> </w:t>
      </w:r>
      <w:r w:rsidR="00D579B3" w:rsidRPr="00A73FE8">
        <w:rPr>
          <w:rFonts w:eastAsia="Calibri" w:cs="Times New Roman"/>
          <w:szCs w:val="24"/>
        </w:rPr>
        <w:t>undermined her ability to read and learn:</w:t>
      </w:r>
    </w:p>
    <w:p w14:paraId="17DEC256" w14:textId="77777777" w:rsidR="00DE672E" w:rsidRPr="00A73FE8" w:rsidRDefault="00DE672E" w:rsidP="00DE672E">
      <w:pPr>
        <w:widowControl w:val="0"/>
        <w:suppressAutoHyphens/>
        <w:kinsoku w:val="0"/>
        <w:overflowPunct w:val="0"/>
        <w:autoSpaceDN w:val="0"/>
        <w:spacing w:after="200" w:line="276" w:lineRule="auto"/>
        <w:contextualSpacing/>
        <w:rPr>
          <w:rFonts w:eastAsia="Calibri" w:cs="Times New Roman"/>
          <w:szCs w:val="24"/>
        </w:rPr>
      </w:pPr>
    </w:p>
    <w:p w14:paraId="1060C76F" w14:textId="7E28F87E" w:rsidR="00DE672E" w:rsidRPr="00A73FE8" w:rsidRDefault="00DE672E" w:rsidP="006719BF">
      <w:pPr>
        <w:widowControl w:val="0"/>
        <w:suppressAutoHyphens/>
        <w:kinsoku w:val="0"/>
        <w:overflowPunct w:val="0"/>
        <w:autoSpaceDN w:val="0"/>
        <w:spacing w:after="200" w:line="276" w:lineRule="auto"/>
        <w:ind w:left="720"/>
        <w:contextualSpacing/>
        <w:rPr>
          <w:rFonts w:eastAsia="+mn-ea" w:cs="Times New Roman"/>
          <w:szCs w:val="24"/>
          <w:lang w:eastAsia="en-GB"/>
        </w:rPr>
      </w:pPr>
      <w:r w:rsidRPr="00A73FE8">
        <w:rPr>
          <w:rFonts w:eastAsia="+mn-ea" w:cs="Times New Roman"/>
          <w:szCs w:val="24"/>
          <w:lang w:eastAsia="en-GB"/>
        </w:rPr>
        <w:t xml:space="preserve">(The module) could be so good because … the reading is quite good but … she just kind of makes it boring, so I don’t like going to things and I don’t like …writing the essays... Last week we had a lecture on the </w:t>
      </w:r>
      <w:proofErr w:type="spellStart"/>
      <w:r w:rsidRPr="00A73FE8">
        <w:rPr>
          <w:rFonts w:eastAsia="+mn-ea" w:cs="Times New Roman"/>
          <w:szCs w:val="24"/>
          <w:lang w:eastAsia="en-GB"/>
        </w:rPr>
        <w:t>erm</w:t>
      </w:r>
      <w:proofErr w:type="spellEnd"/>
      <w:r w:rsidRPr="00A73FE8">
        <w:rPr>
          <w:rFonts w:eastAsia="+mn-ea" w:cs="Times New Roman"/>
          <w:szCs w:val="24"/>
          <w:lang w:eastAsia="en-GB"/>
        </w:rPr>
        <w:t xml:space="preserve"> (.) international sex industry and you think that would be such an interesting subject because everyone has an opinion on it [… she just wants to tell you the information like (.) that she feels you ought to know, she doesn’t express her own opinions and that just makes it quite boring (Fay, Prestige, Year 1)</w:t>
      </w:r>
    </w:p>
    <w:p w14:paraId="06FEB772" w14:textId="77777777" w:rsidR="00D579B3" w:rsidRPr="00A73FE8" w:rsidRDefault="00D579B3" w:rsidP="006719BF">
      <w:pPr>
        <w:widowControl w:val="0"/>
        <w:suppressAutoHyphens/>
        <w:kinsoku w:val="0"/>
        <w:overflowPunct w:val="0"/>
        <w:autoSpaceDN w:val="0"/>
        <w:spacing w:after="200" w:line="276" w:lineRule="auto"/>
        <w:ind w:left="720"/>
        <w:contextualSpacing/>
        <w:rPr>
          <w:rFonts w:eastAsia="+mn-ea" w:cs="Times New Roman"/>
          <w:szCs w:val="24"/>
          <w:lang w:eastAsia="en-GB"/>
        </w:rPr>
      </w:pPr>
    </w:p>
    <w:p w14:paraId="7E2D8D8A" w14:textId="6E4EBCC9" w:rsidR="00D579B3" w:rsidRPr="00A73FE8" w:rsidRDefault="00D579B3" w:rsidP="00D579B3">
      <w:pPr>
        <w:widowControl w:val="0"/>
        <w:suppressAutoHyphens/>
        <w:kinsoku w:val="0"/>
        <w:overflowPunct w:val="0"/>
        <w:autoSpaceDN w:val="0"/>
        <w:spacing w:after="200" w:line="276" w:lineRule="auto"/>
        <w:contextualSpacing/>
        <w:rPr>
          <w:rFonts w:eastAsia="+mn-ea" w:cs="Times New Roman"/>
          <w:szCs w:val="24"/>
          <w:lang w:eastAsia="en-GB"/>
        </w:rPr>
      </w:pPr>
      <w:r w:rsidRPr="00A73FE8">
        <w:rPr>
          <w:rFonts w:eastAsia="+mn-ea" w:cs="Times New Roman"/>
          <w:szCs w:val="24"/>
          <w:lang w:eastAsia="en-GB"/>
        </w:rPr>
        <w:t>S</w:t>
      </w:r>
      <w:r w:rsidR="001926E6">
        <w:rPr>
          <w:rFonts w:eastAsia="+mn-ea" w:cs="Times New Roman"/>
          <w:szCs w:val="24"/>
          <w:lang w:eastAsia="en-GB"/>
        </w:rPr>
        <w:t xml:space="preserve">tudents also described </w:t>
      </w:r>
      <w:r w:rsidR="00630D37">
        <w:rPr>
          <w:rFonts w:eastAsia="+mn-ea" w:cs="Times New Roman"/>
          <w:szCs w:val="24"/>
          <w:lang w:eastAsia="en-GB"/>
        </w:rPr>
        <w:t>pedagogical framing</w:t>
      </w:r>
      <w:r w:rsidR="001926E6">
        <w:rPr>
          <w:rFonts w:eastAsia="+mn-ea" w:cs="Times New Roman"/>
          <w:szCs w:val="24"/>
          <w:lang w:eastAsia="en-GB"/>
        </w:rPr>
        <w:t xml:space="preserve"> that </w:t>
      </w:r>
      <w:r w:rsidR="00A80C43" w:rsidRPr="00A73FE8">
        <w:rPr>
          <w:rFonts w:eastAsia="+mn-ea" w:cs="Times New Roman"/>
          <w:szCs w:val="24"/>
          <w:lang w:eastAsia="en-GB"/>
        </w:rPr>
        <w:t xml:space="preserve">did </w:t>
      </w:r>
      <w:r w:rsidRPr="00A73FE8">
        <w:rPr>
          <w:rFonts w:eastAsia="+mn-ea" w:cs="Times New Roman"/>
          <w:szCs w:val="24"/>
          <w:lang w:eastAsia="en-GB"/>
        </w:rPr>
        <w:t xml:space="preserve">engage </w:t>
      </w:r>
      <w:r w:rsidR="001926E6">
        <w:rPr>
          <w:rFonts w:eastAsia="+mn-ea" w:cs="Times New Roman"/>
          <w:szCs w:val="24"/>
          <w:lang w:eastAsia="en-GB"/>
        </w:rPr>
        <w:t xml:space="preserve">them with </w:t>
      </w:r>
      <w:r w:rsidR="00244AD9" w:rsidRPr="00A73FE8">
        <w:rPr>
          <w:rFonts w:eastAsia="+mn-ea" w:cs="Times New Roman"/>
          <w:szCs w:val="24"/>
          <w:lang w:eastAsia="en-GB"/>
        </w:rPr>
        <w:t>feminist knowledge</w:t>
      </w:r>
      <w:r w:rsidR="001926E6">
        <w:rPr>
          <w:rFonts w:eastAsia="+mn-ea" w:cs="Times New Roman"/>
          <w:szCs w:val="24"/>
          <w:lang w:eastAsia="en-GB"/>
        </w:rPr>
        <w:t>, for example</w:t>
      </w:r>
      <w:r w:rsidRPr="00A73FE8">
        <w:rPr>
          <w:rFonts w:eastAsia="+mn-ea" w:cs="Times New Roman"/>
          <w:szCs w:val="24"/>
          <w:lang w:eastAsia="en-GB"/>
        </w:rPr>
        <w:t>:</w:t>
      </w:r>
    </w:p>
    <w:p w14:paraId="24785430" w14:textId="77777777" w:rsidR="00D579B3" w:rsidRPr="00A73FE8" w:rsidRDefault="00D579B3" w:rsidP="00D579B3">
      <w:pPr>
        <w:widowControl w:val="0"/>
        <w:suppressAutoHyphens/>
        <w:kinsoku w:val="0"/>
        <w:overflowPunct w:val="0"/>
        <w:autoSpaceDN w:val="0"/>
        <w:spacing w:after="200" w:line="276" w:lineRule="auto"/>
        <w:ind w:left="720"/>
        <w:contextualSpacing/>
        <w:rPr>
          <w:rFonts w:eastAsia="+mn-ea" w:cs="Times New Roman"/>
          <w:szCs w:val="24"/>
          <w:lang w:eastAsia="en-GB"/>
        </w:rPr>
      </w:pPr>
    </w:p>
    <w:p w14:paraId="639F2A0A" w14:textId="317A67D9" w:rsidR="00630D37" w:rsidRPr="00630D37" w:rsidRDefault="00630D37" w:rsidP="00630D37">
      <w:pPr>
        <w:widowControl w:val="0"/>
        <w:suppressAutoHyphens/>
        <w:kinsoku w:val="0"/>
        <w:overflowPunct w:val="0"/>
        <w:autoSpaceDN w:val="0"/>
        <w:spacing w:after="200" w:line="276" w:lineRule="auto"/>
        <w:ind w:left="720"/>
        <w:contextualSpacing/>
        <w:rPr>
          <w:rFonts w:eastAsia="+mn-ea" w:cs="Times New Roman"/>
          <w:szCs w:val="24"/>
          <w:lang w:eastAsia="en-GB"/>
        </w:rPr>
      </w:pPr>
      <w:r>
        <w:rPr>
          <w:rFonts w:eastAsia="+mn-ea" w:cs="Times New Roman"/>
          <w:szCs w:val="24"/>
          <w:lang w:eastAsia="en-GB"/>
        </w:rPr>
        <w:t>I</w:t>
      </w:r>
      <w:r w:rsidRPr="00630D37">
        <w:rPr>
          <w:rFonts w:eastAsia="+mn-ea" w:cs="Times New Roman"/>
          <w:szCs w:val="24"/>
          <w:lang w:eastAsia="en-GB"/>
        </w:rPr>
        <w:t xml:space="preserve">’ve always enjoyed </w:t>
      </w:r>
      <w:r>
        <w:rPr>
          <w:rFonts w:eastAsia="+mn-ea" w:cs="Times New Roman"/>
          <w:szCs w:val="24"/>
          <w:lang w:eastAsia="en-GB"/>
        </w:rPr>
        <w:t xml:space="preserve">… </w:t>
      </w:r>
      <w:r w:rsidRPr="00630D37">
        <w:rPr>
          <w:rFonts w:eastAsia="+mn-ea" w:cs="Times New Roman"/>
          <w:szCs w:val="24"/>
          <w:lang w:eastAsia="en-GB"/>
        </w:rPr>
        <w:t xml:space="preserve">decoding things </w:t>
      </w:r>
      <w:r>
        <w:rPr>
          <w:rFonts w:eastAsia="+mn-ea" w:cs="Times New Roman"/>
          <w:szCs w:val="24"/>
          <w:lang w:eastAsia="en-GB"/>
        </w:rPr>
        <w:t xml:space="preserve">… </w:t>
      </w:r>
      <w:r w:rsidRPr="00630D37">
        <w:rPr>
          <w:rFonts w:eastAsia="+mn-ea" w:cs="Times New Roman"/>
          <w:szCs w:val="24"/>
          <w:lang w:eastAsia="en-GB"/>
        </w:rPr>
        <w:t xml:space="preserve">it was like a magazine advert and comparing them </w:t>
      </w:r>
      <w:r>
        <w:rPr>
          <w:rFonts w:eastAsia="+mn-ea" w:cs="Times New Roman"/>
          <w:szCs w:val="24"/>
          <w:lang w:eastAsia="en-GB"/>
        </w:rPr>
        <w:t xml:space="preserve">… </w:t>
      </w:r>
      <w:r w:rsidRPr="00630D37">
        <w:rPr>
          <w:rFonts w:eastAsia="+mn-ea" w:cs="Times New Roman"/>
          <w:szCs w:val="24"/>
          <w:lang w:eastAsia="en-GB"/>
        </w:rPr>
        <w:t xml:space="preserve">it’s like searching for the hidden meaning </w:t>
      </w:r>
      <w:r>
        <w:rPr>
          <w:rFonts w:eastAsia="+mn-ea" w:cs="Times New Roman"/>
          <w:szCs w:val="24"/>
          <w:lang w:eastAsia="en-GB"/>
        </w:rPr>
        <w:t xml:space="preserve">… </w:t>
      </w:r>
      <w:r w:rsidRPr="00630D37">
        <w:rPr>
          <w:rFonts w:eastAsia="+mn-ea" w:cs="Times New Roman"/>
          <w:szCs w:val="24"/>
          <w:lang w:eastAsia="en-GB"/>
        </w:rPr>
        <w:t>it</w:t>
      </w:r>
      <w:r>
        <w:rPr>
          <w:rFonts w:eastAsia="+mn-ea" w:cs="Times New Roman"/>
          <w:szCs w:val="24"/>
          <w:lang w:eastAsia="en-GB"/>
        </w:rPr>
        <w:t>’</w:t>
      </w:r>
      <w:r w:rsidRPr="00630D37">
        <w:rPr>
          <w:rFonts w:eastAsia="+mn-ea" w:cs="Times New Roman"/>
          <w:szCs w:val="24"/>
          <w:lang w:eastAsia="en-GB"/>
        </w:rPr>
        <w:t>s not just a picture of a woman you know it</w:t>
      </w:r>
      <w:r>
        <w:rPr>
          <w:rFonts w:eastAsia="+mn-ea" w:cs="Times New Roman"/>
          <w:szCs w:val="24"/>
          <w:lang w:eastAsia="en-GB"/>
        </w:rPr>
        <w:t>’</w:t>
      </w:r>
      <w:r w:rsidRPr="00630D37">
        <w:rPr>
          <w:rFonts w:eastAsia="+mn-ea" w:cs="Times New Roman"/>
          <w:szCs w:val="24"/>
          <w:lang w:eastAsia="en-GB"/>
        </w:rPr>
        <w:t>s from a feminist perspective.</w:t>
      </w:r>
      <w:r>
        <w:rPr>
          <w:rFonts w:eastAsia="+mn-ea" w:cs="Times New Roman"/>
          <w:szCs w:val="24"/>
          <w:lang w:eastAsia="en-GB"/>
        </w:rPr>
        <w:t xml:space="preserve"> (Fiona, Prestige</w:t>
      </w:r>
      <w:r w:rsidR="00FF722A">
        <w:rPr>
          <w:rFonts w:eastAsia="+mn-ea" w:cs="Times New Roman"/>
          <w:szCs w:val="24"/>
          <w:lang w:eastAsia="en-GB"/>
        </w:rPr>
        <w:t>, Year 2</w:t>
      </w:r>
      <w:r>
        <w:rPr>
          <w:rFonts w:eastAsia="+mn-ea" w:cs="Times New Roman"/>
          <w:szCs w:val="24"/>
          <w:lang w:eastAsia="en-GB"/>
        </w:rPr>
        <w:t xml:space="preserve">) </w:t>
      </w:r>
    </w:p>
    <w:p w14:paraId="2BC5C7D3" w14:textId="77777777" w:rsidR="00D579B3" w:rsidRPr="00A73FE8" w:rsidRDefault="00D579B3" w:rsidP="006719BF">
      <w:pPr>
        <w:widowControl w:val="0"/>
        <w:suppressAutoHyphens/>
        <w:kinsoku w:val="0"/>
        <w:overflowPunct w:val="0"/>
        <w:autoSpaceDN w:val="0"/>
        <w:contextualSpacing/>
        <w:rPr>
          <w:rFonts w:eastAsia="+mn-ea" w:cs="Times New Roman"/>
          <w:szCs w:val="24"/>
          <w:lang w:eastAsia="en-GB"/>
        </w:rPr>
      </w:pPr>
    </w:p>
    <w:p w14:paraId="25C265F6" w14:textId="6CB87570" w:rsidR="00786233" w:rsidRDefault="001926E6" w:rsidP="002B3060">
      <w:pPr>
        <w:autoSpaceDN w:val="0"/>
        <w:spacing w:after="200" w:line="276" w:lineRule="auto"/>
        <w:rPr>
          <w:rFonts w:eastAsia="Calibri" w:cs="Times New Roman"/>
          <w:szCs w:val="24"/>
        </w:rPr>
      </w:pPr>
      <w:r>
        <w:rPr>
          <w:rFonts w:eastAsia="+mn-ea" w:cs="Times New Roman"/>
          <w:szCs w:val="24"/>
          <w:lang w:eastAsia="en-GB"/>
        </w:rPr>
        <w:lastRenderedPageBreak/>
        <w:t>Indeed, s</w:t>
      </w:r>
      <w:r w:rsidR="00244AD9" w:rsidRPr="00A73FE8">
        <w:rPr>
          <w:rFonts w:eastAsia="+mn-ea" w:cs="Times New Roman"/>
          <w:szCs w:val="24"/>
          <w:lang w:eastAsia="en-GB"/>
        </w:rPr>
        <w:t xml:space="preserve">eminars </w:t>
      </w:r>
      <w:r>
        <w:rPr>
          <w:rFonts w:eastAsia="+mn-ea" w:cs="Times New Roman"/>
          <w:szCs w:val="24"/>
          <w:lang w:eastAsia="en-GB"/>
        </w:rPr>
        <w:t xml:space="preserve">were found to be particularly important in </w:t>
      </w:r>
      <w:r w:rsidRPr="00A73FE8">
        <w:rPr>
          <w:rFonts w:eastAsia="+mn-ea" w:cs="Times New Roman"/>
          <w:szCs w:val="24"/>
          <w:lang w:eastAsia="en-GB"/>
        </w:rPr>
        <w:t>gaining a specialised peda</w:t>
      </w:r>
      <w:r>
        <w:rPr>
          <w:rFonts w:eastAsia="+mn-ea" w:cs="Times New Roman"/>
          <w:szCs w:val="24"/>
          <w:lang w:eastAsia="en-GB"/>
        </w:rPr>
        <w:t>gogic identity that incorporated</w:t>
      </w:r>
      <w:r w:rsidRPr="00A73FE8">
        <w:rPr>
          <w:rFonts w:eastAsia="+mn-ea" w:cs="Times New Roman"/>
          <w:szCs w:val="24"/>
          <w:lang w:eastAsia="en-GB"/>
        </w:rPr>
        <w:t xml:space="preserve"> feminist knowledge</w:t>
      </w:r>
      <w:r>
        <w:rPr>
          <w:rFonts w:eastAsia="+mn-ea" w:cs="Times New Roman"/>
          <w:szCs w:val="24"/>
          <w:lang w:eastAsia="en-GB"/>
        </w:rPr>
        <w:t>. T</w:t>
      </w:r>
      <w:r w:rsidR="00244AD9" w:rsidRPr="00A73FE8">
        <w:rPr>
          <w:rFonts w:eastAsia="+mn-ea" w:cs="Times New Roman"/>
          <w:szCs w:val="24"/>
          <w:lang w:eastAsia="en-GB"/>
        </w:rPr>
        <w:t xml:space="preserve">hey provide the </w:t>
      </w:r>
      <w:r w:rsidR="00D579B3" w:rsidRPr="00A73FE8">
        <w:rPr>
          <w:rFonts w:eastAsia="+mn-ea" w:cs="Times New Roman"/>
          <w:szCs w:val="24"/>
          <w:lang w:eastAsia="en-GB"/>
        </w:rPr>
        <w:t>opportunity to gain the prospective aspects of the pedagogic identity</w:t>
      </w:r>
      <w:r>
        <w:rPr>
          <w:rFonts w:eastAsia="Calibri" w:cs="Times New Roman"/>
          <w:szCs w:val="24"/>
        </w:rPr>
        <w:t>.</w:t>
      </w:r>
      <w:r w:rsidR="00786233">
        <w:rPr>
          <w:rFonts w:eastAsia="Calibri" w:cs="Times New Roman"/>
          <w:szCs w:val="24"/>
        </w:rPr>
        <w:t xml:space="preserve"> However, t</w:t>
      </w:r>
      <w:r w:rsidR="00AB7ACA" w:rsidRPr="00A73FE8">
        <w:rPr>
          <w:rFonts w:eastAsia="Calibri" w:cs="Times New Roman"/>
          <w:szCs w:val="24"/>
        </w:rPr>
        <w:t xml:space="preserve">he </w:t>
      </w:r>
      <w:r w:rsidR="00B25FC1" w:rsidRPr="00A73FE8">
        <w:rPr>
          <w:rFonts w:eastAsia="Calibri" w:cs="Times New Roman"/>
          <w:szCs w:val="24"/>
        </w:rPr>
        <w:t>a</w:t>
      </w:r>
      <w:r w:rsidR="00AB7ACA" w:rsidRPr="00A73FE8">
        <w:rPr>
          <w:rFonts w:eastAsia="Calibri" w:cs="Times New Roman"/>
          <w:szCs w:val="24"/>
        </w:rPr>
        <w:t>nalysis of the video</w:t>
      </w:r>
      <w:r w:rsidR="00B25FC1" w:rsidRPr="00A73FE8">
        <w:rPr>
          <w:rFonts w:eastAsia="Calibri" w:cs="Times New Roman"/>
          <w:szCs w:val="24"/>
        </w:rPr>
        <w:t xml:space="preserve">s </w:t>
      </w:r>
      <w:r w:rsidR="00AB7ACA" w:rsidRPr="00A73FE8">
        <w:rPr>
          <w:rFonts w:eastAsia="Calibri" w:cs="Times New Roman"/>
          <w:szCs w:val="24"/>
        </w:rPr>
        <w:t xml:space="preserve">of seminars </w:t>
      </w:r>
      <w:r w:rsidR="00E80768" w:rsidRPr="00A73FE8">
        <w:rPr>
          <w:rFonts w:eastAsia="Calibri" w:cs="Times New Roman"/>
          <w:szCs w:val="24"/>
        </w:rPr>
        <w:t xml:space="preserve">across the first two years </w:t>
      </w:r>
      <w:r w:rsidR="00786233">
        <w:rPr>
          <w:rFonts w:eastAsia="Calibri" w:cs="Times New Roman"/>
          <w:szCs w:val="24"/>
        </w:rPr>
        <w:t xml:space="preserve">identified implicit </w:t>
      </w:r>
      <w:r w:rsidR="00CB1F36" w:rsidRPr="00A73FE8">
        <w:rPr>
          <w:rFonts w:eastAsia="Calibri" w:cs="Times New Roman"/>
          <w:szCs w:val="24"/>
        </w:rPr>
        <w:t>gender codes</w:t>
      </w:r>
      <w:r w:rsidR="005B3D10">
        <w:rPr>
          <w:rFonts w:eastAsia="Calibri" w:cs="Times New Roman"/>
          <w:szCs w:val="24"/>
        </w:rPr>
        <w:t xml:space="preserve"> of behaviour</w:t>
      </w:r>
      <w:r w:rsidR="00CB1F36" w:rsidRPr="00A73FE8">
        <w:rPr>
          <w:rFonts w:eastAsia="Calibri" w:cs="Times New Roman"/>
          <w:szCs w:val="24"/>
        </w:rPr>
        <w:t xml:space="preserve"> that might reinforce the wider gender order and differentiate </w:t>
      </w:r>
      <w:r w:rsidR="00B25FC1" w:rsidRPr="00A73FE8">
        <w:rPr>
          <w:rFonts w:eastAsia="Calibri" w:cs="Times New Roman"/>
          <w:szCs w:val="24"/>
        </w:rPr>
        <w:t xml:space="preserve">male and female </w:t>
      </w:r>
      <w:r w:rsidR="00CB1F36" w:rsidRPr="00A73FE8">
        <w:rPr>
          <w:rFonts w:eastAsia="Calibri" w:cs="Times New Roman"/>
          <w:szCs w:val="24"/>
        </w:rPr>
        <w:t xml:space="preserve">engagement with sociological knowledge. </w:t>
      </w:r>
    </w:p>
    <w:p w14:paraId="0DD8B5DB" w14:textId="717D1829" w:rsidR="00141F9B" w:rsidRPr="00A73FE8" w:rsidRDefault="00CB1F36" w:rsidP="002B3060">
      <w:pPr>
        <w:autoSpaceDN w:val="0"/>
        <w:spacing w:after="200" w:line="276" w:lineRule="auto"/>
        <w:rPr>
          <w:rFonts w:eastAsia="Calibri" w:cs="Times New Roman"/>
          <w:szCs w:val="24"/>
        </w:rPr>
      </w:pPr>
      <w:r w:rsidRPr="00A73FE8">
        <w:rPr>
          <w:rFonts w:eastAsia="Calibri" w:cs="Times New Roman"/>
          <w:szCs w:val="24"/>
        </w:rPr>
        <w:t xml:space="preserve">The </w:t>
      </w:r>
      <w:r w:rsidR="00E80768" w:rsidRPr="00A73FE8">
        <w:rPr>
          <w:rFonts w:eastAsia="Calibri" w:cs="Times New Roman"/>
          <w:szCs w:val="24"/>
        </w:rPr>
        <w:t>ei</w:t>
      </w:r>
      <w:r w:rsidR="00F240D2" w:rsidRPr="00A73FE8">
        <w:rPr>
          <w:rFonts w:eastAsia="Calibri" w:cs="Times New Roman"/>
          <w:szCs w:val="24"/>
        </w:rPr>
        <w:t>ght first and second year seminars</w:t>
      </w:r>
      <w:r w:rsidR="00E80768" w:rsidRPr="00A73FE8">
        <w:rPr>
          <w:rFonts w:eastAsia="Calibri" w:cs="Times New Roman"/>
          <w:szCs w:val="24"/>
        </w:rPr>
        <w:t xml:space="preserve"> we analysed for gendered interactions and engagements </w:t>
      </w:r>
      <w:r w:rsidRPr="00A73FE8">
        <w:rPr>
          <w:rFonts w:eastAsia="Calibri" w:cs="Times New Roman"/>
          <w:szCs w:val="24"/>
        </w:rPr>
        <w:t xml:space="preserve">had numbers varying from </w:t>
      </w:r>
      <w:r w:rsidR="00AC2500" w:rsidRPr="00A73FE8">
        <w:rPr>
          <w:rFonts w:eastAsia="Calibri" w:cs="Times New Roman"/>
          <w:szCs w:val="24"/>
        </w:rPr>
        <w:t>two</w:t>
      </w:r>
      <w:r w:rsidRPr="00A73FE8">
        <w:rPr>
          <w:rFonts w:eastAsia="Calibri" w:cs="Times New Roman"/>
          <w:szCs w:val="24"/>
        </w:rPr>
        <w:t xml:space="preserve"> s</w:t>
      </w:r>
      <w:r w:rsidR="00AC2500" w:rsidRPr="00A73FE8">
        <w:rPr>
          <w:rFonts w:eastAsia="Calibri" w:cs="Times New Roman"/>
          <w:szCs w:val="24"/>
        </w:rPr>
        <w:t>tudents and a tutor</w:t>
      </w:r>
      <w:r w:rsidR="00E80768" w:rsidRPr="00A73FE8">
        <w:rPr>
          <w:rFonts w:eastAsia="Calibri" w:cs="Times New Roman"/>
          <w:szCs w:val="24"/>
        </w:rPr>
        <w:t>,</w:t>
      </w:r>
      <w:r w:rsidR="00AC2500" w:rsidRPr="00A73FE8">
        <w:rPr>
          <w:rFonts w:eastAsia="Calibri" w:cs="Times New Roman"/>
          <w:szCs w:val="24"/>
        </w:rPr>
        <w:t xml:space="preserve"> to </w:t>
      </w:r>
      <w:r w:rsidR="00F9612C" w:rsidRPr="00A73FE8">
        <w:rPr>
          <w:rFonts w:eastAsia="Calibri" w:cs="Times New Roman"/>
          <w:szCs w:val="24"/>
        </w:rPr>
        <w:t>a</w:t>
      </w:r>
      <w:r w:rsidR="00F9612C">
        <w:rPr>
          <w:rFonts w:eastAsia="Calibri" w:cs="Times New Roman"/>
          <w:szCs w:val="24"/>
        </w:rPr>
        <w:t>pproximately</w:t>
      </w:r>
      <w:r w:rsidR="00AC2500" w:rsidRPr="00A73FE8">
        <w:rPr>
          <w:rFonts w:eastAsia="Calibri" w:cs="Times New Roman"/>
          <w:szCs w:val="24"/>
        </w:rPr>
        <w:t xml:space="preserve"> 50 students with 3</w:t>
      </w:r>
      <w:r w:rsidRPr="00A73FE8">
        <w:rPr>
          <w:rFonts w:eastAsia="Calibri" w:cs="Times New Roman"/>
          <w:szCs w:val="24"/>
        </w:rPr>
        <w:t xml:space="preserve"> tutors</w:t>
      </w:r>
      <w:r w:rsidR="00AC2500" w:rsidRPr="00A73FE8">
        <w:rPr>
          <w:rFonts w:eastAsia="Calibri" w:cs="Times New Roman"/>
          <w:szCs w:val="24"/>
        </w:rPr>
        <w:t>. At the extreme end</w:t>
      </w:r>
      <w:r w:rsidR="004B32EE">
        <w:rPr>
          <w:rFonts w:eastAsia="Calibri" w:cs="Times New Roman"/>
          <w:szCs w:val="24"/>
        </w:rPr>
        <w:t xml:space="preserve">s of </w:t>
      </w:r>
      <w:r w:rsidR="00630D37">
        <w:rPr>
          <w:rFonts w:eastAsia="Calibri" w:cs="Times New Roman"/>
          <w:szCs w:val="24"/>
        </w:rPr>
        <w:t>size,</w:t>
      </w:r>
      <w:r w:rsidR="00AC2500" w:rsidRPr="00A73FE8">
        <w:rPr>
          <w:rFonts w:eastAsia="Calibri" w:cs="Times New Roman"/>
          <w:szCs w:val="24"/>
        </w:rPr>
        <w:t xml:space="preserve"> </w:t>
      </w:r>
      <w:r w:rsidRPr="00A73FE8">
        <w:rPr>
          <w:rFonts w:eastAsia="Calibri" w:cs="Times New Roman"/>
          <w:szCs w:val="24"/>
        </w:rPr>
        <w:t>they provide different lear</w:t>
      </w:r>
      <w:r w:rsidR="00AC2500" w:rsidRPr="00A73FE8">
        <w:rPr>
          <w:rFonts w:eastAsia="Calibri" w:cs="Times New Roman"/>
          <w:szCs w:val="24"/>
        </w:rPr>
        <w:t xml:space="preserve">ning opportunities. </w:t>
      </w:r>
      <w:r w:rsidR="004B32EE">
        <w:rPr>
          <w:rFonts w:eastAsia="Calibri" w:cs="Times New Roman"/>
          <w:szCs w:val="24"/>
        </w:rPr>
        <w:t>Overall, though,</w:t>
      </w:r>
      <w:r w:rsidR="00AC2500" w:rsidRPr="00A73FE8">
        <w:rPr>
          <w:rFonts w:eastAsia="Calibri" w:cs="Times New Roman"/>
          <w:szCs w:val="24"/>
        </w:rPr>
        <w:t xml:space="preserve"> three</w:t>
      </w:r>
      <w:r w:rsidRPr="00A73FE8">
        <w:rPr>
          <w:rFonts w:eastAsia="Calibri" w:cs="Times New Roman"/>
          <w:szCs w:val="24"/>
        </w:rPr>
        <w:t xml:space="preserve"> styles of teaching predominate in </w:t>
      </w:r>
      <w:r w:rsidR="00786233">
        <w:rPr>
          <w:rFonts w:eastAsia="Calibri" w:cs="Times New Roman"/>
          <w:szCs w:val="24"/>
        </w:rPr>
        <w:t>s</w:t>
      </w:r>
      <w:r w:rsidRPr="00A73FE8">
        <w:rPr>
          <w:rFonts w:eastAsia="Calibri" w:cs="Times New Roman"/>
          <w:szCs w:val="24"/>
        </w:rPr>
        <w:t>eminars</w:t>
      </w:r>
      <w:r w:rsidR="00AC2500" w:rsidRPr="00A73FE8">
        <w:rPr>
          <w:rFonts w:eastAsia="Calibri" w:cs="Times New Roman"/>
          <w:szCs w:val="24"/>
        </w:rPr>
        <w:t>,</w:t>
      </w:r>
      <w:r w:rsidRPr="00A73FE8">
        <w:rPr>
          <w:rFonts w:eastAsia="Calibri" w:cs="Times New Roman"/>
          <w:szCs w:val="24"/>
        </w:rPr>
        <w:t xml:space="preserve"> larg</w:t>
      </w:r>
      <w:r w:rsidR="00AC2500" w:rsidRPr="00A73FE8">
        <w:rPr>
          <w:rFonts w:eastAsia="Calibri" w:cs="Times New Roman"/>
          <w:szCs w:val="24"/>
        </w:rPr>
        <w:t>e</w:t>
      </w:r>
      <w:r w:rsidR="004B32EE">
        <w:rPr>
          <w:rFonts w:eastAsia="Calibri" w:cs="Times New Roman"/>
          <w:szCs w:val="24"/>
        </w:rPr>
        <w:t>-</w:t>
      </w:r>
      <w:r w:rsidR="00AC2500" w:rsidRPr="00A73FE8">
        <w:rPr>
          <w:rFonts w:eastAsia="Calibri" w:cs="Times New Roman"/>
          <w:szCs w:val="24"/>
        </w:rPr>
        <w:t xml:space="preserve">scale tutor </w:t>
      </w:r>
      <w:r w:rsidR="00630D37">
        <w:rPr>
          <w:rFonts w:eastAsia="Calibri" w:cs="Times New Roman"/>
          <w:szCs w:val="24"/>
        </w:rPr>
        <w:t>l</w:t>
      </w:r>
      <w:r w:rsidR="00AC2500" w:rsidRPr="00A73FE8">
        <w:rPr>
          <w:rFonts w:eastAsia="Calibri" w:cs="Times New Roman"/>
          <w:szCs w:val="24"/>
        </w:rPr>
        <w:t xml:space="preserve">ed discussion, </w:t>
      </w:r>
      <w:r w:rsidRPr="00A73FE8">
        <w:rPr>
          <w:rFonts w:eastAsia="Calibri" w:cs="Times New Roman"/>
          <w:szCs w:val="24"/>
        </w:rPr>
        <w:t>small group work in which students talk to one other around pre-set tasks, activities or themes</w:t>
      </w:r>
      <w:r w:rsidR="00AC2500" w:rsidRPr="00A73FE8">
        <w:rPr>
          <w:rFonts w:eastAsia="Calibri" w:cs="Times New Roman"/>
          <w:szCs w:val="24"/>
        </w:rPr>
        <w:t xml:space="preserve"> and</w:t>
      </w:r>
      <w:r w:rsidR="00A31D58" w:rsidRPr="00A73FE8">
        <w:rPr>
          <w:rFonts w:eastAsia="Calibri" w:cs="Times New Roman"/>
          <w:szCs w:val="24"/>
        </w:rPr>
        <w:t>,</w:t>
      </w:r>
      <w:r w:rsidR="00AC2500" w:rsidRPr="00A73FE8">
        <w:rPr>
          <w:rFonts w:eastAsia="Calibri" w:cs="Times New Roman"/>
          <w:szCs w:val="24"/>
        </w:rPr>
        <w:t xml:space="preserve"> student</w:t>
      </w:r>
      <w:r w:rsidR="004B32EE">
        <w:rPr>
          <w:rFonts w:eastAsia="Calibri" w:cs="Times New Roman"/>
          <w:szCs w:val="24"/>
        </w:rPr>
        <w:t>-</w:t>
      </w:r>
      <w:r w:rsidR="00AC2500" w:rsidRPr="00A73FE8">
        <w:rPr>
          <w:rFonts w:eastAsia="Calibri" w:cs="Times New Roman"/>
          <w:szCs w:val="24"/>
        </w:rPr>
        <w:t>led presentations</w:t>
      </w:r>
      <w:r w:rsidR="00A31D58" w:rsidRPr="00A73FE8">
        <w:rPr>
          <w:rFonts w:eastAsia="Calibri" w:cs="Times New Roman"/>
          <w:szCs w:val="24"/>
        </w:rPr>
        <w:t xml:space="preserve"> in groups or as individuals</w:t>
      </w:r>
      <w:r w:rsidRPr="00A73FE8">
        <w:rPr>
          <w:rFonts w:eastAsia="Calibri" w:cs="Times New Roman"/>
          <w:szCs w:val="24"/>
        </w:rPr>
        <w:t>.</w:t>
      </w:r>
      <w:r w:rsidR="00630D37">
        <w:rPr>
          <w:rFonts w:eastAsia="Calibri" w:cs="Times New Roman"/>
          <w:szCs w:val="24"/>
        </w:rPr>
        <w:t xml:space="preserve">  The style did not necessarily reflect pedagogical quality and seminars often included two or more styles. </w:t>
      </w:r>
      <w:r w:rsidRPr="00A73FE8">
        <w:rPr>
          <w:rFonts w:eastAsia="Calibri" w:cs="Times New Roman"/>
          <w:szCs w:val="24"/>
        </w:rPr>
        <w:t>In all seminars (with the exception of the 2</w:t>
      </w:r>
      <w:r w:rsidR="005B3D10">
        <w:rPr>
          <w:rFonts w:eastAsia="Calibri" w:cs="Times New Roman"/>
          <w:szCs w:val="24"/>
        </w:rPr>
        <w:t>-</w:t>
      </w:r>
      <w:r w:rsidRPr="00A73FE8">
        <w:rPr>
          <w:rFonts w:eastAsia="Calibri" w:cs="Times New Roman"/>
          <w:szCs w:val="24"/>
        </w:rPr>
        <w:t>student</w:t>
      </w:r>
      <w:r w:rsidR="005B3D10">
        <w:rPr>
          <w:rFonts w:eastAsia="Calibri" w:cs="Times New Roman"/>
          <w:szCs w:val="24"/>
        </w:rPr>
        <w:t xml:space="preserve"> semina</w:t>
      </w:r>
      <w:r w:rsidR="00630D37">
        <w:rPr>
          <w:rFonts w:eastAsia="Calibri" w:cs="Times New Roman"/>
          <w:szCs w:val="24"/>
        </w:rPr>
        <w:t>r</w:t>
      </w:r>
      <w:r w:rsidR="005B3D10">
        <w:rPr>
          <w:rFonts w:eastAsia="Calibri" w:cs="Times New Roman"/>
          <w:szCs w:val="24"/>
        </w:rPr>
        <w:t xml:space="preserve"> where there were</w:t>
      </w:r>
      <w:r w:rsidRPr="00A73FE8">
        <w:rPr>
          <w:rFonts w:eastAsia="Calibri" w:cs="Times New Roman"/>
          <w:szCs w:val="24"/>
        </w:rPr>
        <w:t>, one male and one f</w:t>
      </w:r>
      <w:r w:rsidR="00141F9B" w:rsidRPr="00A73FE8">
        <w:rPr>
          <w:rFonts w:eastAsia="Calibri" w:cs="Times New Roman"/>
          <w:szCs w:val="24"/>
        </w:rPr>
        <w:t xml:space="preserve">emale on a </w:t>
      </w:r>
      <w:r w:rsidRPr="00A73FE8">
        <w:rPr>
          <w:rFonts w:eastAsia="Calibri" w:cs="Times New Roman"/>
          <w:szCs w:val="24"/>
        </w:rPr>
        <w:t>snow</w:t>
      </w:r>
      <w:r w:rsidR="005B3D10">
        <w:rPr>
          <w:rFonts w:eastAsia="Calibri" w:cs="Times New Roman"/>
          <w:szCs w:val="24"/>
        </w:rPr>
        <w:t>y</w:t>
      </w:r>
      <w:r w:rsidRPr="00A73FE8">
        <w:rPr>
          <w:rFonts w:eastAsia="Calibri" w:cs="Times New Roman"/>
          <w:szCs w:val="24"/>
        </w:rPr>
        <w:t xml:space="preserve"> day) women outnum</w:t>
      </w:r>
      <w:r w:rsidR="00AC2500" w:rsidRPr="00A73FE8">
        <w:rPr>
          <w:rFonts w:eastAsia="Calibri" w:cs="Times New Roman"/>
          <w:szCs w:val="24"/>
        </w:rPr>
        <w:t>b</w:t>
      </w:r>
      <w:r w:rsidR="00141F9B" w:rsidRPr="00A73FE8">
        <w:rPr>
          <w:rFonts w:eastAsia="Calibri" w:cs="Times New Roman"/>
          <w:szCs w:val="24"/>
        </w:rPr>
        <w:t>er men. In one seminar there were</w:t>
      </w:r>
      <w:r w:rsidRPr="00A73FE8">
        <w:rPr>
          <w:rFonts w:eastAsia="Calibri" w:cs="Times New Roman"/>
          <w:szCs w:val="24"/>
        </w:rPr>
        <w:t xml:space="preserve"> only women </w:t>
      </w:r>
      <w:r w:rsidR="005B3D10">
        <w:rPr>
          <w:rFonts w:eastAsia="Calibri" w:cs="Times New Roman"/>
          <w:szCs w:val="24"/>
        </w:rPr>
        <w:t>and</w:t>
      </w:r>
      <w:r w:rsidR="00630D37">
        <w:rPr>
          <w:rFonts w:eastAsia="Calibri" w:cs="Times New Roman"/>
          <w:szCs w:val="24"/>
        </w:rPr>
        <w:t xml:space="preserve"> </w:t>
      </w:r>
      <w:r w:rsidRPr="00A73FE8">
        <w:rPr>
          <w:rFonts w:eastAsia="Calibri" w:cs="Times New Roman"/>
          <w:szCs w:val="24"/>
        </w:rPr>
        <w:t xml:space="preserve">in most there </w:t>
      </w:r>
      <w:r w:rsidR="005B3D10">
        <w:rPr>
          <w:rFonts w:eastAsia="Calibri" w:cs="Times New Roman"/>
          <w:szCs w:val="24"/>
        </w:rPr>
        <w:t>were</w:t>
      </w:r>
      <w:r w:rsidRPr="00A73FE8">
        <w:rPr>
          <w:rFonts w:eastAsia="Calibri" w:cs="Times New Roman"/>
          <w:szCs w:val="24"/>
        </w:rPr>
        <w:t xml:space="preserve"> a</w:t>
      </w:r>
      <w:r w:rsidR="005B3D10">
        <w:rPr>
          <w:rFonts w:eastAsia="Calibri" w:cs="Times New Roman"/>
          <w:szCs w:val="24"/>
        </w:rPr>
        <w:t>pproximately</w:t>
      </w:r>
      <w:r w:rsidRPr="00A73FE8">
        <w:rPr>
          <w:rFonts w:eastAsia="Calibri" w:cs="Times New Roman"/>
          <w:szCs w:val="24"/>
        </w:rPr>
        <w:t xml:space="preserve"> 20% male students. </w:t>
      </w:r>
    </w:p>
    <w:p w14:paraId="5BDC8F48" w14:textId="245F11D5" w:rsidR="003A5D9F" w:rsidRDefault="00E80768" w:rsidP="008468D2">
      <w:pPr>
        <w:widowControl w:val="0"/>
        <w:suppressAutoHyphens/>
        <w:autoSpaceDN w:val="0"/>
        <w:spacing w:after="200" w:line="276" w:lineRule="auto"/>
        <w:rPr>
          <w:rFonts w:eastAsia="Calibri" w:cs="Times New Roman"/>
          <w:szCs w:val="24"/>
        </w:rPr>
      </w:pPr>
      <w:r w:rsidRPr="00A73FE8">
        <w:rPr>
          <w:rFonts w:eastAsia="Calibri" w:cs="Times New Roman"/>
          <w:szCs w:val="24"/>
        </w:rPr>
        <w:t xml:space="preserve">Across the eight videos </w:t>
      </w:r>
      <w:r w:rsidR="00141F9B" w:rsidRPr="00A73FE8">
        <w:rPr>
          <w:rFonts w:eastAsia="Calibri" w:cs="Times New Roman"/>
          <w:szCs w:val="24"/>
        </w:rPr>
        <w:t>there was</w:t>
      </w:r>
      <w:r w:rsidR="00CB1F36" w:rsidRPr="00A73FE8">
        <w:rPr>
          <w:rFonts w:eastAsia="Calibri" w:cs="Times New Roman"/>
          <w:szCs w:val="24"/>
        </w:rPr>
        <w:t xml:space="preserve"> a </w:t>
      </w:r>
      <w:r w:rsidRPr="00A73FE8">
        <w:rPr>
          <w:rFonts w:eastAsia="Calibri" w:cs="Times New Roman"/>
          <w:szCs w:val="24"/>
        </w:rPr>
        <w:t xml:space="preserve">distinct </w:t>
      </w:r>
      <w:r w:rsidR="00CB1F36" w:rsidRPr="00A73FE8">
        <w:rPr>
          <w:rFonts w:eastAsia="Calibri" w:cs="Times New Roman"/>
          <w:szCs w:val="24"/>
        </w:rPr>
        <w:t xml:space="preserve">tendency for </w:t>
      </w:r>
      <w:r w:rsidR="00AC2500" w:rsidRPr="00A73FE8">
        <w:rPr>
          <w:rFonts w:eastAsia="Calibri" w:cs="Times New Roman"/>
          <w:szCs w:val="24"/>
        </w:rPr>
        <w:t xml:space="preserve">male students to respond </w:t>
      </w:r>
      <w:r w:rsidR="005B3D10" w:rsidRPr="00A73FE8">
        <w:rPr>
          <w:rFonts w:eastAsia="Calibri" w:cs="Times New Roman"/>
          <w:szCs w:val="24"/>
        </w:rPr>
        <w:t xml:space="preserve">disproportionately </w:t>
      </w:r>
      <w:r w:rsidR="00AC2500" w:rsidRPr="00A73FE8">
        <w:rPr>
          <w:rFonts w:eastAsia="Calibri" w:cs="Times New Roman"/>
          <w:szCs w:val="24"/>
        </w:rPr>
        <w:t>to tutor</w:t>
      </w:r>
      <w:r w:rsidR="005B3D10">
        <w:rPr>
          <w:rFonts w:eastAsia="Calibri" w:cs="Times New Roman"/>
          <w:szCs w:val="24"/>
        </w:rPr>
        <w:t>-</w:t>
      </w:r>
      <w:r w:rsidR="00AC2500" w:rsidRPr="00A73FE8">
        <w:rPr>
          <w:rFonts w:eastAsia="Calibri" w:cs="Times New Roman"/>
          <w:szCs w:val="24"/>
        </w:rPr>
        <w:t xml:space="preserve">led large discussions, particularly when they involved theoretical concepts. </w:t>
      </w:r>
      <w:r w:rsidR="003A5D9F">
        <w:rPr>
          <w:rFonts w:eastAsia="Calibri" w:cs="Times New Roman"/>
          <w:szCs w:val="24"/>
        </w:rPr>
        <w:t>T</w:t>
      </w:r>
      <w:r w:rsidR="00786233">
        <w:rPr>
          <w:rFonts w:eastAsia="Calibri" w:cs="Times New Roman"/>
          <w:szCs w:val="24"/>
        </w:rPr>
        <w:t xml:space="preserve">his might </w:t>
      </w:r>
      <w:r w:rsidR="00AC2500" w:rsidRPr="00A73FE8">
        <w:rPr>
          <w:rFonts w:eastAsia="Calibri" w:cs="Times New Roman"/>
          <w:szCs w:val="24"/>
        </w:rPr>
        <w:t>indicate that w</w:t>
      </w:r>
      <w:r w:rsidR="00141F9B" w:rsidRPr="00A73FE8">
        <w:rPr>
          <w:rFonts w:eastAsia="Calibri" w:cs="Times New Roman"/>
          <w:szCs w:val="24"/>
        </w:rPr>
        <w:t xml:space="preserve">omen </w:t>
      </w:r>
      <w:r w:rsidR="003A7120">
        <w:rPr>
          <w:rFonts w:eastAsia="Calibri" w:cs="Times New Roman"/>
          <w:szCs w:val="24"/>
        </w:rPr>
        <w:t>were</w:t>
      </w:r>
      <w:r w:rsidR="00141F9B" w:rsidRPr="00A73FE8">
        <w:rPr>
          <w:rFonts w:eastAsia="Calibri" w:cs="Times New Roman"/>
          <w:szCs w:val="24"/>
        </w:rPr>
        <w:t xml:space="preserve"> theoretically </w:t>
      </w:r>
      <w:r w:rsidR="00786233">
        <w:rPr>
          <w:rFonts w:eastAsia="Calibri" w:cs="Times New Roman"/>
          <w:szCs w:val="24"/>
        </w:rPr>
        <w:t>under-</w:t>
      </w:r>
      <w:r w:rsidR="00141F9B" w:rsidRPr="00A73FE8">
        <w:rPr>
          <w:rFonts w:eastAsia="Calibri" w:cs="Times New Roman"/>
          <w:szCs w:val="24"/>
        </w:rPr>
        <w:t>confident</w:t>
      </w:r>
      <w:r w:rsidR="00786233">
        <w:rPr>
          <w:rFonts w:eastAsia="Calibri" w:cs="Times New Roman"/>
          <w:szCs w:val="24"/>
        </w:rPr>
        <w:t>,</w:t>
      </w:r>
      <w:r w:rsidR="00AC2500" w:rsidRPr="00A73FE8">
        <w:rPr>
          <w:rFonts w:eastAsia="Calibri" w:cs="Times New Roman"/>
          <w:szCs w:val="24"/>
        </w:rPr>
        <w:t xml:space="preserve"> </w:t>
      </w:r>
      <w:r w:rsidR="00F240D2" w:rsidRPr="00A73FE8">
        <w:rPr>
          <w:rFonts w:eastAsia="Calibri" w:cs="Times New Roman"/>
          <w:szCs w:val="24"/>
        </w:rPr>
        <w:t>or that they lack</w:t>
      </w:r>
      <w:r w:rsidR="003A7120">
        <w:rPr>
          <w:rFonts w:eastAsia="Calibri" w:cs="Times New Roman"/>
          <w:szCs w:val="24"/>
        </w:rPr>
        <w:t>ed</w:t>
      </w:r>
      <w:r w:rsidR="00F240D2" w:rsidRPr="00A73FE8">
        <w:rPr>
          <w:rFonts w:eastAsia="Calibri" w:cs="Times New Roman"/>
          <w:szCs w:val="24"/>
        </w:rPr>
        <w:t xml:space="preserve"> the instrumental aspects of the specialised pedagogic identity and the confidence to speak out. </w:t>
      </w:r>
      <w:r w:rsidR="00A31D58" w:rsidRPr="00A73FE8">
        <w:rPr>
          <w:rFonts w:eastAsia="Calibri" w:cs="Times New Roman"/>
          <w:szCs w:val="24"/>
        </w:rPr>
        <w:t xml:space="preserve">However, </w:t>
      </w:r>
      <w:r w:rsidR="00F240D2" w:rsidRPr="00A73FE8">
        <w:rPr>
          <w:rFonts w:eastAsia="Calibri" w:cs="Times New Roman"/>
          <w:szCs w:val="24"/>
        </w:rPr>
        <w:t xml:space="preserve">to see </w:t>
      </w:r>
      <w:r w:rsidR="00AC2500" w:rsidRPr="00A73FE8">
        <w:rPr>
          <w:rFonts w:eastAsia="Calibri" w:cs="Times New Roman"/>
          <w:szCs w:val="24"/>
        </w:rPr>
        <w:t xml:space="preserve">silence </w:t>
      </w:r>
      <w:r w:rsidR="00F240D2" w:rsidRPr="00A73FE8">
        <w:rPr>
          <w:rFonts w:eastAsia="Calibri" w:cs="Times New Roman"/>
          <w:szCs w:val="24"/>
        </w:rPr>
        <w:t xml:space="preserve">as </w:t>
      </w:r>
      <w:r w:rsidR="00AC2500" w:rsidRPr="00A73FE8">
        <w:rPr>
          <w:rFonts w:eastAsia="Calibri" w:cs="Times New Roman"/>
          <w:szCs w:val="24"/>
        </w:rPr>
        <w:t>indicat</w:t>
      </w:r>
      <w:r w:rsidR="00F240D2" w:rsidRPr="00A73FE8">
        <w:rPr>
          <w:rFonts w:eastAsia="Calibri" w:cs="Times New Roman"/>
          <w:szCs w:val="24"/>
        </w:rPr>
        <w:t>ing</w:t>
      </w:r>
      <w:r w:rsidR="00AC2500" w:rsidRPr="00A73FE8">
        <w:rPr>
          <w:rFonts w:eastAsia="Calibri" w:cs="Times New Roman"/>
          <w:szCs w:val="24"/>
        </w:rPr>
        <w:t xml:space="preserve"> ignorance or a lack of </w:t>
      </w:r>
      <w:r w:rsidR="005B3D10">
        <w:rPr>
          <w:rFonts w:eastAsia="Calibri" w:cs="Times New Roman"/>
          <w:szCs w:val="24"/>
        </w:rPr>
        <w:t xml:space="preserve">skills or </w:t>
      </w:r>
      <w:r w:rsidR="00AC2500" w:rsidRPr="00A73FE8">
        <w:rPr>
          <w:rFonts w:eastAsia="Calibri" w:cs="Times New Roman"/>
          <w:szCs w:val="24"/>
        </w:rPr>
        <w:t xml:space="preserve">engagement </w:t>
      </w:r>
      <w:r w:rsidR="00786233">
        <w:rPr>
          <w:rFonts w:eastAsia="Calibri" w:cs="Times New Roman"/>
          <w:szCs w:val="24"/>
        </w:rPr>
        <w:t>oversimplifies the issue</w:t>
      </w:r>
      <w:r w:rsidR="009621C9" w:rsidRPr="00A73FE8">
        <w:rPr>
          <w:rFonts w:eastAsia="Calibri" w:cs="Times New Roman"/>
          <w:szCs w:val="24"/>
        </w:rPr>
        <w:t xml:space="preserve"> (Guest, 2008)</w:t>
      </w:r>
      <w:r w:rsidR="00AC2500" w:rsidRPr="00A73FE8">
        <w:rPr>
          <w:rFonts w:eastAsia="Calibri" w:cs="Times New Roman"/>
          <w:szCs w:val="24"/>
        </w:rPr>
        <w:t xml:space="preserve">. </w:t>
      </w:r>
      <w:r w:rsidR="00A31D58" w:rsidRPr="00A73FE8">
        <w:rPr>
          <w:rFonts w:eastAsia="Calibri" w:cs="Times New Roman"/>
          <w:szCs w:val="24"/>
        </w:rPr>
        <w:t xml:space="preserve">Silence is a powerful communicator, perhaps a rejection of </w:t>
      </w:r>
      <w:proofErr w:type="gramStart"/>
      <w:r w:rsidR="00A31D58" w:rsidRPr="00A73FE8">
        <w:rPr>
          <w:rFonts w:eastAsia="Calibri" w:cs="Times New Roman"/>
          <w:szCs w:val="24"/>
        </w:rPr>
        <w:t>a pedagogy</w:t>
      </w:r>
      <w:proofErr w:type="gramEnd"/>
      <w:r w:rsidR="003A5D9F">
        <w:rPr>
          <w:rFonts w:eastAsia="Calibri" w:cs="Times New Roman"/>
          <w:szCs w:val="24"/>
        </w:rPr>
        <w:t>,</w:t>
      </w:r>
      <w:r w:rsidR="009621C9" w:rsidRPr="00A73FE8">
        <w:rPr>
          <w:rFonts w:eastAsia="Calibri" w:cs="Times New Roman"/>
          <w:szCs w:val="24"/>
        </w:rPr>
        <w:t xml:space="preserve"> or a different type of engagement</w:t>
      </w:r>
      <w:r w:rsidR="00A31D58" w:rsidRPr="00A73FE8">
        <w:rPr>
          <w:rFonts w:eastAsia="Calibri" w:cs="Times New Roman"/>
          <w:szCs w:val="24"/>
        </w:rPr>
        <w:t xml:space="preserve">. </w:t>
      </w:r>
      <w:r w:rsidR="00E937B8">
        <w:rPr>
          <w:rFonts w:eastAsia="Calibri" w:cs="Times New Roman"/>
          <w:szCs w:val="24"/>
        </w:rPr>
        <w:t>W</w:t>
      </w:r>
      <w:r w:rsidR="00AC2500" w:rsidRPr="00A73FE8">
        <w:rPr>
          <w:rFonts w:eastAsia="Calibri" w:cs="Times New Roman"/>
          <w:szCs w:val="24"/>
        </w:rPr>
        <w:t xml:space="preserve">omen </w:t>
      </w:r>
      <w:r w:rsidR="00E937B8">
        <w:rPr>
          <w:rFonts w:eastAsia="Calibri" w:cs="Times New Roman"/>
          <w:szCs w:val="24"/>
        </w:rPr>
        <w:t>were</w:t>
      </w:r>
      <w:r w:rsidR="00AC2500" w:rsidRPr="00A73FE8">
        <w:rPr>
          <w:rFonts w:eastAsia="Calibri" w:cs="Times New Roman"/>
          <w:szCs w:val="24"/>
        </w:rPr>
        <w:t xml:space="preserve"> </w:t>
      </w:r>
      <w:r w:rsidR="00E937B8">
        <w:rPr>
          <w:rFonts w:eastAsia="Calibri" w:cs="Times New Roman"/>
          <w:szCs w:val="24"/>
        </w:rPr>
        <w:t>confident speakers</w:t>
      </w:r>
      <w:r w:rsidR="00AC2500" w:rsidRPr="00A73FE8">
        <w:rPr>
          <w:rFonts w:eastAsia="Calibri" w:cs="Times New Roman"/>
          <w:szCs w:val="24"/>
        </w:rPr>
        <w:t xml:space="preserve"> in student presentations and they participate</w:t>
      </w:r>
      <w:r w:rsidR="00E937B8">
        <w:rPr>
          <w:rFonts w:eastAsia="Calibri" w:cs="Times New Roman"/>
          <w:szCs w:val="24"/>
        </w:rPr>
        <w:t>d</w:t>
      </w:r>
      <w:r w:rsidR="00AC2500" w:rsidRPr="00A73FE8">
        <w:rPr>
          <w:rFonts w:eastAsia="Calibri" w:cs="Times New Roman"/>
          <w:szCs w:val="24"/>
        </w:rPr>
        <w:t xml:space="preserve"> in group work</w:t>
      </w:r>
      <w:r w:rsidR="00E937B8">
        <w:rPr>
          <w:rFonts w:eastAsia="Calibri" w:cs="Times New Roman"/>
          <w:szCs w:val="24"/>
        </w:rPr>
        <w:t xml:space="preserve">. Women more often </w:t>
      </w:r>
      <w:r w:rsidR="00141F9B" w:rsidRPr="00A73FE8">
        <w:rPr>
          <w:rFonts w:eastAsia="Calibri" w:cs="Times New Roman"/>
          <w:szCs w:val="24"/>
        </w:rPr>
        <w:t>offer</w:t>
      </w:r>
      <w:r w:rsidR="00E937B8">
        <w:rPr>
          <w:rFonts w:eastAsia="Calibri" w:cs="Times New Roman"/>
          <w:szCs w:val="24"/>
        </w:rPr>
        <w:t>ed</w:t>
      </w:r>
      <w:r w:rsidR="00141F9B" w:rsidRPr="00A73FE8">
        <w:rPr>
          <w:rFonts w:eastAsia="Calibri" w:cs="Times New Roman"/>
          <w:szCs w:val="24"/>
        </w:rPr>
        <w:t xml:space="preserve"> experiences </w:t>
      </w:r>
      <w:r w:rsidR="00A31D58" w:rsidRPr="00A73FE8">
        <w:rPr>
          <w:rFonts w:eastAsia="Calibri" w:cs="Times New Roman"/>
          <w:szCs w:val="24"/>
        </w:rPr>
        <w:t xml:space="preserve">and </w:t>
      </w:r>
      <w:r w:rsidR="00141F9B" w:rsidRPr="00A73FE8">
        <w:rPr>
          <w:rFonts w:eastAsia="Calibri" w:cs="Times New Roman"/>
          <w:szCs w:val="24"/>
        </w:rPr>
        <w:t>illust</w:t>
      </w:r>
      <w:r w:rsidR="006E3954" w:rsidRPr="00A73FE8">
        <w:rPr>
          <w:rFonts w:eastAsia="Calibri" w:cs="Times New Roman"/>
          <w:szCs w:val="24"/>
        </w:rPr>
        <w:t xml:space="preserve">rative </w:t>
      </w:r>
      <w:r w:rsidR="00A31D58" w:rsidRPr="00A73FE8">
        <w:rPr>
          <w:rFonts w:eastAsia="Calibri" w:cs="Times New Roman"/>
          <w:szCs w:val="24"/>
        </w:rPr>
        <w:t xml:space="preserve">empirical </w:t>
      </w:r>
      <w:r w:rsidR="006E3954" w:rsidRPr="00A73FE8">
        <w:rPr>
          <w:rFonts w:eastAsia="Calibri" w:cs="Times New Roman"/>
          <w:szCs w:val="24"/>
        </w:rPr>
        <w:t>examples</w:t>
      </w:r>
      <w:r w:rsidR="00E937B8">
        <w:rPr>
          <w:rFonts w:eastAsia="Calibri" w:cs="Times New Roman"/>
          <w:szCs w:val="24"/>
        </w:rPr>
        <w:t xml:space="preserve"> and </w:t>
      </w:r>
      <w:r w:rsidR="006E3954" w:rsidRPr="00A73FE8">
        <w:rPr>
          <w:rFonts w:eastAsia="Calibri" w:cs="Times New Roman"/>
          <w:szCs w:val="24"/>
        </w:rPr>
        <w:t xml:space="preserve">on a few </w:t>
      </w:r>
      <w:r w:rsidR="00141F9B" w:rsidRPr="00A73FE8">
        <w:rPr>
          <w:rFonts w:eastAsia="Calibri" w:cs="Times New Roman"/>
          <w:szCs w:val="24"/>
        </w:rPr>
        <w:t xml:space="preserve">occasions </w:t>
      </w:r>
      <w:r w:rsidR="00E937B8">
        <w:rPr>
          <w:rFonts w:eastAsia="Calibri" w:cs="Times New Roman"/>
          <w:szCs w:val="24"/>
        </w:rPr>
        <w:t xml:space="preserve">women </w:t>
      </w:r>
      <w:r w:rsidR="00141F9B" w:rsidRPr="00A73FE8">
        <w:rPr>
          <w:rFonts w:eastAsia="Calibri" w:cs="Times New Roman"/>
          <w:szCs w:val="24"/>
        </w:rPr>
        <w:t>challeng</w:t>
      </w:r>
      <w:r w:rsidR="00E937B8">
        <w:rPr>
          <w:rFonts w:eastAsia="Calibri" w:cs="Times New Roman"/>
          <w:szCs w:val="24"/>
        </w:rPr>
        <w:t>ed</w:t>
      </w:r>
      <w:r w:rsidR="00141F9B" w:rsidRPr="00A73FE8">
        <w:rPr>
          <w:rFonts w:eastAsia="Calibri" w:cs="Times New Roman"/>
          <w:szCs w:val="24"/>
        </w:rPr>
        <w:t xml:space="preserve"> </w:t>
      </w:r>
      <w:r w:rsidR="00E937B8">
        <w:rPr>
          <w:rFonts w:eastAsia="Calibri" w:cs="Times New Roman"/>
          <w:szCs w:val="24"/>
        </w:rPr>
        <w:t xml:space="preserve">their </w:t>
      </w:r>
      <w:r w:rsidR="006E3954" w:rsidRPr="00A73FE8">
        <w:rPr>
          <w:rFonts w:eastAsia="Calibri" w:cs="Times New Roman"/>
          <w:szCs w:val="24"/>
        </w:rPr>
        <w:t>tutor</w:t>
      </w:r>
      <w:r w:rsidR="00E937B8">
        <w:rPr>
          <w:rFonts w:eastAsia="Calibri" w:cs="Times New Roman"/>
          <w:szCs w:val="24"/>
        </w:rPr>
        <w:t>’</w:t>
      </w:r>
      <w:r w:rsidR="006E3954" w:rsidRPr="00A73FE8">
        <w:rPr>
          <w:rFonts w:eastAsia="Calibri" w:cs="Times New Roman"/>
          <w:szCs w:val="24"/>
        </w:rPr>
        <w:t xml:space="preserve">s </w:t>
      </w:r>
      <w:r w:rsidR="00141F9B" w:rsidRPr="00A73FE8">
        <w:rPr>
          <w:rFonts w:eastAsia="Calibri" w:cs="Times New Roman"/>
          <w:szCs w:val="24"/>
        </w:rPr>
        <w:t>theoretical</w:t>
      </w:r>
      <w:r w:rsidR="006E3954" w:rsidRPr="00A73FE8">
        <w:rPr>
          <w:rFonts w:eastAsia="Calibri" w:cs="Times New Roman"/>
          <w:szCs w:val="24"/>
        </w:rPr>
        <w:t xml:space="preserve"> knowledge</w:t>
      </w:r>
      <w:r w:rsidR="00AC2500" w:rsidRPr="00A73FE8">
        <w:rPr>
          <w:rFonts w:eastAsia="Calibri" w:cs="Times New Roman"/>
          <w:szCs w:val="24"/>
        </w:rPr>
        <w:t xml:space="preserve">. </w:t>
      </w:r>
    </w:p>
    <w:p w14:paraId="4D8CB239" w14:textId="002B904F" w:rsidR="00D6541A" w:rsidRPr="00A73FE8" w:rsidRDefault="003A5D9F" w:rsidP="008468D2">
      <w:pPr>
        <w:widowControl w:val="0"/>
        <w:suppressAutoHyphens/>
        <w:autoSpaceDN w:val="0"/>
        <w:spacing w:after="200" w:line="276" w:lineRule="auto"/>
        <w:rPr>
          <w:rFonts w:eastAsia="Calibri" w:cs="Times New Roman"/>
          <w:b/>
          <w:szCs w:val="24"/>
        </w:rPr>
      </w:pPr>
      <w:r>
        <w:rPr>
          <w:rFonts w:eastAsia="Calibri" w:cs="Times New Roman"/>
          <w:szCs w:val="24"/>
        </w:rPr>
        <w:t>I</w:t>
      </w:r>
      <w:r w:rsidR="00F240D2" w:rsidRPr="00A73FE8">
        <w:rPr>
          <w:rFonts w:eastAsia="Calibri" w:cs="Times New Roman"/>
          <w:szCs w:val="24"/>
        </w:rPr>
        <w:t xml:space="preserve">t is women who engage most effectively with feminist knowledge </w:t>
      </w:r>
      <w:r w:rsidR="00E937B8">
        <w:rPr>
          <w:rFonts w:eastAsia="Calibri" w:cs="Times New Roman"/>
          <w:szCs w:val="24"/>
        </w:rPr>
        <w:t xml:space="preserve">so </w:t>
      </w:r>
      <w:r w:rsidR="00F240D2" w:rsidRPr="00A73FE8">
        <w:rPr>
          <w:rFonts w:eastAsia="Calibri" w:cs="Times New Roman"/>
          <w:szCs w:val="24"/>
        </w:rPr>
        <w:t xml:space="preserve">pedagogic approaches, which involve either applying ideas to empirical, practical or personal examples, </w:t>
      </w:r>
      <w:r w:rsidR="00600E38">
        <w:rPr>
          <w:rFonts w:eastAsia="Calibri" w:cs="Times New Roman"/>
          <w:szCs w:val="24"/>
        </w:rPr>
        <w:t>might be</w:t>
      </w:r>
      <w:r w:rsidR="00F240D2" w:rsidRPr="00A73FE8">
        <w:rPr>
          <w:rFonts w:eastAsia="Calibri" w:cs="Times New Roman"/>
          <w:szCs w:val="24"/>
        </w:rPr>
        <w:t xml:space="preserve"> important</w:t>
      </w:r>
      <w:r w:rsidR="00600E38">
        <w:rPr>
          <w:rFonts w:eastAsia="Calibri" w:cs="Times New Roman"/>
          <w:szCs w:val="24"/>
        </w:rPr>
        <w:t xml:space="preserve"> missed opportunities for some male students</w:t>
      </w:r>
      <w:r w:rsidR="00A31D58" w:rsidRPr="00A73FE8">
        <w:rPr>
          <w:rFonts w:eastAsia="Calibri" w:cs="Times New Roman"/>
          <w:szCs w:val="24"/>
        </w:rPr>
        <w:t>.</w:t>
      </w:r>
      <w:r w:rsidR="00600E38">
        <w:rPr>
          <w:rFonts w:eastAsia="Calibri" w:cs="Times New Roman"/>
          <w:szCs w:val="24"/>
        </w:rPr>
        <w:t xml:space="preserve"> Opportunities for this are present in all pedagogical styles but les</w:t>
      </w:r>
      <w:r w:rsidR="003A7120">
        <w:rPr>
          <w:rFonts w:eastAsia="Calibri" w:cs="Times New Roman"/>
          <w:szCs w:val="24"/>
        </w:rPr>
        <w:t>s-so in tutor led-discussions when</w:t>
      </w:r>
      <w:r w:rsidR="00600E38">
        <w:rPr>
          <w:rFonts w:eastAsia="Calibri" w:cs="Times New Roman"/>
          <w:szCs w:val="24"/>
        </w:rPr>
        <w:t xml:space="preserve"> the tutor usually talked for the </w:t>
      </w:r>
      <w:r w:rsidR="003A7120">
        <w:rPr>
          <w:rFonts w:eastAsia="Calibri" w:cs="Times New Roman"/>
          <w:szCs w:val="24"/>
        </w:rPr>
        <w:t>majority of the time</w:t>
      </w:r>
      <w:r w:rsidR="00600E38">
        <w:rPr>
          <w:rFonts w:eastAsia="Calibri" w:cs="Times New Roman"/>
          <w:szCs w:val="24"/>
        </w:rPr>
        <w:t xml:space="preserve">. </w:t>
      </w:r>
      <w:r w:rsidR="00E937B8">
        <w:rPr>
          <w:rFonts w:eastAsia="Calibri" w:cs="Times New Roman"/>
          <w:szCs w:val="24"/>
        </w:rPr>
        <w:t xml:space="preserve">The </w:t>
      </w:r>
      <w:r w:rsidR="0049542F" w:rsidRPr="00A73FE8">
        <w:rPr>
          <w:rFonts w:eastAsia="Calibri" w:cs="Times New Roman"/>
          <w:szCs w:val="24"/>
        </w:rPr>
        <w:t xml:space="preserve">issue </w:t>
      </w:r>
      <w:r w:rsidR="00E937B8">
        <w:rPr>
          <w:rFonts w:eastAsia="Calibri" w:cs="Times New Roman"/>
          <w:szCs w:val="24"/>
        </w:rPr>
        <w:t xml:space="preserve">with men’s relationship with feminist knowledge </w:t>
      </w:r>
      <w:r w:rsidR="0049542F" w:rsidRPr="00A73FE8">
        <w:rPr>
          <w:rFonts w:eastAsia="Calibri" w:cs="Times New Roman"/>
          <w:szCs w:val="24"/>
        </w:rPr>
        <w:t xml:space="preserve">may </w:t>
      </w:r>
      <w:r w:rsidR="00E937B8">
        <w:rPr>
          <w:rFonts w:eastAsia="Calibri" w:cs="Times New Roman"/>
          <w:szCs w:val="24"/>
        </w:rPr>
        <w:t xml:space="preserve">relate to how they work in </w:t>
      </w:r>
      <w:r w:rsidR="0049542F" w:rsidRPr="00A73FE8">
        <w:rPr>
          <w:rFonts w:eastAsia="Calibri" w:cs="Times New Roman"/>
          <w:szCs w:val="24"/>
        </w:rPr>
        <w:t xml:space="preserve">small groups and in the types of seminar presentations </w:t>
      </w:r>
      <w:r w:rsidR="00E937B8">
        <w:rPr>
          <w:rFonts w:eastAsia="Calibri" w:cs="Times New Roman"/>
          <w:szCs w:val="24"/>
        </w:rPr>
        <w:t xml:space="preserve">they </w:t>
      </w:r>
      <w:r w:rsidR="0049542F" w:rsidRPr="00A73FE8">
        <w:rPr>
          <w:rFonts w:eastAsia="Calibri" w:cs="Times New Roman"/>
          <w:szCs w:val="24"/>
        </w:rPr>
        <w:t xml:space="preserve">do.  </w:t>
      </w:r>
      <w:r w:rsidR="00E937B8">
        <w:rPr>
          <w:rFonts w:eastAsia="Calibri" w:cs="Times New Roman"/>
          <w:szCs w:val="24"/>
        </w:rPr>
        <w:t>T</w:t>
      </w:r>
      <w:r w:rsidR="008468D2" w:rsidRPr="00A73FE8">
        <w:rPr>
          <w:rFonts w:eastAsia="Calibri" w:cs="Times New Roman"/>
          <w:szCs w:val="24"/>
        </w:rPr>
        <w:t xml:space="preserve">he </w:t>
      </w:r>
      <w:r w:rsidR="006E3954" w:rsidRPr="00A73FE8">
        <w:rPr>
          <w:rFonts w:eastAsia="Calibri" w:cs="Times New Roman"/>
          <w:szCs w:val="24"/>
        </w:rPr>
        <w:t xml:space="preserve">pedagogical challenge may </w:t>
      </w:r>
      <w:r w:rsidR="00E937B8">
        <w:rPr>
          <w:rFonts w:eastAsia="Calibri" w:cs="Times New Roman"/>
          <w:szCs w:val="24"/>
        </w:rPr>
        <w:t xml:space="preserve">involve </w:t>
      </w:r>
      <w:r w:rsidR="008468D2" w:rsidRPr="00A73FE8">
        <w:rPr>
          <w:rFonts w:eastAsia="Calibri" w:cs="Times New Roman"/>
          <w:szCs w:val="24"/>
        </w:rPr>
        <w:t>develop</w:t>
      </w:r>
      <w:r w:rsidR="00E937B8">
        <w:rPr>
          <w:rFonts w:eastAsia="Calibri" w:cs="Times New Roman"/>
          <w:szCs w:val="24"/>
        </w:rPr>
        <w:t>ing</w:t>
      </w:r>
      <w:r w:rsidR="008468D2" w:rsidRPr="00A73FE8">
        <w:rPr>
          <w:rFonts w:eastAsia="Calibri" w:cs="Times New Roman"/>
          <w:szCs w:val="24"/>
        </w:rPr>
        <w:t xml:space="preserve"> strategies that overcome </w:t>
      </w:r>
      <w:r w:rsidR="006E3954" w:rsidRPr="00A73FE8">
        <w:rPr>
          <w:rFonts w:eastAsia="Calibri" w:cs="Times New Roman"/>
          <w:szCs w:val="24"/>
        </w:rPr>
        <w:t xml:space="preserve">masculine </w:t>
      </w:r>
      <w:r w:rsidR="008468D2" w:rsidRPr="00A73FE8">
        <w:rPr>
          <w:rFonts w:eastAsia="Calibri" w:cs="Times New Roman"/>
          <w:szCs w:val="24"/>
        </w:rPr>
        <w:t>gender</w:t>
      </w:r>
      <w:r w:rsidR="00E937B8">
        <w:rPr>
          <w:rFonts w:eastAsia="Calibri" w:cs="Times New Roman"/>
          <w:szCs w:val="24"/>
        </w:rPr>
        <w:t xml:space="preserve"> </w:t>
      </w:r>
      <w:r w:rsidR="008468D2" w:rsidRPr="00A73FE8">
        <w:rPr>
          <w:rFonts w:eastAsia="Calibri" w:cs="Times New Roman"/>
          <w:szCs w:val="24"/>
        </w:rPr>
        <w:t>codes of remaining personally distant from theory</w:t>
      </w:r>
      <w:r w:rsidR="006E3954" w:rsidRPr="00A73FE8">
        <w:rPr>
          <w:rFonts w:eastAsia="Calibri" w:cs="Times New Roman"/>
          <w:szCs w:val="24"/>
        </w:rPr>
        <w:t xml:space="preserve"> </w:t>
      </w:r>
      <w:r>
        <w:rPr>
          <w:rFonts w:eastAsia="Calibri" w:cs="Times New Roman"/>
          <w:szCs w:val="24"/>
        </w:rPr>
        <w:t>in group contexts</w:t>
      </w:r>
      <w:r w:rsidR="008468D2" w:rsidRPr="00A73FE8">
        <w:rPr>
          <w:rFonts w:eastAsia="Calibri" w:cs="Times New Roman"/>
          <w:szCs w:val="24"/>
        </w:rPr>
        <w:t xml:space="preserve">. </w:t>
      </w:r>
      <w:r w:rsidR="00A31D58" w:rsidRPr="00A73FE8">
        <w:rPr>
          <w:rFonts w:eastAsia="Calibri" w:cs="Times New Roman"/>
          <w:szCs w:val="24"/>
        </w:rPr>
        <w:t xml:space="preserve">In this vein </w:t>
      </w:r>
      <w:r w:rsidR="008468D2" w:rsidRPr="00A73FE8">
        <w:rPr>
          <w:rFonts w:eastAsia="Calibri" w:cs="Times New Roman"/>
          <w:szCs w:val="24"/>
        </w:rPr>
        <w:t>Felix from Prestige articulat</w:t>
      </w:r>
      <w:r w:rsidR="006E3954" w:rsidRPr="00A73FE8">
        <w:rPr>
          <w:rFonts w:eastAsia="Calibri" w:cs="Times New Roman"/>
          <w:szCs w:val="24"/>
        </w:rPr>
        <w:t xml:space="preserve">es </w:t>
      </w:r>
      <w:r w:rsidR="008468D2" w:rsidRPr="00A73FE8">
        <w:rPr>
          <w:rFonts w:eastAsia="Calibri" w:cs="Times New Roman"/>
          <w:szCs w:val="24"/>
        </w:rPr>
        <w:t>why he has not been changed personally by the theories he has encountered:</w:t>
      </w:r>
    </w:p>
    <w:p w14:paraId="4411DF5F" w14:textId="77777777" w:rsidR="00141F9B" w:rsidRPr="00A73FE8" w:rsidRDefault="00D6541A" w:rsidP="00141F9B">
      <w:pPr>
        <w:autoSpaceDN w:val="0"/>
        <w:spacing w:after="200" w:line="276" w:lineRule="auto"/>
        <w:ind w:left="720"/>
        <w:rPr>
          <w:rFonts w:eastAsia="Calibri" w:cs="Times New Roman"/>
          <w:szCs w:val="24"/>
        </w:rPr>
      </w:pPr>
      <w:r w:rsidRPr="00A73FE8">
        <w:rPr>
          <w:rFonts w:eastAsia="Calibri" w:cs="Times New Roman"/>
          <w:szCs w:val="24"/>
        </w:rPr>
        <w:t xml:space="preserve">I suppose the way I interact with what I study is quite from an outside perspective and I think I’ve learned to do that whilst I’ve been at university because when you’re studying gender inequality and stuff like that, you get down to like the really dark side, like crime and deviance, domestic violence, you have to study it from an outside perspective ‘cos otherwise you get too emotionally involved.  So I suppose actually, </w:t>
      </w:r>
      <w:r w:rsidRPr="00A73FE8">
        <w:rPr>
          <w:rFonts w:eastAsia="Calibri" w:cs="Times New Roman"/>
          <w:szCs w:val="24"/>
        </w:rPr>
        <w:lastRenderedPageBreak/>
        <w:t>no, I don’t think it has really ‘cos I’ve kind of treated it as theoretical? (Felix, Prestige, Year 3).</w:t>
      </w:r>
    </w:p>
    <w:p w14:paraId="0F59494A" w14:textId="559BEBBE" w:rsidR="00A31D58" w:rsidRPr="00A73FE8" w:rsidRDefault="007B4E97" w:rsidP="0041054A">
      <w:pPr>
        <w:autoSpaceDN w:val="0"/>
        <w:spacing w:after="200" w:line="276" w:lineRule="auto"/>
        <w:rPr>
          <w:rFonts w:eastAsia="Calibri" w:cs="Times New Roman"/>
          <w:szCs w:val="24"/>
        </w:rPr>
      </w:pPr>
      <w:r w:rsidRPr="00A73FE8">
        <w:rPr>
          <w:rFonts w:eastAsia="Calibri" w:cs="Times New Roman"/>
          <w:szCs w:val="24"/>
        </w:rPr>
        <w:t>C</w:t>
      </w:r>
      <w:r w:rsidR="00AE0665" w:rsidRPr="00A73FE8">
        <w:rPr>
          <w:rFonts w:eastAsia="Calibri" w:cs="Times New Roman"/>
          <w:szCs w:val="24"/>
        </w:rPr>
        <w:t xml:space="preserve">omments </w:t>
      </w:r>
      <w:r w:rsidR="003A5D9F">
        <w:rPr>
          <w:rFonts w:eastAsia="Calibri" w:cs="Times New Roman"/>
          <w:szCs w:val="24"/>
        </w:rPr>
        <w:t xml:space="preserve">like </w:t>
      </w:r>
      <w:proofErr w:type="gramStart"/>
      <w:r w:rsidR="003A5D9F">
        <w:rPr>
          <w:rFonts w:eastAsia="Calibri" w:cs="Times New Roman"/>
          <w:szCs w:val="24"/>
        </w:rPr>
        <w:t>these,</w:t>
      </w:r>
      <w:proofErr w:type="gramEnd"/>
      <w:r w:rsidR="003A5D9F">
        <w:rPr>
          <w:rFonts w:eastAsia="Calibri" w:cs="Times New Roman"/>
          <w:szCs w:val="24"/>
        </w:rPr>
        <w:t xml:space="preserve"> </w:t>
      </w:r>
      <w:r w:rsidR="00AE0665" w:rsidRPr="00A73FE8">
        <w:rPr>
          <w:rFonts w:eastAsia="Calibri" w:cs="Times New Roman"/>
          <w:szCs w:val="24"/>
        </w:rPr>
        <w:t xml:space="preserve">bring out the importance of pedagogy in enabling students to gain a specialised disciplinary identity. </w:t>
      </w:r>
    </w:p>
    <w:p w14:paraId="3D3FBFB9" w14:textId="42F6EC17" w:rsidR="0041054A" w:rsidRPr="00A73FE8" w:rsidRDefault="003A5D9F" w:rsidP="0041054A">
      <w:pPr>
        <w:autoSpaceDN w:val="0"/>
        <w:spacing w:after="200" w:line="276" w:lineRule="auto"/>
        <w:rPr>
          <w:rFonts w:eastAsia="Calibri" w:cs="Times New Roman"/>
          <w:szCs w:val="24"/>
        </w:rPr>
      </w:pPr>
      <w:r>
        <w:rPr>
          <w:rFonts w:eastAsia="Calibri" w:cs="Times New Roman"/>
          <w:szCs w:val="24"/>
        </w:rPr>
        <w:t>A first year</w:t>
      </w:r>
      <w:r w:rsidR="0041054A" w:rsidRPr="00A73FE8">
        <w:rPr>
          <w:rFonts w:eastAsia="Calibri" w:cs="Times New Roman"/>
          <w:szCs w:val="24"/>
        </w:rPr>
        <w:t xml:space="preserve"> video</w:t>
      </w:r>
      <w:r w:rsidR="00A7286F" w:rsidRPr="00A73FE8">
        <w:rPr>
          <w:rFonts w:eastAsia="Calibri" w:cs="Times New Roman"/>
          <w:szCs w:val="24"/>
        </w:rPr>
        <w:t xml:space="preserve"> </w:t>
      </w:r>
      <w:r w:rsidR="0041054A" w:rsidRPr="00A73FE8">
        <w:rPr>
          <w:rFonts w:eastAsia="Calibri" w:cs="Times New Roman"/>
          <w:szCs w:val="24"/>
        </w:rPr>
        <w:t xml:space="preserve">in Diversity </w:t>
      </w:r>
      <w:r w:rsidR="00AE0665" w:rsidRPr="00A73FE8">
        <w:rPr>
          <w:rFonts w:eastAsia="Calibri" w:cs="Times New Roman"/>
          <w:szCs w:val="24"/>
        </w:rPr>
        <w:t xml:space="preserve">featured </w:t>
      </w:r>
      <w:r w:rsidR="0041054A" w:rsidRPr="00A73FE8">
        <w:rPr>
          <w:rFonts w:eastAsia="Calibri" w:cs="Times New Roman"/>
          <w:szCs w:val="24"/>
        </w:rPr>
        <w:t>students</w:t>
      </w:r>
      <w:r w:rsidR="00AE0665" w:rsidRPr="00A73FE8">
        <w:rPr>
          <w:rFonts w:eastAsia="Calibri" w:cs="Times New Roman"/>
          <w:szCs w:val="24"/>
        </w:rPr>
        <w:t xml:space="preserve"> </w:t>
      </w:r>
      <w:r w:rsidR="0041054A" w:rsidRPr="00A73FE8">
        <w:rPr>
          <w:rFonts w:eastAsia="Calibri" w:cs="Times New Roman"/>
          <w:szCs w:val="24"/>
        </w:rPr>
        <w:t>discussing feminist knowledge</w:t>
      </w:r>
      <w:r w:rsidR="00AE0665" w:rsidRPr="00A73FE8">
        <w:rPr>
          <w:rFonts w:eastAsia="Calibri" w:cs="Times New Roman"/>
          <w:szCs w:val="24"/>
        </w:rPr>
        <w:t xml:space="preserve"> throughout</w:t>
      </w:r>
      <w:r w:rsidR="0041054A" w:rsidRPr="00A73FE8">
        <w:rPr>
          <w:rFonts w:eastAsia="Calibri" w:cs="Times New Roman"/>
          <w:szCs w:val="24"/>
        </w:rPr>
        <w:t>. This seminar emotionally engage</w:t>
      </w:r>
      <w:r w:rsidR="004A5A04">
        <w:rPr>
          <w:rFonts w:eastAsia="Calibri" w:cs="Times New Roman"/>
          <w:szCs w:val="24"/>
        </w:rPr>
        <w:t>d</w:t>
      </w:r>
      <w:r w:rsidR="0041054A" w:rsidRPr="00A73FE8">
        <w:rPr>
          <w:rFonts w:eastAsia="Calibri" w:cs="Times New Roman"/>
          <w:szCs w:val="24"/>
        </w:rPr>
        <w:t xml:space="preserve"> students and at times felt chaotic</w:t>
      </w:r>
      <w:r w:rsidR="00BA5103" w:rsidRPr="00A73FE8">
        <w:rPr>
          <w:rFonts w:eastAsia="Calibri" w:cs="Times New Roman"/>
          <w:szCs w:val="24"/>
        </w:rPr>
        <w:t>,</w:t>
      </w:r>
      <w:r w:rsidR="0041054A" w:rsidRPr="00A73FE8">
        <w:rPr>
          <w:rFonts w:eastAsia="Calibri" w:cs="Times New Roman"/>
          <w:szCs w:val="24"/>
        </w:rPr>
        <w:t xml:space="preserve"> but a mixed</w:t>
      </w:r>
      <w:r>
        <w:rPr>
          <w:rFonts w:eastAsia="Calibri" w:cs="Times New Roman"/>
          <w:szCs w:val="24"/>
        </w:rPr>
        <w:t>-</w:t>
      </w:r>
      <w:r w:rsidR="0041054A" w:rsidRPr="00A73FE8">
        <w:rPr>
          <w:rFonts w:eastAsia="Calibri" w:cs="Times New Roman"/>
          <w:szCs w:val="24"/>
        </w:rPr>
        <w:t xml:space="preserve">gender group of ethnically diverse students were articulating their views about sex crimes and domestic violence. </w:t>
      </w:r>
      <w:r>
        <w:rPr>
          <w:rFonts w:eastAsia="Calibri" w:cs="Times New Roman"/>
          <w:szCs w:val="24"/>
        </w:rPr>
        <w:t>W</w:t>
      </w:r>
      <w:r w:rsidR="00AE0665" w:rsidRPr="00A73FE8">
        <w:rPr>
          <w:rFonts w:eastAsia="Calibri" w:cs="Times New Roman"/>
          <w:szCs w:val="24"/>
        </w:rPr>
        <w:t xml:space="preserve">hole group work was minimal </w:t>
      </w:r>
      <w:r w:rsidR="00A7286F" w:rsidRPr="00A73FE8">
        <w:rPr>
          <w:rFonts w:eastAsia="Calibri" w:cs="Times New Roman"/>
          <w:szCs w:val="24"/>
        </w:rPr>
        <w:t xml:space="preserve">and </w:t>
      </w:r>
      <w:r w:rsidR="007B4E97" w:rsidRPr="00A73FE8">
        <w:rPr>
          <w:rFonts w:eastAsia="Calibri" w:cs="Times New Roman"/>
          <w:szCs w:val="24"/>
        </w:rPr>
        <w:t xml:space="preserve">students were </w:t>
      </w:r>
      <w:r>
        <w:rPr>
          <w:rFonts w:eastAsia="Calibri" w:cs="Times New Roman"/>
          <w:szCs w:val="24"/>
        </w:rPr>
        <w:t xml:space="preserve">directed </w:t>
      </w:r>
      <w:r w:rsidR="007B4E97" w:rsidRPr="00A73FE8">
        <w:rPr>
          <w:rFonts w:eastAsia="Calibri" w:cs="Times New Roman"/>
          <w:szCs w:val="24"/>
        </w:rPr>
        <w:t xml:space="preserve">back to small group discussions </w:t>
      </w:r>
      <w:r>
        <w:rPr>
          <w:rFonts w:eastAsia="Calibri" w:cs="Times New Roman"/>
          <w:szCs w:val="24"/>
        </w:rPr>
        <w:t xml:space="preserve">when plenaries </w:t>
      </w:r>
      <w:r w:rsidR="007B4E97" w:rsidRPr="00A73FE8">
        <w:rPr>
          <w:rFonts w:eastAsia="Calibri" w:cs="Times New Roman"/>
          <w:szCs w:val="24"/>
        </w:rPr>
        <w:t xml:space="preserve">were not </w:t>
      </w:r>
      <w:r>
        <w:rPr>
          <w:rFonts w:eastAsia="Calibri" w:cs="Times New Roman"/>
          <w:szCs w:val="24"/>
        </w:rPr>
        <w:t xml:space="preserve">producing </w:t>
      </w:r>
      <w:r w:rsidR="00A31D58" w:rsidRPr="00A73FE8">
        <w:rPr>
          <w:rFonts w:eastAsia="Calibri" w:cs="Times New Roman"/>
          <w:szCs w:val="24"/>
        </w:rPr>
        <w:t>answers to questions</w:t>
      </w:r>
      <w:r w:rsidR="007B4E97" w:rsidRPr="00A73FE8">
        <w:rPr>
          <w:rFonts w:eastAsia="Calibri" w:cs="Times New Roman"/>
          <w:szCs w:val="24"/>
        </w:rPr>
        <w:t xml:space="preserve">. The tutor </w:t>
      </w:r>
      <w:r>
        <w:rPr>
          <w:rFonts w:eastAsia="Calibri" w:cs="Times New Roman"/>
          <w:szCs w:val="24"/>
        </w:rPr>
        <w:t xml:space="preserve">claimed to </w:t>
      </w:r>
      <w:r w:rsidR="007B4E97" w:rsidRPr="00A73FE8">
        <w:rPr>
          <w:rFonts w:eastAsia="Calibri" w:cs="Times New Roman"/>
          <w:szCs w:val="24"/>
        </w:rPr>
        <w:t>us</w:t>
      </w:r>
      <w:r>
        <w:rPr>
          <w:rFonts w:eastAsia="Calibri" w:cs="Times New Roman"/>
          <w:szCs w:val="24"/>
        </w:rPr>
        <w:t>e</w:t>
      </w:r>
      <w:r w:rsidR="007B4E97" w:rsidRPr="00A73FE8">
        <w:rPr>
          <w:rFonts w:eastAsia="Calibri" w:cs="Times New Roman"/>
          <w:szCs w:val="24"/>
        </w:rPr>
        <w:t xml:space="preserve"> the dynamics of the group and </w:t>
      </w:r>
      <w:r w:rsidR="003A7120">
        <w:rPr>
          <w:rFonts w:eastAsia="Calibri" w:cs="Times New Roman"/>
          <w:szCs w:val="24"/>
        </w:rPr>
        <w:t xml:space="preserve">students’ </w:t>
      </w:r>
      <w:r w:rsidR="007B4E97" w:rsidRPr="00A73FE8">
        <w:rPr>
          <w:rFonts w:eastAsia="Calibri" w:cs="Times New Roman"/>
          <w:szCs w:val="24"/>
        </w:rPr>
        <w:t xml:space="preserve">different experiences to </w:t>
      </w:r>
      <w:r w:rsidR="003A7120">
        <w:rPr>
          <w:rFonts w:eastAsia="Calibri" w:cs="Times New Roman"/>
          <w:szCs w:val="24"/>
        </w:rPr>
        <w:t>give students access to diverse perspectives</w:t>
      </w:r>
      <w:r w:rsidR="007B4E97" w:rsidRPr="00A73FE8">
        <w:rPr>
          <w:rFonts w:eastAsia="Calibri" w:cs="Times New Roman"/>
          <w:szCs w:val="24"/>
        </w:rPr>
        <w:t xml:space="preserve">. </w:t>
      </w:r>
      <w:r w:rsidR="009A02D5">
        <w:rPr>
          <w:rFonts w:eastAsia="Calibri" w:cs="Times New Roman"/>
          <w:szCs w:val="24"/>
        </w:rPr>
        <w:t xml:space="preserve">The sociology department </w:t>
      </w:r>
      <w:r w:rsidR="0041054A" w:rsidRPr="00A73FE8">
        <w:rPr>
          <w:rFonts w:eastAsia="Calibri" w:cs="Times New Roman"/>
          <w:szCs w:val="24"/>
        </w:rPr>
        <w:t xml:space="preserve">Diversity </w:t>
      </w:r>
      <w:r w:rsidR="009A02D5">
        <w:rPr>
          <w:rFonts w:eastAsia="Calibri" w:cs="Times New Roman"/>
          <w:szCs w:val="24"/>
        </w:rPr>
        <w:t>explicitly pursues</w:t>
      </w:r>
      <w:r w:rsidR="0041054A" w:rsidRPr="00A73FE8">
        <w:rPr>
          <w:rFonts w:eastAsia="Calibri" w:cs="Times New Roman"/>
          <w:szCs w:val="24"/>
        </w:rPr>
        <w:t xml:space="preserve"> pedagogic style that </w:t>
      </w:r>
      <w:r w:rsidR="009A02D5">
        <w:rPr>
          <w:rFonts w:eastAsia="Calibri" w:cs="Times New Roman"/>
          <w:szCs w:val="24"/>
        </w:rPr>
        <w:t>supports the</w:t>
      </w:r>
      <w:r w:rsidR="0041054A" w:rsidRPr="00A73FE8">
        <w:rPr>
          <w:rFonts w:eastAsia="Calibri" w:cs="Times New Roman"/>
          <w:szCs w:val="24"/>
        </w:rPr>
        <w:t xml:space="preserve"> </w:t>
      </w:r>
      <w:r w:rsidR="003A7120" w:rsidRPr="00A73FE8">
        <w:rPr>
          <w:rFonts w:eastAsia="Calibri" w:cs="Times New Roman"/>
          <w:szCs w:val="24"/>
        </w:rPr>
        <w:t>integrat</w:t>
      </w:r>
      <w:r w:rsidR="003A7120">
        <w:rPr>
          <w:rFonts w:eastAsia="Calibri" w:cs="Times New Roman"/>
          <w:szCs w:val="24"/>
        </w:rPr>
        <w:t>ion</w:t>
      </w:r>
      <w:r w:rsidR="009A02D5">
        <w:rPr>
          <w:rFonts w:eastAsia="Calibri" w:cs="Times New Roman"/>
          <w:szCs w:val="24"/>
        </w:rPr>
        <w:t xml:space="preserve"> of</w:t>
      </w:r>
      <w:r w:rsidR="0041054A" w:rsidRPr="00A73FE8">
        <w:rPr>
          <w:rFonts w:eastAsia="Calibri" w:cs="Times New Roman"/>
          <w:szCs w:val="24"/>
        </w:rPr>
        <w:t xml:space="preserve"> the horizontal knowledges of students’ lives and perspectives with vertical (theoretical) knowledge</w:t>
      </w:r>
      <w:r w:rsidR="007B4E97" w:rsidRPr="00A73FE8">
        <w:rPr>
          <w:rFonts w:eastAsia="Calibri" w:cs="Times New Roman"/>
          <w:szCs w:val="24"/>
        </w:rPr>
        <w:t xml:space="preserve"> </w:t>
      </w:r>
      <w:r>
        <w:rPr>
          <w:rFonts w:eastAsia="Calibri" w:cs="Times New Roman"/>
          <w:szCs w:val="24"/>
        </w:rPr>
        <w:t>(Bernstein, 2000)</w:t>
      </w:r>
      <w:r w:rsidR="003A7120">
        <w:rPr>
          <w:rFonts w:eastAsia="Calibri" w:cs="Times New Roman"/>
          <w:szCs w:val="24"/>
        </w:rPr>
        <w:t>.</w:t>
      </w:r>
      <w:r>
        <w:rPr>
          <w:rFonts w:eastAsia="Calibri" w:cs="Times New Roman"/>
          <w:szCs w:val="24"/>
        </w:rPr>
        <w:t xml:space="preserve"> O</w:t>
      </w:r>
      <w:r w:rsidR="0041054A" w:rsidRPr="00A73FE8">
        <w:rPr>
          <w:rFonts w:eastAsia="Calibri" w:cs="Times New Roman"/>
          <w:szCs w:val="24"/>
        </w:rPr>
        <w:t xml:space="preserve">ur sample of first year students from Diversity </w:t>
      </w:r>
      <w:r w:rsidR="00584CE3">
        <w:rPr>
          <w:rFonts w:eastAsia="Calibri" w:cs="Times New Roman"/>
          <w:szCs w:val="24"/>
        </w:rPr>
        <w:t xml:space="preserve">had </w:t>
      </w:r>
      <w:r w:rsidR="0041054A" w:rsidRPr="00A73FE8">
        <w:rPr>
          <w:rFonts w:eastAsia="Calibri" w:cs="Times New Roman"/>
          <w:szCs w:val="24"/>
        </w:rPr>
        <w:t xml:space="preserve">the most students engaging with feminist knowledge. </w:t>
      </w:r>
    </w:p>
    <w:p w14:paraId="7F9BB66B" w14:textId="13B2328A" w:rsidR="00A7286F" w:rsidRPr="00A73FE8" w:rsidRDefault="00A7286F" w:rsidP="0041054A">
      <w:pPr>
        <w:autoSpaceDN w:val="0"/>
        <w:spacing w:after="200" w:line="276" w:lineRule="auto"/>
        <w:rPr>
          <w:rFonts w:eastAsia="Calibri" w:cs="Times New Roman"/>
          <w:b/>
          <w:szCs w:val="24"/>
        </w:rPr>
      </w:pPr>
      <w:r w:rsidRPr="00A73FE8">
        <w:rPr>
          <w:rFonts w:eastAsia="Calibri" w:cs="Times New Roman"/>
          <w:b/>
          <w:szCs w:val="24"/>
        </w:rPr>
        <w:t>Conclusions</w:t>
      </w:r>
    </w:p>
    <w:p w14:paraId="6A353209" w14:textId="25790435" w:rsidR="002C27D4" w:rsidRPr="00A73FE8" w:rsidRDefault="00035325" w:rsidP="00A7286F">
      <w:pPr>
        <w:autoSpaceDN w:val="0"/>
        <w:spacing w:after="200" w:line="276" w:lineRule="auto"/>
        <w:rPr>
          <w:rFonts w:eastAsia="Calibri" w:cs="Times New Roman"/>
          <w:szCs w:val="24"/>
        </w:rPr>
      </w:pPr>
      <w:r w:rsidRPr="00A73FE8">
        <w:rPr>
          <w:rFonts w:eastAsia="Calibri" w:cs="Times New Roman"/>
          <w:szCs w:val="24"/>
        </w:rPr>
        <w:t xml:space="preserve">It is widely accepted that feminist knowledge </w:t>
      </w:r>
      <w:r w:rsidR="009A02D5">
        <w:rPr>
          <w:rFonts w:eastAsia="Calibri" w:cs="Times New Roman"/>
          <w:szCs w:val="24"/>
        </w:rPr>
        <w:t>should appear</w:t>
      </w:r>
      <w:r w:rsidRPr="00A73FE8">
        <w:rPr>
          <w:rFonts w:eastAsia="Calibri" w:cs="Times New Roman"/>
          <w:szCs w:val="24"/>
        </w:rPr>
        <w:t xml:space="preserve"> in curricula globally and across disciplines </w:t>
      </w:r>
      <w:r w:rsidR="009A02D5">
        <w:rPr>
          <w:rFonts w:eastAsia="Calibri" w:cs="Times New Roman"/>
          <w:szCs w:val="24"/>
        </w:rPr>
        <w:t>for</w:t>
      </w:r>
      <w:r>
        <w:rPr>
          <w:rFonts w:eastAsia="Calibri" w:cs="Times New Roman"/>
          <w:szCs w:val="24"/>
        </w:rPr>
        <w:t xml:space="preserve"> </w:t>
      </w:r>
      <w:r w:rsidRPr="00A73FE8">
        <w:rPr>
          <w:rFonts w:eastAsia="Calibri" w:cs="Times New Roman"/>
          <w:szCs w:val="24"/>
        </w:rPr>
        <w:t xml:space="preserve">a more gender equal, socially rich and sustainable </w:t>
      </w:r>
      <w:r w:rsidR="009A02D5">
        <w:rPr>
          <w:rFonts w:eastAsia="Calibri" w:cs="Times New Roman"/>
          <w:szCs w:val="24"/>
        </w:rPr>
        <w:t>world.</w:t>
      </w:r>
      <w:r>
        <w:rPr>
          <w:rFonts w:eastAsia="Calibri" w:cs="Times New Roman"/>
          <w:szCs w:val="24"/>
        </w:rPr>
        <w:t xml:space="preserve"> </w:t>
      </w:r>
      <w:proofErr w:type="gramStart"/>
      <w:r w:rsidRPr="00A73FE8">
        <w:rPr>
          <w:rFonts w:eastAsia="Calibri" w:cs="Times New Roman"/>
          <w:szCs w:val="24"/>
        </w:rPr>
        <w:t>(</w:t>
      </w:r>
      <w:r w:rsidR="003A7120">
        <w:rPr>
          <w:rFonts w:eastAsia="Calibri" w:cs="Times New Roman"/>
          <w:szCs w:val="24"/>
        </w:rPr>
        <w:t xml:space="preserve">European Commission, 2015; </w:t>
      </w:r>
      <w:r w:rsidR="00F90113">
        <w:rPr>
          <w:rFonts w:eastAsia="Calibri" w:cs="Times New Roman"/>
          <w:szCs w:val="24"/>
        </w:rPr>
        <w:t xml:space="preserve">Morley, 2007; </w:t>
      </w:r>
      <w:proofErr w:type="spellStart"/>
      <w:r w:rsidRPr="00A73FE8">
        <w:rPr>
          <w:rFonts w:eastAsia="Calibri" w:cs="Times New Roman"/>
          <w:szCs w:val="24"/>
        </w:rPr>
        <w:t>Unterhalter</w:t>
      </w:r>
      <w:proofErr w:type="spellEnd"/>
      <w:r w:rsidRPr="00A73FE8">
        <w:rPr>
          <w:rFonts w:eastAsia="Calibri" w:cs="Times New Roman"/>
          <w:szCs w:val="24"/>
        </w:rPr>
        <w:t>, 1999).</w:t>
      </w:r>
      <w:proofErr w:type="gramEnd"/>
      <w:r w:rsidRPr="00A73FE8">
        <w:rPr>
          <w:rFonts w:eastAsia="Calibri" w:cs="Times New Roman"/>
          <w:szCs w:val="24"/>
        </w:rPr>
        <w:t xml:space="preserve"> </w:t>
      </w:r>
      <w:r w:rsidR="00CF184C">
        <w:rPr>
          <w:rFonts w:eastAsia="Calibri" w:cs="Times New Roman"/>
          <w:szCs w:val="24"/>
        </w:rPr>
        <w:t>As stated</w:t>
      </w:r>
      <w:r w:rsidR="00F90113">
        <w:rPr>
          <w:rFonts w:eastAsia="Calibri" w:cs="Times New Roman"/>
          <w:szCs w:val="24"/>
        </w:rPr>
        <w:t xml:space="preserve"> earlier</w:t>
      </w:r>
      <w:r w:rsidR="0094075B">
        <w:rPr>
          <w:rFonts w:eastAsia="Calibri" w:cs="Times New Roman"/>
          <w:szCs w:val="24"/>
        </w:rPr>
        <w:t xml:space="preserve">, gender codes </w:t>
      </w:r>
      <w:r w:rsidR="00CF184C">
        <w:rPr>
          <w:rFonts w:eastAsia="Calibri" w:cs="Times New Roman"/>
          <w:szCs w:val="24"/>
        </w:rPr>
        <w:t>are inextricably intersected with other forms of diversity</w:t>
      </w:r>
      <w:r w:rsidR="004A5A04">
        <w:rPr>
          <w:rFonts w:eastAsia="Calibri" w:cs="Times New Roman"/>
          <w:szCs w:val="24"/>
        </w:rPr>
        <w:t xml:space="preserve"> and inequality</w:t>
      </w:r>
      <w:r w:rsidR="00F90113">
        <w:rPr>
          <w:rFonts w:eastAsia="Calibri" w:cs="Times New Roman"/>
          <w:szCs w:val="24"/>
        </w:rPr>
        <w:t xml:space="preserve">. </w:t>
      </w:r>
      <w:r w:rsidR="00B03D2D">
        <w:rPr>
          <w:rFonts w:eastAsia="Calibri" w:cs="Times New Roman"/>
          <w:szCs w:val="24"/>
        </w:rPr>
        <w:t xml:space="preserve">In an analysis of four sociology-related departments’ curricula and pedagogies, we showed male students and first year students, in particular, are not receiving sufficient opportunity to acquire a </w:t>
      </w:r>
      <w:r w:rsidR="00B03D2D" w:rsidRPr="00A73FE8">
        <w:rPr>
          <w:rFonts w:eastAsia="Calibri" w:cs="Times New Roman"/>
          <w:szCs w:val="24"/>
        </w:rPr>
        <w:t xml:space="preserve">specialised pedagogic identity </w:t>
      </w:r>
      <w:r w:rsidR="00B03D2D">
        <w:rPr>
          <w:rFonts w:eastAsia="Calibri" w:cs="Times New Roman"/>
          <w:szCs w:val="24"/>
        </w:rPr>
        <w:t xml:space="preserve">that is informed by </w:t>
      </w:r>
      <w:r w:rsidR="00B03D2D" w:rsidRPr="00A73FE8">
        <w:rPr>
          <w:rFonts w:eastAsia="Calibri" w:cs="Times New Roman"/>
          <w:szCs w:val="24"/>
        </w:rPr>
        <w:t>feminist knowledge</w:t>
      </w:r>
      <w:r w:rsidR="00B03D2D">
        <w:rPr>
          <w:rFonts w:eastAsia="Calibri" w:cs="Times New Roman"/>
          <w:szCs w:val="24"/>
        </w:rPr>
        <w:t xml:space="preserve">. </w:t>
      </w:r>
      <w:r w:rsidR="00B03D2D" w:rsidRPr="00A73FE8">
        <w:rPr>
          <w:rFonts w:eastAsia="Calibri" w:cs="Times New Roman"/>
          <w:szCs w:val="24"/>
        </w:rPr>
        <w:t>This is an important finding</w:t>
      </w:r>
      <w:r w:rsidR="00B03D2D">
        <w:rPr>
          <w:rFonts w:eastAsia="Calibri" w:cs="Times New Roman"/>
          <w:szCs w:val="24"/>
        </w:rPr>
        <w:t xml:space="preserve">, which could inform the investigation of other educational sites responsible for transmitting feminist knowledge. </w:t>
      </w:r>
      <w:r w:rsidR="00B03D2D" w:rsidRPr="00A73FE8">
        <w:rPr>
          <w:rFonts w:eastAsia="Calibri" w:cs="Times New Roman"/>
          <w:szCs w:val="24"/>
        </w:rPr>
        <w:t xml:space="preserve"> </w:t>
      </w:r>
    </w:p>
    <w:p w14:paraId="0FBB6FA9" w14:textId="1C01B403" w:rsidR="00A7286F" w:rsidRPr="00A73FE8" w:rsidRDefault="009F1AB9" w:rsidP="002B3060">
      <w:pPr>
        <w:autoSpaceDN w:val="0"/>
        <w:spacing w:after="200" w:line="276" w:lineRule="auto"/>
        <w:rPr>
          <w:rFonts w:eastAsia="Calibri" w:cs="Times New Roman"/>
          <w:szCs w:val="24"/>
        </w:rPr>
      </w:pPr>
      <w:r w:rsidRPr="00A73FE8">
        <w:rPr>
          <w:rFonts w:eastAsia="Calibri" w:cs="Times New Roman"/>
          <w:szCs w:val="24"/>
        </w:rPr>
        <w:t>UK sociology should be one of the most</w:t>
      </w:r>
      <w:r w:rsidR="009326B6">
        <w:rPr>
          <w:rFonts w:eastAsia="Calibri" w:cs="Times New Roman"/>
          <w:szCs w:val="24"/>
        </w:rPr>
        <w:t xml:space="preserve"> generative</w:t>
      </w:r>
      <w:r w:rsidR="00A7286F" w:rsidRPr="00A73FE8">
        <w:rPr>
          <w:rFonts w:eastAsia="Calibri" w:cs="Times New Roman"/>
          <w:szCs w:val="24"/>
        </w:rPr>
        <w:t xml:space="preserve"> </w:t>
      </w:r>
      <w:r w:rsidRPr="00A73FE8">
        <w:rPr>
          <w:rFonts w:eastAsia="Calibri" w:cs="Times New Roman"/>
          <w:szCs w:val="24"/>
        </w:rPr>
        <w:t>sites for increasing knowledge and students</w:t>
      </w:r>
      <w:r w:rsidR="002C27D4" w:rsidRPr="00A73FE8">
        <w:rPr>
          <w:rFonts w:eastAsia="Calibri" w:cs="Times New Roman"/>
          <w:szCs w:val="24"/>
        </w:rPr>
        <w:t>’</w:t>
      </w:r>
      <w:r w:rsidRPr="00A73FE8">
        <w:rPr>
          <w:rFonts w:eastAsia="Calibri" w:cs="Times New Roman"/>
          <w:szCs w:val="24"/>
        </w:rPr>
        <w:t xml:space="preserve"> engagement with issues of gender </w:t>
      </w:r>
      <w:r w:rsidR="00F90113">
        <w:rPr>
          <w:rFonts w:eastAsia="Calibri" w:cs="Times New Roman"/>
          <w:szCs w:val="24"/>
        </w:rPr>
        <w:t>and other inequities: it is a site for the production of feminist knowledge</w:t>
      </w:r>
      <w:r w:rsidRPr="00A73FE8">
        <w:rPr>
          <w:rFonts w:eastAsia="Calibri" w:cs="Times New Roman"/>
          <w:szCs w:val="24"/>
        </w:rPr>
        <w:t xml:space="preserve">. </w:t>
      </w:r>
      <w:r w:rsidR="00035325">
        <w:rPr>
          <w:rFonts w:eastAsia="Calibri" w:cs="Times New Roman"/>
          <w:szCs w:val="24"/>
        </w:rPr>
        <w:t>Howev</w:t>
      </w:r>
      <w:r w:rsidR="00CF184C">
        <w:rPr>
          <w:rFonts w:eastAsia="Calibri" w:cs="Times New Roman"/>
          <w:szCs w:val="24"/>
        </w:rPr>
        <w:t xml:space="preserve">er, </w:t>
      </w:r>
      <w:r w:rsidR="00035325">
        <w:rPr>
          <w:rFonts w:eastAsia="Calibri" w:cs="Times New Roman"/>
          <w:szCs w:val="24"/>
        </w:rPr>
        <w:t>i</w:t>
      </w:r>
      <w:r w:rsidR="002C27D4" w:rsidRPr="00A73FE8">
        <w:rPr>
          <w:rFonts w:eastAsia="Calibri" w:cs="Times New Roman"/>
          <w:szCs w:val="24"/>
        </w:rPr>
        <w:t>nsight</w:t>
      </w:r>
      <w:r w:rsidR="00A31D58" w:rsidRPr="00A73FE8">
        <w:rPr>
          <w:rFonts w:eastAsia="Calibri" w:cs="Times New Roman"/>
          <w:szCs w:val="24"/>
        </w:rPr>
        <w:t>s</w:t>
      </w:r>
      <w:r w:rsidR="002C27D4" w:rsidRPr="00A73FE8">
        <w:rPr>
          <w:rFonts w:eastAsia="Calibri" w:cs="Times New Roman"/>
          <w:szCs w:val="24"/>
        </w:rPr>
        <w:t xml:space="preserve"> </w:t>
      </w:r>
      <w:r w:rsidR="00035325">
        <w:rPr>
          <w:rFonts w:eastAsia="Calibri" w:cs="Times New Roman"/>
          <w:szCs w:val="24"/>
        </w:rPr>
        <w:t xml:space="preserve">developed from exploring the classifications of feminist knowledge, students’ engagement with this knowledge and their disparate transformations and identities suggest we need to explore more deeply the content of curricula </w:t>
      </w:r>
      <w:r w:rsidR="00035325" w:rsidRPr="002B3060">
        <w:rPr>
          <w:rFonts w:eastAsia="Calibri" w:cs="Times New Roman"/>
          <w:i/>
          <w:szCs w:val="24"/>
        </w:rPr>
        <w:t>and</w:t>
      </w:r>
      <w:r w:rsidR="00035325">
        <w:rPr>
          <w:rFonts w:eastAsia="Calibri" w:cs="Times New Roman"/>
          <w:szCs w:val="24"/>
        </w:rPr>
        <w:t xml:space="preserve"> their impacts</w:t>
      </w:r>
      <w:r w:rsidR="00B03D2D">
        <w:rPr>
          <w:rFonts w:eastAsia="Calibri" w:cs="Times New Roman"/>
          <w:szCs w:val="24"/>
        </w:rPr>
        <w:t xml:space="preserve">: curricula legitimate knowledge </w:t>
      </w:r>
      <w:r w:rsidR="007B5AF5">
        <w:rPr>
          <w:rFonts w:eastAsia="Calibri" w:cs="Times New Roman"/>
          <w:szCs w:val="24"/>
        </w:rPr>
        <w:t>that</w:t>
      </w:r>
      <w:r w:rsidR="00B03D2D">
        <w:rPr>
          <w:rFonts w:eastAsia="Calibri" w:cs="Times New Roman"/>
          <w:szCs w:val="24"/>
        </w:rPr>
        <w:t xml:space="preserve"> </w:t>
      </w:r>
      <w:r w:rsidR="00E962AC">
        <w:rPr>
          <w:rFonts w:eastAsia="Calibri" w:cs="Times New Roman"/>
          <w:szCs w:val="24"/>
        </w:rPr>
        <w:t>develops t</w:t>
      </w:r>
      <w:r w:rsidR="00B03D2D">
        <w:rPr>
          <w:rFonts w:eastAsia="Calibri" w:cs="Times New Roman"/>
          <w:szCs w:val="24"/>
        </w:rPr>
        <w:t xml:space="preserve">he first aspect of the specialised </w:t>
      </w:r>
      <w:r w:rsidR="00E962AC">
        <w:rPr>
          <w:rFonts w:eastAsia="Calibri" w:cs="Times New Roman"/>
          <w:szCs w:val="24"/>
        </w:rPr>
        <w:t xml:space="preserve">disciplinary </w:t>
      </w:r>
      <w:r w:rsidR="00B03D2D">
        <w:rPr>
          <w:rFonts w:eastAsia="Calibri" w:cs="Times New Roman"/>
          <w:szCs w:val="24"/>
        </w:rPr>
        <w:t>identity</w:t>
      </w:r>
      <w:r w:rsidR="00035325">
        <w:rPr>
          <w:rFonts w:eastAsia="Calibri" w:cs="Times New Roman"/>
          <w:szCs w:val="24"/>
        </w:rPr>
        <w:t xml:space="preserve">. </w:t>
      </w:r>
      <w:r w:rsidR="00B03D2D">
        <w:rPr>
          <w:rFonts w:eastAsia="Calibri" w:cs="Times New Roman"/>
          <w:szCs w:val="24"/>
        </w:rPr>
        <w:t xml:space="preserve">Pedagogical framings </w:t>
      </w:r>
      <w:r w:rsidR="00E962AC">
        <w:rPr>
          <w:rFonts w:eastAsia="Calibri" w:cs="Times New Roman"/>
          <w:szCs w:val="24"/>
        </w:rPr>
        <w:t xml:space="preserve">that engage students </w:t>
      </w:r>
      <w:r w:rsidR="008E086E">
        <w:rPr>
          <w:rFonts w:eastAsia="Calibri" w:cs="Times New Roman"/>
          <w:szCs w:val="24"/>
        </w:rPr>
        <w:t xml:space="preserve">relate to the second aspect of the specialised disciplinary identity and we </w:t>
      </w:r>
      <w:r w:rsidR="00035325">
        <w:rPr>
          <w:rFonts w:eastAsia="Calibri" w:cs="Times New Roman"/>
          <w:szCs w:val="24"/>
        </w:rPr>
        <w:t xml:space="preserve">need to further understand how diverse students </w:t>
      </w:r>
      <w:r w:rsidR="008767D9">
        <w:rPr>
          <w:rFonts w:eastAsia="Calibri" w:cs="Times New Roman"/>
          <w:szCs w:val="24"/>
        </w:rPr>
        <w:t xml:space="preserve">and diverse knowledges </w:t>
      </w:r>
      <w:r w:rsidR="00035325">
        <w:rPr>
          <w:rFonts w:eastAsia="Calibri" w:cs="Times New Roman"/>
          <w:szCs w:val="24"/>
        </w:rPr>
        <w:t xml:space="preserve">interact with </w:t>
      </w:r>
      <w:r w:rsidR="008E086E">
        <w:rPr>
          <w:rFonts w:eastAsia="Calibri" w:cs="Times New Roman"/>
          <w:szCs w:val="24"/>
        </w:rPr>
        <w:t xml:space="preserve">students in universities </w:t>
      </w:r>
      <w:r w:rsidR="00A31D58" w:rsidRPr="00A73FE8">
        <w:rPr>
          <w:rFonts w:eastAsia="Calibri" w:cs="Times New Roman"/>
          <w:szCs w:val="24"/>
        </w:rPr>
        <w:t xml:space="preserve">so </w:t>
      </w:r>
      <w:r w:rsidR="008E086E">
        <w:rPr>
          <w:rFonts w:eastAsia="Calibri" w:cs="Times New Roman"/>
          <w:szCs w:val="24"/>
        </w:rPr>
        <w:t xml:space="preserve">that </w:t>
      </w:r>
      <w:r w:rsidR="00A31D58" w:rsidRPr="00A73FE8">
        <w:rPr>
          <w:rFonts w:eastAsia="Calibri" w:cs="Times New Roman"/>
          <w:szCs w:val="24"/>
        </w:rPr>
        <w:t xml:space="preserve">we can overcome </w:t>
      </w:r>
      <w:r w:rsidR="00035325">
        <w:rPr>
          <w:rFonts w:eastAsia="Calibri" w:cs="Times New Roman"/>
          <w:szCs w:val="24"/>
        </w:rPr>
        <w:t xml:space="preserve">the </w:t>
      </w:r>
      <w:r w:rsidR="004A5A04">
        <w:rPr>
          <w:rFonts w:eastAsia="Calibri" w:cs="Times New Roman"/>
          <w:szCs w:val="24"/>
        </w:rPr>
        <w:t xml:space="preserve">pedagogic </w:t>
      </w:r>
      <w:r w:rsidR="00A31D58" w:rsidRPr="00A73FE8">
        <w:rPr>
          <w:rFonts w:eastAsia="Calibri" w:cs="Times New Roman"/>
          <w:szCs w:val="24"/>
        </w:rPr>
        <w:t xml:space="preserve">difficulties </w:t>
      </w:r>
      <w:r w:rsidR="00035325">
        <w:rPr>
          <w:rFonts w:eastAsia="Calibri" w:cs="Times New Roman"/>
          <w:szCs w:val="24"/>
        </w:rPr>
        <w:t>with</w:t>
      </w:r>
      <w:r w:rsidR="002C27D4" w:rsidRPr="00A73FE8">
        <w:rPr>
          <w:rFonts w:eastAsia="Calibri" w:cs="Times New Roman"/>
          <w:szCs w:val="24"/>
        </w:rPr>
        <w:t xml:space="preserve"> propagating valuable </w:t>
      </w:r>
      <w:r w:rsidR="00035325">
        <w:rPr>
          <w:rFonts w:eastAsia="Calibri" w:cs="Times New Roman"/>
          <w:szCs w:val="24"/>
        </w:rPr>
        <w:t xml:space="preserve">and powerful </w:t>
      </w:r>
      <w:r w:rsidR="002C27D4" w:rsidRPr="00A73FE8">
        <w:rPr>
          <w:rFonts w:eastAsia="Calibri" w:cs="Times New Roman"/>
          <w:szCs w:val="24"/>
        </w:rPr>
        <w:t xml:space="preserve">knowledges. </w:t>
      </w:r>
      <w:r w:rsidR="00035325">
        <w:rPr>
          <w:rFonts w:eastAsia="Calibri" w:cs="Times New Roman"/>
          <w:szCs w:val="24"/>
        </w:rPr>
        <w:t xml:space="preserve">The macro-level analysis of sociology students suggests we need to understand the use and influence of these </w:t>
      </w:r>
      <w:r w:rsidR="002C27D4" w:rsidRPr="00A73FE8">
        <w:rPr>
          <w:rFonts w:eastAsia="Calibri" w:cs="Times New Roman"/>
          <w:szCs w:val="24"/>
        </w:rPr>
        <w:t xml:space="preserve">knowledges once </w:t>
      </w:r>
      <w:r w:rsidR="00035325">
        <w:rPr>
          <w:rFonts w:eastAsia="Calibri" w:cs="Times New Roman"/>
          <w:szCs w:val="24"/>
        </w:rPr>
        <w:t>graduates</w:t>
      </w:r>
      <w:r w:rsidR="002C27D4" w:rsidRPr="00A73FE8">
        <w:rPr>
          <w:rFonts w:eastAsia="Calibri" w:cs="Times New Roman"/>
          <w:szCs w:val="24"/>
        </w:rPr>
        <w:t xml:space="preserve"> leave universities</w:t>
      </w:r>
      <w:r w:rsidR="00035325">
        <w:rPr>
          <w:rFonts w:eastAsia="Calibri" w:cs="Times New Roman"/>
          <w:szCs w:val="24"/>
        </w:rPr>
        <w:t xml:space="preserve">. </w:t>
      </w:r>
      <w:r w:rsidR="002C27D4" w:rsidRPr="00A73FE8">
        <w:rPr>
          <w:rFonts w:eastAsia="Calibri" w:cs="Times New Roman"/>
          <w:szCs w:val="24"/>
        </w:rPr>
        <w:t xml:space="preserve">For example, </w:t>
      </w:r>
      <w:r w:rsidR="00035325">
        <w:rPr>
          <w:rFonts w:eastAsia="Calibri" w:cs="Times New Roman"/>
          <w:szCs w:val="24"/>
        </w:rPr>
        <w:t xml:space="preserve">does horizontal and vertical segregation of women in the workforce </w:t>
      </w:r>
      <w:r w:rsidR="008767D9">
        <w:rPr>
          <w:rFonts w:eastAsia="Calibri" w:cs="Times New Roman"/>
          <w:szCs w:val="24"/>
        </w:rPr>
        <w:t>mean that</w:t>
      </w:r>
      <w:r w:rsidR="00035325">
        <w:rPr>
          <w:rFonts w:eastAsia="Calibri" w:cs="Times New Roman"/>
          <w:szCs w:val="24"/>
        </w:rPr>
        <w:t xml:space="preserve"> </w:t>
      </w:r>
      <w:r w:rsidR="008767D9">
        <w:rPr>
          <w:rFonts w:eastAsia="Calibri" w:cs="Times New Roman"/>
          <w:szCs w:val="24"/>
        </w:rPr>
        <w:t xml:space="preserve">even those </w:t>
      </w:r>
      <w:r w:rsidRPr="00A73FE8">
        <w:rPr>
          <w:rFonts w:eastAsia="Calibri" w:cs="Times New Roman"/>
          <w:szCs w:val="24"/>
        </w:rPr>
        <w:t xml:space="preserve">female </w:t>
      </w:r>
      <w:r w:rsidR="008767D9">
        <w:rPr>
          <w:rFonts w:eastAsia="Calibri" w:cs="Times New Roman"/>
          <w:szCs w:val="24"/>
        </w:rPr>
        <w:t xml:space="preserve">graduates that do integrate feminist knowledge are only affecting </w:t>
      </w:r>
      <w:proofErr w:type="gramStart"/>
      <w:r w:rsidR="008767D9">
        <w:rPr>
          <w:rFonts w:eastAsia="Calibri" w:cs="Times New Roman"/>
          <w:szCs w:val="24"/>
        </w:rPr>
        <w:t xml:space="preserve">a limited </w:t>
      </w:r>
      <w:r w:rsidR="002C27D4" w:rsidRPr="00A73FE8">
        <w:rPr>
          <w:rFonts w:eastAsia="Calibri" w:cs="Times New Roman"/>
          <w:szCs w:val="24"/>
        </w:rPr>
        <w:t>professions</w:t>
      </w:r>
      <w:proofErr w:type="gramEnd"/>
      <w:r w:rsidR="002C27D4" w:rsidRPr="00A73FE8">
        <w:rPr>
          <w:rFonts w:eastAsia="Calibri" w:cs="Times New Roman"/>
          <w:szCs w:val="24"/>
        </w:rPr>
        <w:t xml:space="preserve"> and </w:t>
      </w:r>
      <w:r w:rsidR="008767D9">
        <w:rPr>
          <w:rFonts w:eastAsia="Calibri" w:cs="Times New Roman"/>
          <w:szCs w:val="24"/>
        </w:rPr>
        <w:t xml:space="preserve">that their level of influence is curtailed by </w:t>
      </w:r>
      <w:r w:rsidR="002C27D4" w:rsidRPr="00A73FE8">
        <w:rPr>
          <w:rFonts w:eastAsia="Calibri" w:cs="Times New Roman"/>
          <w:szCs w:val="24"/>
        </w:rPr>
        <w:t>the glass ceiling.  It is important to contextualise disciplines broadly in this way</w:t>
      </w:r>
      <w:r w:rsidR="008767D9">
        <w:rPr>
          <w:rFonts w:eastAsia="Calibri" w:cs="Times New Roman"/>
          <w:szCs w:val="24"/>
        </w:rPr>
        <w:t xml:space="preserve">. </w:t>
      </w:r>
      <w:r w:rsidR="006C28C4">
        <w:rPr>
          <w:rFonts w:eastAsia="Calibri" w:cs="Times New Roman"/>
          <w:b/>
          <w:szCs w:val="24"/>
        </w:rPr>
        <w:t>(6009</w:t>
      </w:r>
      <w:r w:rsidR="008767D9" w:rsidRPr="002B3060">
        <w:rPr>
          <w:rFonts w:eastAsia="Calibri" w:cs="Times New Roman"/>
          <w:b/>
          <w:szCs w:val="24"/>
        </w:rPr>
        <w:t xml:space="preserve"> excluding abstract</w:t>
      </w:r>
      <w:r w:rsidR="00CF184C">
        <w:rPr>
          <w:rFonts w:eastAsia="Calibri" w:cs="Times New Roman"/>
          <w:b/>
          <w:szCs w:val="24"/>
        </w:rPr>
        <w:t xml:space="preserve"> and bibliography</w:t>
      </w:r>
      <w:r w:rsidR="008767D9" w:rsidRPr="002B3060">
        <w:rPr>
          <w:rFonts w:eastAsia="Calibri" w:cs="Times New Roman"/>
          <w:b/>
          <w:szCs w:val="24"/>
        </w:rPr>
        <w:t>)</w:t>
      </w:r>
      <w:r w:rsidR="008767D9">
        <w:rPr>
          <w:rFonts w:eastAsia="Calibri" w:cs="Times New Roman"/>
          <w:szCs w:val="24"/>
        </w:rPr>
        <w:t xml:space="preserve"> </w:t>
      </w:r>
      <w:r w:rsidR="002C27D4" w:rsidRPr="00A73FE8">
        <w:rPr>
          <w:rFonts w:eastAsia="Calibri" w:cs="Times New Roman"/>
          <w:szCs w:val="24"/>
        </w:rPr>
        <w:t xml:space="preserve"> </w:t>
      </w:r>
    </w:p>
    <w:p w14:paraId="142DB672" w14:textId="24D16279" w:rsidR="00A7286F" w:rsidRPr="00A73FE8" w:rsidRDefault="00A7286F" w:rsidP="0041054A">
      <w:pPr>
        <w:autoSpaceDN w:val="0"/>
        <w:spacing w:after="200" w:line="276" w:lineRule="auto"/>
        <w:rPr>
          <w:rFonts w:eastAsia="Calibri" w:cs="Times New Roman"/>
          <w:szCs w:val="24"/>
        </w:rPr>
      </w:pPr>
    </w:p>
    <w:p w14:paraId="4CDC27B3" w14:textId="77777777" w:rsidR="007B4E97" w:rsidRPr="00A73FE8" w:rsidRDefault="007B4E97" w:rsidP="0041054A">
      <w:pPr>
        <w:autoSpaceDN w:val="0"/>
        <w:spacing w:after="200" w:line="276" w:lineRule="auto"/>
        <w:rPr>
          <w:rFonts w:eastAsia="Calibri" w:cs="Times New Roman"/>
          <w:szCs w:val="24"/>
        </w:rPr>
      </w:pPr>
    </w:p>
    <w:p w14:paraId="6BEE7C30" w14:textId="77777777" w:rsidR="00BA34B7" w:rsidRPr="00A73FE8" w:rsidRDefault="00BA34B7" w:rsidP="00BA34B7">
      <w:pPr>
        <w:suppressAutoHyphens/>
        <w:autoSpaceDN w:val="0"/>
        <w:spacing w:after="200" w:line="276" w:lineRule="auto"/>
        <w:rPr>
          <w:rFonts w:eastAsia="SimSun" w:cs="Times New Roman"/>
          <w:b/>
          <w:kern w:val="3"/>
          <w:szCs w:val="24"/>
        </w:rPr>
      </w:pPr>
      <w:r w:rsidRPr="00A73FE8">
        <w:rPr>
          <w:rFonts w:eastAsia="SimSun" w:cs="Times New Roman"/>
          <w:szCs w:val="24"/>
        </w:rPr>
        <w:br w:type="page"/>
      </w:r>
    </w:p>
    <w:p w14:paraId="371F4030" w14:textId="77777777" w:rsidR="00BA34B7" w:rsidRPr="00A73FE8" w:rsidRDefault="00BA34B7" w:rsidP="00BA34B7">
      <w:pPr>
        <w:suppressAutoHyphens/>
        <w:autoSpaceDN w:val="0"/>
        <w:spacing w:after="200" w:line="276" w:lineRule="auto"/>
        <w:rPr>
          <w:rFonts w:eastAsia="SimSun" w:cs="Times New Roman"/>
          <w:b/>
          <w:kern w:val="3"/>
          <w:szCs w:val="24"/>
        </w:rPr>
      </w:pPr>
    </w:p>
    <w:p w14:paraId="1FE9B41A" w14:textId="77777777" w:rsidR="0026460F" w:rsidRPr="00A73FE8" w:rsidRDefault="00BA34B7" w:rsidP="00BA34B7">
      <w:pPr>
        <w:suppressAutoHyphens/>
        <w:autoSpaceDN w:val="0"/>
        <w:spacing w:after="200" w:line="276" w:lineRule="auto"/>
        <w:rPr>
          <w:rFonts w:eastAsia="SimSun" w:cs="Times New Roman"/>
          <w:b/>
          <w:bCs/>
          <w:kern w:val="3"/>
          <w:szCs w:val="24"/>
        </w:rPr>
      </w:pPr>
      <w:r w:rsidRPr="00A73FE8">
        <w:rPr>
          <w:rFonts w:eastAsia="SimSun" w:cs="Times New Roman"/>
          <w:b/>
          <w:bCs/>
          <w:kern w:val="3"/>
          <w:szCs w:val="24"/>
        </w:rPr>
        <w:t>Acknowledgements</w:t>
      </w:r>
    </w:p>
    <w:p w14:paraId="4C3AFCB0" w14:textId="063A23E1" w:rsidR="0026460F" w:rsidRPr="00A73FE8" w:rsidRDefault="0026460F" w:rsidP="00BA34B7">
      <w:pPr>
        <w:suppressAutoHyphens/>
        <w:autoSpaceDN w:val="0"/>
        <w:spacing w:after="200" w:line="276" w:lineRule="auto"/>
        <w:rPr>
          <w:rFonts w:eastAsia="SimSun" w:cs="Times New Roman"/>
          <w:bCs/>
          <w:kern w:val="3"/>
          <w:szCs w:val="24"/>
        </w:rPr>
      </w:pPr>
      <w:r w:rsidRPr="00A73FE8">
        <w:rPr>
          <w:rFonts w:eastAsia="SimSun" w:cs="Times New Roman"/>
          <w:bCs/>
          <w:kern w:val="3"/>
          <w:szCs w:val="24"/>
        </w:rPr>
        <w:t>Our thanks to the students and the academic staff who were gave us their valuable time.</w:t>
      </w:r>
    </w:p>
    <w:p w14:paraId="0496F6CC" w14:textId="77777777" w:rsidR="00BA34B7" w:rsidRPr="00A73FE8" w:rsidRDefault="00BA34B7" w:rsidP="00BA34B7">
      <w:pPr>
        <w:suppressAutoHyphens/>
        <w:autoSpaceDN w:val="0"/>
        <w:spacing w:after="200" w:line="276" w:lineRule="auto"/>
        <w:rPr>
          <w:rFonts w:eastAsia="SimSun" w:cs="Times New Roman"/>
          <w:b/>
          <w:bCs/>
          <w:kern w:val="3"/>
          <w:szCs w:val="24"/>
        </w:rPr>
      </w:pPr>
      <w:r w:rsidRPr="00A73FE8">
        <w:rPr>
          <w:rFonts w:eastAsia="SimSun" w:cs="Times New Roman"/>
          <w:b/>
          <w:bCs/>
          <w:kern w:val="3"/>
          <w:szCs w:val="24"/>
        </w:rPr>
        <w:t>References</w:t>
      </w:r>
    </w:p>
    <w:p w14:paraId="005CD854" w14:textId="3B955C87" w:rsidR="00311F66" w:rsidRPr="004A5A04" w:rsidRDefault="00311F66" w:rsidP="00BA34B7">
      <w:pPr>
        <w:suppressAutoHyphens/>
        <w:autoSpaceDN w:val="0"/>
        <w:spacing w:after="200" w:line="276" w:lineRule="auto"/>
        <w:rPr>
          <w:rFonts w:eastAsia="SimSun" w:cs="Times New Roman"/>
          <w:bCs/>
          <w:kern w:val="3"/>
          <w:szCs w:val="24"/>
        </w:rPr>
      </w:pPr>
      <w:proofErr w:type="gramStart"/>
      <w:r w:rsidRPr="000F39BD">
        <w:rPr>
          <w:rFonts w:eastAsia="SimSun" w:cs="Times New Roman"/>
          <w:bCs/>
          <w:kern w:val="3"/>
          <w:szCs w:val="24"/>
          <w:highlight w:val="yellow"/>
        </w:rPr>
        <w:t xml:space="preserve">Andrea </w:t>
      </w:r>
      <w:r w:rsidRPr="004A5A04">
        <w:rPr>
          <w:rFonts w:eastAsia="SimSun" w:cs="Times New Roman"/>
          <w:bCs/>
          <w:kern w:val="3"/>
          <w:szCs w:val="24"/>
          <w:highlight w:val="yellow"/>
        </w:rPr>
        <w:t>Abbas, Monica McLean and Paul Ashwin.</w:t>
      </w:r>
      <w:proofErr w:type="gramEnd"/>
      <w:r w:rsidRPr="004A5A04">
        <w:rPr>
          <w:rFonts w:eastAsia="SimSun" w:cs="Times New Roman"/>
          <w:bCs/>
          <w:kern w:val="3"/>
          <w:szCs w:val="24"/>
          <w:highlight w:val="yellow"/>
        </w:rPr>
        <w:t xml:space="preserve"> 2012. Neoliberal policy, quality and inequality in undergraduate degrees. </w:t>
      </w:r>
      <w:r w:rsidRPr="004A5A04">
        <w:rPr>
          <w:rFonts w:eastAsia="SimSun" w:cs="Times New Roman"/>
          <w:bCs/>
          <w:i/>
          <w:iCs/>
          <w:kern w:val="3"/>
          <w:szCs w:val="24"/>
          <w:highlight w:val="yellow"/>
        </w:rPr>
        <w:t>In</w:t>
      </w:r>
      <w:r w:rsidRPr="004A5A04">
        <w:rPr>
          <w:rFonts w:eastAsia="SimSun" w:cs="Times New Roman"/>
          <w:bCs/>
          <w:kern w:val="3"/>
          <w:szCs w:val="24"/>
          <w:highlight w:val="yellow"/>
        </w:rPr>
        <w:t> </w:t>
      </w:r>
      <w:r w:rsidRPr="004A5A04">
        <w:rPr>
          <w:rFonts w:eastAsia="SimSun" w:cs="Times New Roman"/>
          <w:bCs/>
          <w:i/>
          <w:iCs/>
          <w:kern w:val="3"/>
          <w:szCs w:val="24"/>
          <w:highlight w:val="yellow"/>
        </w:rPr>
        <w:t xml:space="preserve">Organising Neoliberalism: Markets, Privatisation and Justice. </w:t>
      </w:r>
      <w:proofErr w:type="gramStart"/>
      <w:r w:rsidRPr="004A5A04">
        <w:rPr>
          <w:rFonts w:eastAsia="SimSun" w:cs="Times New Roman"/>
          <w:bCs/>
          <w:kern w:val="3"/>
          <w:szCs w:val="24"/>
          <w:highlight w:val="yellow"/>
        </w:rPr>
        <w:t xml:space="preserve">Edited by Philip Whitehead and Paul </w:t>
      </w:r>
      <w:proofErr w:type="spellStart"/>
      <w:r w:rsidRPr="004A5A04">
        <w:rPr>
          <w:rFonts w:eastAsia="SimSun" w:cs="Times New Roman"/>
          <w:bCs/>
          <w:kern w:val="3"/>
          <w:szCs w:val="24"/>
          <w:highlight w:val="yellow"/>
        </w:rPr>
        <w:t>Crawshaw</w:t>
      </w:r>
      <w:proofErr w:type="spellEnd"/>
      <w:r w:rsidRPr="004A5A04">
        <w:rPr>
          <w:rFonts w:eastAsia="SimSun" w:cs="Times New Roman"/>
          <w:bCs/>
          <w:kern w:val="3"/>
          <w:szCs w:val="24"/>
          <w:highlight w:val="yellow"/>
        </w:rPr>
        <w:t>.</w:t>
      </w:r>
      <w:proofErr w:type="gramEnd"/>
      <w:r w:rsidRPr="004A5A04">
        <w:rPr>
          <w:rFonts w:eastAsia="SimSun" w:cs="Times New Roman"/>
          <w:bCs/>
          <w:kern w:val="3"/>
          <w:szCs w:val="24"/>
          <w:highlight w:val="yellow"/>
        </w:rPr>
        <w:t xml:space="preserve"> 179-199. London: Anthem Press.</w:t>
      </w:r>
    </w:p>
    <w:p w14:paraId="28232EC1" w14:textId="4F580FA4" w:rsidR="00FC39DD" w:rsidRPr="00A73FE8" w:rsidRDefault="00FC39DD" w:rsidP="00BA34B7">
      <w:pPr>
        <w:suppressAutoHyphens/>
        <w:autoSpaceDN w:val="0"/>
        <w:spacing w:after="200" w:line="276" w:lineRule="auto"/>
        <w:rPr>
          <w:rFonts w:eastAsia="SimSun" w:cs="Times New Roman"/>
          <w:bCs/>
          <w:kern w:val="3"/>
          <w:szCs w:val="24"/>
        </w:rPr>
      </w:pPr>
      <w:proofErr w:type="spellStart"/>
      <w:r w:rsidRPr="004A5A04">
        <w:rPr>
          <w:rFonts w:eastAsia="SimSun" w:cs="Times New Roman"/>
          <w:bCs/>
          <w:kern w:val="3"/>
          <w:szCs w:val="24"/>
          <w:highlight w:val="yellow"/>
        </w:rPr>
        <w:t>Amsler</w:t>
      </w:r>
      <w:proofErr w:type="spellEnd"/>
      <w:r w:rsidRPr="004A5A04">
        <w:rPr>
          <w:rFonts w:eastAsia="SimSun" w:cs="Times New Roman"/>
          <w:bCs/>
          <w:kern w:val="3"/>
          <w:szCs w:val="24"/>
          <w:highlight w:val="yellow"/>
        </w:rPr>
        <w:t xml:space="preserve">, Sarah, S. 2015. </w:t>
      </w:r>
      <w:proofErr w:type="gramStart"/>
      <w:r w:rsidRPr="004A5A04">
        <w:rPr>
          <w:rFonts w:eastAsia="SimSun" w:cs="Times New Roman"/>
          <w:bCs/>
          <w:i/>
          <w:kern w:val="3"/>
          <w:szCs w:val="24"/>
          <w:highlight w:val="yellow"/>
        </w:rPr>
        <w:t>Educating Radical Democracy</w:t>
      </w:r>
      <w:r w:rsidRPr="004A5A04">
        <w:rPr>
          <w:rFonts w:eastAsia="SimSun" w:cs="Times New Roman"/>
          <w:bCs/>
          <w:kern w:val="3"/>
          <w:szCs w:val="24"/>
          <w:highlight w:val="yellow"/>
        </w:rPr>
        <w:t>.</w:t>
      </w:r>
      <w:proofErr w:type="gramEnd"/>
      <w:r w:rsidRPr="004A5A04">
        <w:rPr>
          <w:rFonts w:eastAsia="SimSun" w:cs="Times New Roman"/>
          <w:bCs/>
          <w:kern w:val="3"/>
          <w:szCs w:val="24"/>
          <w:highlight w:val="yellow"/>
        </w:rPr>
        <w:t xml:space="preserve"> London: Routledge.</w:t>
      </w:r>
    </w:p>
    <w:p w14:paraId="2E86A097" w14:textId="71D424C1" w:rsidR="00BA34B7" w:rsidRPr="00A73FE8" w:rsidRDefault="00BA34B7" w:rsidP="00BA34B7">
      <w:pPr>
        <w:suppressAutoHyphens/>
        <w:autoSpaceDN w:val="0"/>
        <w:spacing w:after="200" w:line="276" w:lineRule="auto"/>
        <w:rPr>
          <w:rFonts w:eastAsia="SimSun" w:cs="Times New Roman"/>
          <w:bCs/>
          <w:kern w:val="3"/>
          <w:szCs w:val="24"/>
        </w:rPr>
      </w:pPr>
      <w:proofErr w:type="spellStart"/>
      <w:r w:rsidRPr="004A5A04">
        <w:rPr>
          <w:rFonts w:eastAsia="SimSun" w:cs="Times New Roman"/>
          <w:bCs/>
          <w:kern w:val="3"/>
          <w:szCs w:val="24"/>
          <w:highlight w:val="yellow"/>
        </w:rPr>
        <w:t>Arnot</w:t>
      </w:r>
      <w:proofErr w:type="spellEnd"/>
      <w:r w:rsidRPr="004A5A04">
        <w:rPr>
          <w:rFonts w:eastAsia="SimSun" w:cs="Times New Roman"/>
          <w:bCs/>
          <w:kern w:val="3"/>
          <w:szCs w:val="24"/>
          <w:highlight w:val="yellow"/>
        </w:rPr>
        <w:t xml:space="preserve">, </w:t>
      </w:r>
      <w:r w:rsidR="002F27E4" w:rsidRPr="004A5A04">
        <w:rPr>
          <w:rFonts w:eastAsia="SimSun" w:cs="Times New Roman"/>
          <w:bCs/>
          <w:kern w:val="3"/>
          <w:szCs w:val="24"/>
          <w:highlight w:val="yellow"/>
        </w:rPr>
        <w:t>Madeleine</w:t>
      </w:r>
      <w:r w:rsidRPr="004A5A04">
        <w:rPr>
          <w:rFonts w:eastAsia="SimSun" w:cs="Times New Roman"/>
          <w:bCs/>
          <w:kern w:val="3"/>
          <w:szCs w:val="24"/>
          <w:highlight w:val="yellow"/>
        </w:rPr>
        <w:t>. 2002</w:t>
      </w:r>
      <w:r w:rsidR="002F27E4" w:rsidRPr="004A5A04">
        <w:rPr>
          <w:rFonts w:eastAsia="SimSun" w:cs="Times New Roman"/>
          <w:bCs/>
          <w:kern w:val="3"/>
          <w:szCs w:val="24"/>
          <w:highlight w:val="yellow"/>
        </w:rPr>
        <w:t>.</w:t>
      </w:r>
      <w:r w:rsidRPr="004A5A04">
        <w:rPr>
          <w:rFonts w:eastAsia="SimSun" w:cs="Times New Roman"/>
          <w:bCs/>
          <w:kern w:val="3"/>
          <w:szCs w:val="24"/>
          <w:highlight w:val="yellow"/>
        </w:rPr>
        <w:t xml:space="preserve"> </w:t>
      </w:r>
      <w:r w:rsidRPr="004A5A04">
        <w:rPr>
          <w:rFonts w:eastAsia="SimSun" w:cs="Times New Roman"/>
          <w:bCs/>
          <w:i/>
          <w:iCs/>
          <w:kern w:val="3"/>
          <w:szCs w:val="24"/>
          <w:highlight w:val="yellow"/>
        </w:rPr>
        <w:t xml:space="preserve">Reproducing Gender? </w:t>
      </w:r>
      <w:proofErr w:type="gramStart"/>
      <w:r w:rsidRPr="004A5A04">
        <w:rPr>
          <w:rFonts w:eastAsia="SimSun" w:cs="Times New Roman"/>
          <w:bCs/>
          <w:i/>
          <w:iCs/>
          <w:kern w:val="3"/>
          <w:szCs w:val="24"/>
          <w:highlight w:val="yellow"/>
        </w:rPr>
        <w:t xml:space="preserve">Critical </w:t>
      </w:r>
      <w:r w:rsidR="00ED0261" w:rsidRPr="004A5A04">
        <w:rPr>
          <w:rFonts w:eastAsia="SimSun" w:cs="Times New Roman"/>
          <w:bCs/>
          <w:i/>
          <w:iCs/>
          <w:kern w:val="3"/>
          <w:szCs w:val="24"/>
          <w:highlight w:val="yellow"/>
        </w:rPr>
        <w:t>E</w:t>
      </w:r>
      <w:r w:rsidRPr="004A5A04">
        <w:rPr>
          <w:rFonts w:eastAsia="SimSun" w:cs="Times New Roman"/>
          <w:bCs/>
          <w:i/>
          <w:iCs/>
          <w:kern w:val="3"/>
          <w:szCs w:val="24"/>
          <w:highlight w:val="yellow"/>
        </w:rPr>
        <w:t xml:space="preserve">ssays on </w:t>
      </w:r>
      <w:r w:rsidR="00ED0261" w:rsidRPr="004A5A04">
        <w:rPr>
          <w:rFonts w:eastAsia="SimSun" w:cs="Times New Roman"/>
          <w:bCs/>
          <w:i/>
          <w:iCs/>
          <w:kern w:val="3"/>
          <w:szCs w:val="24"/>
          <w:highlight w:val="yellow"/>
        </w:rPr>
        <w:t>E</w:t>
      </w:r>
      <w:r w:rsidRPr="004A5A04">
        <w:rPr>
          <w:rFonts w:eastAsia="SimSun" w:cs="Times New Roman"/>
          <w:bCs/>
          <w:i/>
          <w:iCs/>
          <w:kern w:val="3"/>
          <w:szCs w:val="24"/>
          <w:highlight w:val="yellow"/>
        </w:rPr>
        <w:t xml:space="preserve">ducational </w:t>
      </w:r>
      <w:r w:rsidR="00ED0261" w:rsidRPr="004A5A04">
        <w:rPr>
          <w:rFonts w:eastAsia="SimSun" w:cs="Times New Roman"/>
          <w:bCs/>
          <w:i/>
          <w:iCs/>
          <w:kern w:val="3"/>
          <w:szCs w:val="24"/>
          <w:highlight w:val="yellow"/>
        </w:rPr>
        <w:t>T</w:t>
      </w:r>
      <w:r w:rsidRPr="004A5A04">
        <w:rPr>
          <w:rFonts w:eastAsia="SimSun" w:cs="Times New Roman"/>
          <w:bCs/>
          <w:i/>
          <w:iCs/>
          <w:kern w:val="3"/>
          <w:szCs w:val="24"/>
          <w:highlight w:val="yellow"/>
        </w:rPr>
        <w:t xml:space="preserve">heory and </w:t>
      </w:r>
      <w:r w:rsidR="00ED0261" w:rsidRPr="004A5A04">
        <w:rPr>
          <w:rFonts w:eastAsia="SimSun" w:cs="Times New Roman"/>
          <w:bCs/>
          <w:i/>
          <w:iCs/>
          <w:kern w:val="3"/>
          <w:szCs w:val="24"/>
          <w:highlight w:val="yellow"/>
        </w:rPr>
        <w:t>F</w:t>
      </w:r>
      <w:r w:rsidRPr="004A5A04">
        <w:rPr>
          <w:rFonts w:eastAsia="SimSun" w:cs="Times New Roman"/>
          <w:bCs/>
          <w:i/>
          <w:iCs/>
          <w:kern w:val="3"/>
          <w:szCs w:val="24"/>
          <w:highlight w:val="yellow"/>
        </w:rPr>
        <w:t xml:space="preserve">eminist </w:t>
      </w:r>
      <w:r w:rsidR="00ED0261" w:rsidRPr="004A5A04">
        <w:rPr>
          <w:rFonts w:eastAsia="SimSun" w:cs="Times New Roman"/>
          <w:bCs/>
          <w:i/>
          <w:iCs/>
          <w:kern w:val="3"/>
          <w:szCs w:val="24"/>
          <w:highlight w:val="yellow"/>
        </w:rPr>
        <w:t>P</w:t>
      </w:r>
      <w:r w:rsidRPr="004A5A04">
        <w:rPr>
          <w:rFonts w:eastAsia="SimSun" w:cs="Times New Roman"/>
          <w:bCs/>
          <w:i/>
          <w:iCs/>
          <w:kern w:val="3"/>
          <w:szCs w:val="24"/>
          <w:highlight w:val="yellow"/>
        </w:rPr>
        <w:t>olitics</w:t>
      </w:r>
      <w:r w:rsidR="002F27E4" w:rsidRPr="004A5A04">
        <w:rPr>
          <w:rFonts w:eastAsia="SimSun" w:cs="Times New Roman"/>
          <w:bCs/>
          <w:kern w:val="3"/>
          <w:szCs w:val="24"/>
          <w:highlight w:val="yellow"/>
        </w:rPr>
        <w:t>.</w:t>
      </w:r>
      <w:proofErr w:type="gramEnd"/>
      <w:r w:rsidRPr="004A5A04">
        <w:rPr>
          <w:rFonts w:eastAsia="SimSun" w:cs="Times New Roman"/>
          <w:bCs/>
          <w:kern w:val="3"/>
          <w:szCs w:val="24"/>
          <w:highlight w:val="yellow"/>
        </w:rPr>
        <w:t xml:space="preserve"> London: </w:t>
      </w:r>
      <w:proofErr w:type="spellStart"/>
      <w:r w:rsidRPr="004A5A04">
        <w:rPr>
          <w:rFonts w:eastAsia="SimSun" w:cs="Times New Roman"/>
          <w:bCs/>
          <w:kern w:val="3"/>
          <w:szCs w:val="24"/>
          <w:highlight w:val="yellow"/>
        </w:rPr>
        <w:t>RoutledgeFalmer</w:t>
      </w:r>
      <w:proofErr w:type="spellEnd"/>
      <w:r w:rsidRPr="004A5A04">
        <w:rPr>
          <w:rFonts w:eastAsia="SimSun" w:cs="Times New Roman"/>
          <w:bCs/>
          <w:kern w:val="3"/>
          <w:szCs w:val="24"/>
          <w:highlight w:val="yellow"/>
        </w:rPr>
        <w:t>.</w:t>
      </w:r>
    </w:p>
    <w:p w14:paraId="3AFC2AD7" w14:textId="0BF6AE1B" w:rsidR="00F8732F" w:rsidRPr="004A5A04" w:rsidRDefault="00F8732F" w:rsidP="00F8732F">
      <w:pPr>
        <w:suppressAutoHyphens/>
        <w:autoSpaceDN w:val="0"/>
        <w:spacing w:after="200" w:line="276" w:lineRule="auto"/>
        <w:rPr>
          <w:rFonts w:eastAsia="SimSun" w:cs="Times New Roman"/>
          <w:bCs/>
          <w:kern w:val="3"/>
          <w:szCs w:val="24"/>
          <w:highlight w:val="yellow"/>
        </w:rPr>
      </w:pPr>
      <w:bookmarkStart w:id="1" w:name="_ENREF_6"/>
      <w:proofErr w:type="gramStart"/>
      <w:r w:rsidRPr="004A5A04">
        <w:rPr>
          <w:rFonts w:eastAsia="SimSun" w:cs="Times New Roman"/>
          <w:bCs/>
          <w:kern w:val="3"/>
          <w:szCs w:val="24"/>
          <w:highlight w:val="yellow"/>
        </w:rPr>
        <w:t>Ashwin, Paul, Andrea Abbas and Monica McLean.</w:t>
      </w:r>
      <w:proofErr w:type="gramEnd"/>
      <w:r w:rsidRPr="004A5A04">
        <w:rPr>
          <w:rFonts w:eastAsia="SimSun" w:cs="Times New Roman"/>
          <w:bCs/>
          <w:kern w:val="3"/>
          <w:szCs w:val="24"/>
          <w:highlight w:val="yellow"/>
        </w:rPr>
        <w:t xml:space="preserve"> 2014. “How do students' accounts of sociology change over the course of their undergraduate degrees? </w:t>
      </w:r>
      <w:proofErr w:type="gramStart"/>
      <w:r w:rsidRPr="004A5A04">
        <w:rPr>
          <w:rFonts w:eastAsia="SimSun" w:cs="Times New Roman"/>
          <w:bCs/>
          <w:i/>
          <w:iCs/>
          <w:kern w:val="3"/>
          <w:szCs w:val="24"/>
          <w:highlight w:val="yellow"/>
        </w:rPr>
        <w:t>Higher Education</w:t>
      </w:r>
      <w:r w:rsidRPr="004A5A04">
        <w:rPr>
          <w:rFonts w:eastAsia="SimSun" w:cs="Times New Roman"/>
          <w:bCs/>
          <w:kern w:val="3"/>
          <w:szCs w:val="24"/>
          <w:highlight w:val="yellow"/>
        </w:rPr>
        <w:t>.</w:t>
      </w:r>
      <w:proofErr w:type="gramEnd"/>
      <w:r w:rsidR="00311F66" w:rsidRPr="004A5A04">
        <w:rPr>
          <w:rFonts w:eastAsia="SimSun" w:cs="Times New Roman"/>
          <w:bCs/>
          <w:kern w:val="3"/>
          <w:szCs w:val="24"/>
          <w:highlight w:val="yellow"/>
        </w:rPr>
        <w:t xml:space="preserve"> </w:t>
      </w:r>
      <w:proofErr w:type="gramStart"/>
      <w:r w:rsidR="00311F66" w:rsidRPr="004A5A04">
        <w:rPr>
          <w:rFonts w:eastAsia="SimSun" w:cs="Times New Roman"/>
          <w:bCs/>
          <w:kern w:val="3"/>
          <w:szCs w:val="24"/>
          <w:highlight w:val="yellow"/>
        </w:rPr>
        <w:t>67 (2).</w:t>
      </w:r>
      <w:proofErr w:type="gramEnd"/>
      <w:r w:rsidRPr="004A5A04">
        <w:rPr>
          <w:rFonts w:eastAsia="SimSun" w:cs="Times New Roman"/>
          <w:bCs/>
          <w:kern w:val="3"/>
          <w:szCs w:val="24"/>
          <w:highlight w:val="yellow"/>
        </w:rPr>
        <w:t xml:space="preserve"> 219-234.</w:t>
      </w:r>
      <w:r w:rsidRPr="004A5A04">
        <w:rPr>
          <w:rFonts w:ascii="Verdana" w:hAnsi="Verdana"/>
          <w:color w:val="000000"/>
          <w:sz w:val="15"/>
          <w:szCs w:val="15"/>
          <w:highlight w:val="yellow"/>
        </w:rPr>
        <w:t xml:space="preserve"> </w:t>
      </w:r>
      <w:proofErr w:type="spellStart"/>
      <w:r w:rsidRPr="004A5A04">
        <w:rPr>
          <w:rFonts w:cs="Times New Roman"/>
          <w:color w:val="000000"/>
          <w:szCs w:val="24"/>
          <w:highlight w:val="yellow"/>
        </w:rPr>
        <w:t>Doi</w:t>
      </w:r>
      <w:proofErr w:type="spellEnd"/>
      <w:r w:rsidRPr="004A5A04">
        <w:rPr>
          <w:rFonts w:cs="Times New Roman"/>
          <w:color w:val="000000"/>
          <w:szCs w:val="24"/>
          <w:highlight w:val="yellow"/>
        </w:rPr>
        <w:t xml:space="preserve">: </w:t>
      </w:r>
      <w:r w:rsidRPr="004A5A04">
        <w:rPr>
          <w:rFonts w:eastAsia="SimSun" w:cs="Times New Roman"/>
          <w:bCs/>
          <w:kern w:val="3"/>
          <w:szCs w:val="24"/>
          <w:highlight w:val="yellow"/>
        </w:rPr>
        <w:t>10.1080/03075079.2013.842211</w:t>
      </w:r>
    </w:p>
    <w:p w14:paraId="770453B7" w14:textId="1A7399EC" w:rsidR="00F8732F" w:rsidRPr="00311F66" w:rsidRDefault="00311F66" w:rsidP="00311F66">
      <w:pPr>
        <w:suppressAutoHyphens/>
        <w:autoSpaceDN w:val="0"/>
        <w:spacing w:after="200" w:line="276" w:lineRule="auto"/>
        <w:rPr>
          <w:rFonts w:eastAsia="SimSun" w:cs="Times New Roman"/>
          <w:bCs/>
          <w:kern w:val="3"/>
          <w:szCs w:val="24"/>
        </w:rPr>
      </w:pPr>
      <w:proofErr w:type="gramStart"/>
      <w:r w:rsidRPr="004A5A04">
        <w:rPr>
          <w:rFonts w:eastAsia="SimSun" w:cs="Times New Roman"/>
          <w:bCs/>
          <w:kern w:val="3"/>
          <w:szCs w:val="24"/>
          <w:highlight w:val="yellow"/>
        </w:rPr>
        <w:t xml:space="preserve">Ashwin, Paul, Andrea Abbas and Monica McLean </w:t>
      </w:r>
      <w:r w:rsidR="00F8732F" w:rsidRPr="004A5A04">
        <w:rPr>
          <w:rFonts w:eastAsia="SimSun" w:cs="Times New Roman"/>
          <w:bCs/>
          <w:kern w:val="3"/>
          <w:szCs w:val="24"/>
          <w:highlight w:val="yellow"/>
        </w:rPr>
        <w:t>2015.</w:t>
      </w:r>
      <w:proofErr w:type="gramEnd"/>
      <w:r w:rsidR="00F8732F" w:rsidRPr="004A5A04">
        <w:rPr>
          <w:rFonts w:eastAsia="SimSun" w:cs="Times New Roman"/>
          <w:bCs/>
          <w:kern w:val="3"/>
          <w:szCs w:val="24"/>
          <w:highlight w:val="yellow"/>
        </w:rPr>
        <w:t> </w:t>
      </w:r>
      <w:proofErr w:type="gramStart"/>
      <w:r w:rsidRPr="004A5A04">
        <w:rPr>
          <w:rFonts w:eastAsia="SimSun" w:cs="Times New Roman"/>
          <w:bCs/>
          <w:kern w:val="3"/>
          <w:szCs w:val="24"/>
          <w:highlight w:val="yellow"/>
        </w:rPr>
        <w:t>“</w:t>
      </w:r>
      <w:r w:rsidR="00F8732F" w:rsidRPr="004A5A04">
        <w:rPr>
          <w:rFonts w:eastAsia="SimSun" w:cs="Times New Roman"/>
          <w:bCs/>
          <w:kern w:val="3"/>
          <w:szCs w:val="24"/>
          <w:highlight w:val="yellow"/>
        </w:rPr>
        <w:t>Representations of a high-quality system of undergraduate education in English higher education policy documents</w:t>
      </w:r>
      <w:r w:rsidRPr="004A5A04">
        <w:rPr>
          <w:rFonts w:eastAsia="SimSun" w:cs="Times New Roman"/>
          <w:bCs/>
          <w:kern w:val="3"/>
          <w:szCs w:val="24"/>
          <w:highlight w:val="yellow"/>
        </w:rPr>
        <w:t>”</w:t>
      </w:r>
      <w:r w:rsidR="00F8732F" w:rsidRPr="004A5A04">
        <w:rPr>
          <w:rFonts w:eastAsia="SimSun" w:cs="Times New Roman"/>
          <w:bCs/>
          <w:kern w:val="3"/>
          <w:szCs w:val="24"/>
          <w:highlight w:val="yellow"/>
        </w:rPr>
        <w:t>.</w:t>
      </w:r>
      <w:proofErr w:type="gramEnd"/>
      <w:r w:rsidR="00F8732F" w:rsidRPr="004A5A04">
        <w:rPr>
          <w:rFonts w:eastAsia="SimSun" w:cs="Times New Roman"/>
          <w:bCs/>
          <w:kern w:val="3"/>
          <w:szCs w:val="24"/>
          <w:highlight w:val="yellow"/>
        </w:rPr>
        <w:t> </w:t>
      </w:r>
      <w:proofErr w:type="gramStart"/>
      <w:r w:rsidR="00F8732F" w:rsidRPr="004A5A04">
        <w:rPr>
          <w:rFonts w:eastAsia="SimSun" w:cs="Times New Roman"/>
          <w:bCs/>
          <w:i/>
          <w:iCs/>
          <w:kern w:val="3"/>
          <w:szCs w:val="24"/>
          <w:highlight w:val="yellow"/>
        </w:rPr>
        <w:t>Studies in Higher Education</w:t>
      </w:r>
      <w:r w:rsidRPr="004A5A04">
        <w:rPr>
          <w:rFonts w:eastAsia="SimSun" w:cs="Times New Roman"/>
          <w:bCs/>
          <w:kern w:val="3"/>
          <w:szCs w:val="24"/>
          <w:highlight w:val="yellow"/>
        </w:rPr>
        <w:t xml:space="preserve"> 40 (4).</w:t>
      </w:r>
      <w:proofErr w:type="gramEnd"/>
      <w:r w:rsidRPr="004A5A04">
        <w:rPr>
          <w:rFonts w:eastAsia="SimSun" w:cs="Times New Roman"/>
          <w:bCs/>
          <w:kern w:val="3"/>
          <w:szCs w:val="24"/>
          <w:highlight w:val="yellow"/>
        </w:rPr>
        <w:t xml:space="preserve"> 6</w:t>
      </w:r>
      <w:r w:rsidR="00F8732F" w:rsidRPr="004A5A04">
        <w:rPr>
          <w:rFonts w:eastAsia="SimSun" w:cs="Times New Roman"/>
          <w:bCs/>
          <w:kern w:val="3"/>
          <w:szCs w:val="24"/>
          <w:highlight w:val="yellow"/>
        </w:rPr>
        <w:t>10-623.</w:t>
      </w:r>
      <w:r w:rsidRPr="004A5A04">
        <w:rPr>
          <w:highlight w:val="yellow"/>
        </w:rPr>
        <w:t xml:space="preserve"> </w:t>
      </w:r>
      <w:proofErr w:type="spellStart"/>
      <w:r w:rsidRPr="004A5A04">
        <w:rPr>
          <w:highlight w:val="yellow"/>
        </w:rPr>
        <w:t>Doi</w:t>
      </w:r>
      <w:proofErr w:type="spellEnd"/>
      <w:r w:rsidRPr="004A5A04">
        <w:rPr>
          <w:highlight w:val="yellow"/>
        </w:rPr>
        <w:t xml:space="preserve">: </w:t>
      </w:r>
      <w:r w:rsidRPr="004A5A04">
        <w:rPr>
          <w:rFonts w:eastAsia="SimSun" w:cs="Times New Roman"/>
          <w:bCs/>
          <w:kern w:val="3"/>
          <w:szCs w:val="24"/>
          <w:highlight w:val="yellow"/>
        </w:rPr>
        <w:t>10.1007/s10734- 013-9659-z</w:t>
      </w:r>
    </w:p>
    <w:p w14:paraId="1D26ABB8" w14:textId="198A1B68" w:rsidR="00DB09AA" w:rsidRPr="00A73FE8" w:rsidRDefault="00DB09AA" w:rsidP="00BA34B7">
      <w:pPr>
        <w:suppressAutoHyphens/>
        <w:autoSpaceDN w:val="0"/>
        <w:spacing w:after="200" w:line="276" w:lineRule="auto"/>
        <w:rPr>
          <w:rFonts w:eastAsia="SimSun" w:cs="Times New Roman"/>
          <w:bCs/>
          <w:kern w:val="3"/>
          <w:szCs w:val="24"/>
          <w:lang w:val="en-US"/>
        </w:rPr>
      </w:pPr>
      <w:r w:rsidRPr="004A5A04">
        <w:rPr>
          <w:rFonts w:eastAsia="SimSun" w:cs="Times New Roman"/>
          <w:bCs/>
          <w:kern w:val="3"/>
          <w:szCs w:val="24"/>
          <w:highlight w:val="yellow"/>
          <w:lang w:val="en-US"/>
        </w:rPr>
        <w:t xml:space="preserve">Barnett, Pamela E. 2011 “Discussions Across Difference: Addressing the Affective Dimensions of Teaching Diverse Students About Diversity”. </w:t>
      </w:r>
      <w:proofErr w:type="gramStart"/>
      <w:r w:rsidRPr="004A5A04">
        <w:rPr>
          <w:rFonts w:eastAsia="SimSun" w:cs="Times New Roman"/>
          <w:bCs/>
          <w:i/>
          <w:kern w:val="3"/>
          <w:szCs w:val="24"/>
          <w:highlight w:val="yellow"/>
          <w:lang w:val="en-US"/>
        </w:rPr>
        <w:t>Teaching in Higher Education.</w:t>
      </w:r>
      <w:proofErr w:type="gramEnd"/>
      <w:r w:rsidRPr="004A5A04">
        <w:rPr>
          <w:rFonts w:eastAsia="SimSun" w:cs="Times New Roman"/>
          <w:bCs/>
          <w:i/>
          <w:kern w:val="3"/>
          <w:szCs w:val="24"/>
          <w:highlight w:val="yellow"/>
          <w:lang w:val="en-US"/>
        </w:rPr>
        <w:t xml:space="preserve"> </w:t>
      </w:r>
      <w:proofErr w:type="gramStart"/>
      <w:r w:rsidRPr="004A5A04">
        <w:rPr>
          <w:rFonts w:eastAsia="SimSun" w:cs="Times New Roman"/>
          <w:bCs/>
          <w:kern w:val="3"/>
          <w:szCs w:val="24"/>
          <w:highlight w:val="yellow"/>
          <w:lang w:val="en-US"/>
        </w:rPr>
        <w:t>16 (6).</w:t>
      </w:r>
      <w:proofErr w:type="gramEnd"/>
      <w:r w:rsidRPr="004A5A04">
        <w:rPr>
          <w:rFonts w:eastAsia="SimSun" w:cs="Times New Roman"/>
          <w:bCs/>
          <w:kern w:val="3"/>
          <w:szCs w:val="24"/>
          <w:highlight w:val="yellow"/>
          <w:lang w:val="en-US"/>
        </w:rPr>
        <w:t xml:space="preserve"> 669-679. </w:t>
      </w:r>
      <w:proofErr w:type="spellStart"/>
      <w:r w:rsidRPr="004A5A04">
        <w:rPr>
          <w:rFonts w:eastAsia="SimSun" w:cs="Times New Roman"/>
          <w:bCs/>
          <w:kern w:val="3"/>
          <w:szCs w:val="24"/>
          <w:highlight w:val="yellow"/>
          <w:lang w:val="en-US"/>
        </w:rPr>
        <w:t>Doi</w:t>
      </w:r>
      <w:proofErr w:type="spellEnd"/>
      <w:r w:rsidRPr="004A5A04">
        <w:rPr>
          <w:rFonts w:eastAsia="SimSun" w:cs="Times New Roman"/>
          <w:bCs/>
          <w:kern w:val="3"/>
          <w:szCs w:val="24"/>
          <w:highlight w:val="yellow"/>
          <w:lang w:val="en-US"/>
        </w:rPr>
        <w:t>: 10.1080/13562517.2011.570435</w:t>
      </w:r>
    </w:p>
    <w:p w14:paraId="7DCB8855" w14:textId="73245A09" w:rsidR="00BA34B7" w:rsidRPr="00A73FE8" w:rsidRDefault="00BA34B7" w:rsidP="00BA34B7">
      <w:pPr>
        <w:suppressAutoHyphens/>
        <w:autoSpaceDN w:val="0"/>
        <w:spacing w:after="200" w:line="276" w:lineRule="auto"/>
        <w:rPr>
          <w:rFonts w:eastAsia="SimSun" w:cs="Times New Roman"/>
          <w:bCs/>
          <w:kern w:val="3"/>
          <w:szCs w:val="24"/>
          <w:lang w:val="en-US"/>
        </w:rPr>
      </w:pPr>
      <w:r w:rsidRPr="004A5A04">
        <w:rPr>
          <w:rFonts w:eastAsia="SimSun" w:cs="Times New Roman"/>
          <w:bCs/>
          <w:kern w:val="3"/>
          <w:szCs w:val="24"/>
          <w:highlight w:val="yellow"/>
          <w:lang w:val="en-US"/>
        </w:rPr>
        <w:t>Bernstein, B</w:t>
      </w:r>
      <w:r w:rsidR="008A4D0C" w:rsidRPr="004A5A04">
        <w:rPr>
          <w:rFonts w:eastAsia="SimSun" w:cs="Times New Roman"/>
          <w:bCs/>
          <w:kern w:val="3"/>
          <w:szCs w:val="24"/>
          <w:highlight w:val="yellow"/>
          <w:lang w:val="en-US"/>
        </w:rPr>
        <w:t>asil</w:t>
      </w:r>
      <w:r w:rsidRPr="004A5A04">
        <w:rPr>
          <w:rFonts w:eastAsia="SimSun" w:cs="Times New Roman"/>
          <w:bCs/>
          <w:kern w:val="3"/>
          <w:szCs w:val="24"/>
          <w:highlight w:val="yellow"/>
          <w:lang w:val="en-US"/>
        </w:rPr>
        <w:t>.  2000</w:t>
      </w:r>
      <w:r w:rsidR="005C3FDC" w:rsidRPr="004A5A04">
        <w:rPr>
          <w:rFonts w:eastAsia="SimSun" w:cs="Times New Roman"/>
          <w:bCs/>
          <w:kern w:val="3"/>
          <w:szCs w:val="24"/>
          <w:highlight w:val="yellow"/>
          <w:lang w:val="en-US"/>
        </w:rPr>
        <w:t>.</w:t>
      </w:r>
      <w:r w:rsidRPr="004A5A04">
        <w:rPr>
          <w:rFonts w:eastAsia="SimSun" w:cs="Times New Roman"/>
          <w:bCs/>
          <w:kern w:val="3"/>
          <w:szCs w:val="24"/>
          <w:highlight w:val="yellow"/>
          <w:lang w:val="en-US"/>
        </w:rPr>
        <w:t xml:space="preserve"> </w:t>
      </w:r>
      <w:r w:rsidRPr="004A5A04">
        <w:rPr>
          <w:rFonts w:eastAsia="SimSun" w:cs="Times New Roman"/>
          <w:bCs/>
          <w:i/>
          <w:kern w:val="3"/>
          <w:szCs w:val="24"/>
          <w:highlight w:val="yellow"/>
          <w:lang w:val="en-US"/>
        </w:rPr>
        <w:t xml:space="preserve">Pedagogy, </w:t>
      </w:r>
      <w:r w:rsidR="008A4D0C" w:rsidRPr="004A5A04">
        <w:rPr>
          <w:rFonts w:eastAsia="SimSun" w:cs="Times New Roman"/>
          <w:bCs/>
          <w:i/>
          <w:kern w:val="3"/>
          <w:szCs w:val="24"/>
          <w:highlight w:val="yellow"/>
          <w:lang w:val="en-US"/>
        </w:rPr>
        <w:t>S</w:t>
      </w:r>
      <w:r w:rsidRPr="004A5A04">
        <w:rPr>
          <w:rFonts w:eastAsia="SimSun" w:cs="Times New Roman"/>
          <w:bCs/>
          <w:i/>
          <w:kern w:val="3"/>
          <w:szCs w:val="24"/>
          <w:highlight w:val="yellow"/>
          <w:lang w:val="en-US"/>
        </w:rPr>
        <w:t xml:space="preserve">ymbolic </w:t>
      </w:r>
      <w:r w:rsidR="008A4D0C" w:rsidRPr="004A5A04">
        <w:rPr>
          <w:rFonts w:eastAsia="SimSun" w:cs="Times New Roman"/>
          <w:bCs/>
          <w:i/>
          <w:kern w:val="3"/>
          <w:szCs w:val="24"/>
          <w:highlight w:val="yellow"/>
          <w:lang w:val="en-US"/>
        </w:rPr>
        <w:t>C</w:t>
      </w:r>
      <w:r w:rsidRPr="004A5A04">
        <w:rPr>
          <w:rFonts w:eastAsia="SimSun" w:cs="Times New Roman"/>
          <w:bCs/>
          <w:i/>
          <w:kern w:val="3"/>
          <w:szCs w:val="24"/>
          <w:highlight w:val="yellow"/>
          <w:lang w:val="en-US"/>
        </w:rPr>
        <w:t xml:space="preserve">ontrol and </w:t>
      </w:r>
      <w:r w:rsidR="008A4D0C" w:rsidRPr="004A5A04">
        <w:rPr>
          <w:rFonts w:eastAsia="SimSun" w:cs="Times New Roman"/>
          <w:bCs/>
          <w:i/>
          <w:kern w:val="3"/>
          <w:szCs w:val="24"/>
          <w:highlight w:val="yellow"/>
          <w:lang w:val="en-US"/>
        </w:rPr>
        <w:t>I</w:t>
      </w:r>
      <w:r w:rsidRPr="004A5A04">
        <w:rPr>
          <w:rFonts w:eastAsia="SimSun" w:cs="Times New Roman"/>
          <w:bCs/>
          <w:i/>
          <w:kern w:val="3"/>
          <w:szCs w:val="24"/>
          <w:highlight w:val="yellow"/>
          <w:lang w:val="en-US"/>
        </w:rPr>
        <w:t xml:space="preserve">dentity: </w:t>
      </w:r>
      <w:r w:rsidR="008A4D0C" w:rsidRPr="004A5A04">
        <w:rPr>
          <w:rFonts w:eastAsia="SimSun" w:cs="Times New Roman"/>
          <w:bCs/>
          <w:i/>
          <w:kern w:val="3"/>
          <w:szCs w:val="24"/>
          <w:highlight w:val="yellow"/>
          <w:lang w:val="en-US"/>
        </w:rPr>
        <w:t>T</w:t>
      </w:r>
      <w:r w:rsidRPr="004A5A04">
        <w:rPr>
          <w:rFonts w:eastAsia="SimSun" w:cs="Times New Roman"/>
          <w:bCs/>
          <w:i/>
          <w:kern w:val="3"/>
          <w:szCs w:val="24"/>
          <w:highlight w:val="yellow"/>
          <w:lang w:val="en-US"/>
        </w:rPr>
        <w:t xml:space="preserve">heory, </w:t>
      </w:r>
      <w:r w:rsidR="008A4D0C" w:rsidRPr="004A5A04">
        <w:rPr>
          <w:rFonts w:eastAsia="SimSun" w:cs="Times New Roman"/>
          <w:bCs/>
          <w:i/>
          <w:kern w:val="3"/>
          <w:szCs w:val="24"/>
          <w:highlight w:val="yellow"/>
          <w:lang w:val="en-US"/>
        </w:rPr>
        <w:t>R</w:t>
      </w:r>
      <w:r w:rsidRPr="004A5A04">
        <w:rPr>
          <w:rFonts w:eastAsia="SimSun" w:cs="Times New Roman"/>
          <w:bCs/>
          <w:i/>
          <w:kern w:val="3"/>
          <w:szCs w:val="24"/>
          <w:highlight w:val="yellow"/>
          <w:lang w:val="en-US"/>
        </w:rPr>
        <w:t>esearch,</w:t>
      </w:r>
      <w:r w:rsidR="008A4D0C" w:rsidRPr="004A5A04">
        <w:rPr>
          <w:rFonts w:eastAsia="SimSun" w:cs="Times New Roman"/>
          <w:bCs/>
          <w:i/>
          <w:kern w:val="3"/>
          <w:szCs w:val="24"/>
          <w:highlight w:val="yellow"/>
          <w:lang w:val="en-US"/>
        </w:rPr>
        <w:t xml:space="preserve"> C</w:t>
      </w:r>
      <w:r w:rsidRPr="004A5A04">
        <w:rPr>
          <w:rFonts w:eastAsia="SimSun" w:cs="Times New Roman"/>
          <w:bCs/>
          <w:i/>
          <w:kern w:val="3"/>
          <w:szCs w:val="24"/>
          <w:highlight w:val="yellow"/>
          <w:lang w:val="en-US"/>
        </w:rPr>
        <w:t>ritique</w:t>
      </w:r>
      <w:r w:rsidR="008A4D0C" w:rsidRPr="004A5A04">
        <w:rPr>
          <w:rFonts w:eastAsia="SimSun" w:cs="Times New Roman"/>
          <w:bCs/>
          <w:kern w:val="3"/>
          <w:szCs w:val="24"/>
          <w:highlight w:val="yellow"/>
          <w:lang w:val="en-US"/>
        </w:rPr>
        <w:t xml:space="preserve">. </w:t>
      </w:r>
      <w:r w:rsidRPr="004A5A04">
        <w:rPr>
          <w:rFonts w:eastAsia="SimSun" w:cs="Times New Roman"/>
          <w:bCs/>
          <w:kern w:val="3"/>
          <w:szCs w:val="24"/>
          <w:highlight w:val="yellow"/>
          <w:lang w:val="en-US"/>
        </w:rPr>
        <w:t xml:space="preserve"> Oxford</w:t>
      </w:r>
      <w:r w:rsidR="008A4D0C" w:rsidRPr="004A5A04">
        <w:rPr>
          <w:rFonts w:eastAsia="SimSun" w:cs="Times New Roman"/>
          <w:bCs/>
          <w:kern w:val="3"/>
          <w:szCs w:val="24"/>
          <w:highlight w:val="yellow"/>
          <w:lang w:val="en-US"/>
        </w:rPr>
        <w:t>:</w:t>
      </w:r>
      <w:r w:rsidRPr="004A5A04">
        <w:rPr>
          <w:rFonts w:eastAsia="SimSun" w:cs="Times New Roman"/>
          <w:bCs/>
          <w:kern w:val="3"/>
          <w:szCs w:val="24"/>
          <w:highlight w:val="yellow"/>
          <w:lang w:val="en-US"/>
        </w:rPr>
        <w:t xml:space="preserve"> Rowman &amp; Littlefield Publishers.</w:t>
      </w:r>
      <w:bookmarkEnd w:id="1"/>
    </w:p>
    <w:p w14:paraId="205DBA5C" w14:textId="565A1B76" w:rsidR="00915E8A" w:rsidRPr="00A73FE8" w:rsidRDefault="00915E8A" w:rsidP="00BA34B7">
      <w:pPr>
        <w:suppressAutoHyphens/>
        <w:autoSpaceDN w:val="0"/>
        <w:spacing w:after="200" w:line="276" w:lineRule="auto"/>
        <w:rPr>
          <w:rFonts w:eastAsia="SimSun" w:cs="Times New Roman"/>
          <w:bCs/>
          <w:kern w:val="3"/>
          <w:szCs w:val="24"/>
          <w:lang w:val="en-US"/>
        </w:rPr>
      </w:pPr>
      <w:r w:rsidRPr="004A5A04">
        <w:rPr>
          <w:rFonts w:eastAsia="SimSun" w:cs="Times New Roman"/>
          <w:bCs/>
          <w:kern w:val="3"/>
          <w:szCs w:val="24"/>
          <w:highlight w:val="yellow"/>
          <w:lang w:val="en-US"/>
        </w:rPr>
        <w:t xml:space="preserve">Burke, Penny Jane. 2012.  </w:t>
      </w:r>
      <w:r w:rsidRPr="004A5A04">
        <w:rPr>
          <w:rFonts w:eastAsia="SimSun" w:cs="Times New Roman"/>
          <w:bCs/>
          <w:i/>
          <w:kern w:val="3"/>
          <w:szCs w:val="24"/>
          <w:highlight w:val="yellow"/>
          <w:lang w:val="en-US"/>
        </w:rPr>
        <w:t>T</w:t>
      </w:r>
      <w:r w:rsidRPr="004A5A04">
        <w:rPr>
          <w:rFonts w:eastAsia="SimSun" w:cs="Times New Roman"/>
          <w:bCs/>
          <w:i/>
          <w:iCs/>
          <w:kern w:val="3"/>
          <w:szCs w:val="24"/>
          <w:highlight w:val="yellow"/>
        </w:rPr>
        <w:t>he Right to Higher Education: Beyond Widening Participation.</w:t>
      </w:r>
      <w:r w:rsidRPr="004A5A04">
        <w:rPr>
          <w:rFonts w:eastAsia="SimSun" w:cs="Times New Roman"/>
          <w:bCs/>
          <w:kern w:val="3"/>
          <w:szCs w:val="24"/>
          <w:highlight w:val="yellow"/>
        </w:rPr>
        <w:t> London:</w:t>
      </w:r>
      <w:r w:rsidR="00890146" w:rsidRPr="004A5A04">
        <w:rPr>
          <w:rFonts w:eastAsia="SimSun" w:cs="Times New Roman"/>
          <w:bCs/>
          <w:kern w:val="3"/>
          <w:szCs w:val="24"/>
          <w:highlight w:val="yellow"/>
        </w:rPr>
        <w:t xml:space="preserve"> Routledge.</w:t>
      </w:r>
    </w:p>
    <w:p w14:paraId="434E95CE" w14:textId="69D1ACC8" w:rsidR="0023790A" w:rsidRDefault="0023790A" w:rsidP="006920D0">
      <w:pPr>
        <w:suppressAutoHyphens/>
        <w:autoSpaceDN w:val="0"/>
        <w:spacing w:after="200" w:line="276" w:lineRule="auto"/>
        <w:rPr>
          <w:rFonts w:eastAsia="SimSun" w:cs="Times New Roman"/>
          <w:bCs/>
          <w:kern w:val="3"/>
          <w:szCs w:val="24"/>
          <w:lang w:val="en-US"/>
        </w:rPr>
      </w:pPr>
      <w:r w:rsidRPr="004A5A04">
        <w:rPr>
          <w:rFonts w:eastAsia="SimSun" w:cs="Times New Roman"/>
          <w:bCs/>
          <w:kern w:val="3"/>
          <w:szCs w:val="24"/>
          <w:highlight w:val="yellow"/>
        </w:rPr>
        <w:t>Butler, Judith</w:t>
      </w:r>
      <w:r w:rsidR="00565427" w:rsidRPr="004A5A04">
        <w:rPr>
          <w:rFonts w:eastAsia="SimSun" w:cs="Times New Roman"/>
          <w:bCs/>
          <w:kern w:val="3"/>
          <w:szCs w:val="24"/>
          <w:highlight w:val="yellow"/>
        </w:rPr>
        <w:t xml:space="preserve">. </w:t>
      </w:r>
      <w:r w:rsidRPr="004A5A04">
        <w:rPr>
          <w:rFonts w:eastAsia="SimSun" w:cs="Times New Roman"/>
          <w:bCs/>
          <w:kern w:val="3"/>
          <w:szCs w:val="24"/>
          <w:highlight w:val="yellow"/>
        </w:rPr>
        <w:t>1990. </w:t>
      </w:r>
      <w:r w:rsidRPr="004A5A04">
        <w:rPr>
          <w:i/>
          <w:highlight w:val="yellow"/>
        </w:rPr>
        <w:t>Gender trouble: feminism and the subversion of identity</w:t>
      </w:r>
      <w:r w:rsidRPr="004A5A04">
        <w:rPr>
          <w:rFonts w:eastAsia="SimSun" w:cs="Times New Roman"/>
          <w:bCs/>
          <w:kern w:val="3"/>
          <w:szCs w:val="24"/>
          <w:highlight w:val="yellow"/>
        </w:rPr>
        <w:t>. New York: Routledge.</w:t>
      </w:r>
    </w:p>
    <w:p w14:paraId="03CD3440" w14:textId="2CC77973" w:rsidR="00565427" w:rsidRPr="004A5A04" w:rsidRDefault="00565427" w:rsidP="006920D0">
      <w:pPr>
        <w:suppressAutoHyphens/>
        <w:autoSpaceDN w:val="0"/>
        <w:spacing w:after="200" w:line="276" w:lineRule="auto"/>
        <w:rPr>
          <w:rFonts w:eastAsia="SimSun" w:cs="Times New Roman"/>
          <w:bCs/>
          <w:kern w:val="3"/>
          <w:szCs w:val="24"/>
          <w:highlight w:val="yellow"/>
          <w:lang w:val="en-US"/>
        </w:rPr>
      </w:pPr>
      <w:r>
        <w:rPr>
          <w:rFonts w:eastAsia="SimSun" w:cs="Times New Roman"/>
          <w:bCs/>
          <w:kern w:val="3"/>
          <w:szCs w:val="24"/>
          <w:highlight w:val="yellow"/>
          <w:lang w:val="en-US"/>
        </w:rPr>
        <w:t xml:space="preserve">Caplan, Paula, J. and Jeremy B, Caplan. 2016. </w:t>
      </w:r>
      <w:r w:rsidRPr="004A5A04">
        <w:rPr>
          <w:rFonts w:eastAsia="SimSun" w:cs="Times New Roman"/>
          <w:bCs/>
          <w:i/>
          <w:kern w:val="3"/>
          <w:szCs w:val="24"/>
          <w:highlight w:val="yellow"/>
          <w:lang w:val="en-US"/>
        </w:rPr>
        <w:t xml:space="preserve">Thinking Critically About Research on Sex and Gender. </w:t>
      </w:r>
      <w:r>
        <w:rPr>
          <w:rFonts w:eastAsia="SimSun" w:cs="Times New Roman"/>
          <w:bCs/>
          <w:kern w:val="3"/>
          <w:szCs w:val="24"/>
          <w:highlight w:val="yellow"/>
          <w:lang w:val="en-US"/>
        </w:rPr>
        <w:t>Abingdon, Oxon: Routledge.</w:t>
      </w:r>
    </w:p>
    <w:p w14:paraId="043A3006" w14:textId="3507B590" w:rsidR="00BA34B7" w:rsidRPr="00A73FE8" w:rsidRDefault="002F31B6" w:rsidP="006920D0">
      <w:pPr>
        <w:suppressAutoHyphens/>
        <w:autoSpaceDN w:val="0"/>
        <w:spacing w:after="200" w:line="276" w:lineRule="auto"/>
        <w:rPr>
          <w:rFonts w:eastAsia="SimSun" w:cs="Times New Roman"/>
          <w:bCs/>
          <w:kern w:val="3"/>
          <w:szCs w:val="24"/>
          <w:lang w:val="en-US"/>
        </w:rPr>
      </w:pPr>
      <w:proofErr w:type="spellStart"/>
      <w:r w:rsidRPr="004A5A04">
        <w:rPr>
          <w:rFonts w:eastAsia="SimSun" w:cs="Times New Roman"/>
          <w:bCs/>
          <w:kern w:val="3"/>
          <w:szCs w:val="24"/>
          <w:highlight w:val="yellow"/>
          <w:lang w:val="en-US"/>
        </w:rPr>
        <w:t>Coate</w:t>
      </w:r>
      <w:proofErr w:type="spellEnd"/>
      <w:r w:rsidRPr="004A5A04">
        <w:rPr>
          <w:rFonts w:eastAsia="SimSun" w:cs="Times New Roman"/>
          <w:bCs/>
          <w:kern w:val="3"/>
          <w:szCs w:val="24"/>
          <w:highlight w:val="yellow"/>
          <w:lang w:val="en-US"/>
        </w:rPr>
        <w:t>, K</w:t>
      </w:r>
      <w:r w:rsidR="006920D0" w:rsidRPr="004A5A04">
        <w:rPr>
          <w:rFonts w:eastAsia="SimSun" w:cs="Times New Roman"/>
          <w:bCs/>
          <w:kern w:val="3"/>
          <w:szCs w:val="24"/>
          <w:highlight w:val="yellow"/>
          <w:lang w:val="en-US"/>
        </w:rPr>
        <w:t>elly</w:t>
      </w:r>
      <w:r w:rsidR="000A5AEA" w:rsidRPr="004A5A04">
        <w:rPr>
          <w:rFonts w:eastAsia="SimSun" w:cs="Times New Roman"/>
          <w:bCs/>
          <w:kern w:val="3"/>
          <w:szCs w:val="24"/>
          <w:highlight w:val="yellow"/>
          <w:lang w:val="en-US"/>
        </w:rPr>
        <w:t>.</w:t>
      </w:r>
      <w:r w:rsidRPr="004A5A04">
        <w:rPr>
          <w:rFonts w:eastAsia="SimSun" w:cs="Times New Roman"/>
          <w:bCs/>
          <w:kern w:val="3"/>
          <w:szCs w:val="24"/>
          <w:highlight w:val="yellow"/>
          <w:lang w:val="en-US"/>
        </w:rPr>
        <w:t xml:space="preserve"> </w:t>
      </w:r>
      <w:r w:rsidR="006920D0" w:rsidRPr="004A5A04">
        <w:rPr>
          <w:rFonts w:eastAsia="SimSun" w:cs="Times New Roman"/>
          <w:bCs/>
          <w:kern w:val="3"/>
          <w:szCs w:val="24"/>
          <w:highlight w:val="yellow"/>
          <w:lang w:val="en-US"/>
        </w:rPr>
        <w:t>2006</w:t>
      </w:r>
      <w:r w:rsidR="00FF02FF" w:rsidRPr="004A5A04">
        <w:rPr>
          <w:rFonts w:eastAsia="SimSun" w:cs="Times New Roman"/>
          <w:bCs/>
          <w:kern w:val="3"/>
          <w:szCs w:val="24"/>
          <w:highlight w:val="yellow"/>
          <w:lang w:val="en-US"/>
        </w:rPr>
        <w:t>.</w:t>
      </w:r>
      <w:r w:rsidR="006920D0" w:rsidRPr="004A5A04">
        <w:rPr>
          <w:rFonts w:eastAsia="SimSun" w:cs="Times New Roman"/>
          <w:bCs/>
          <w:kern w:val="3"/>
          <w:szCs w:val="24"/>
          <w:highlight w:val="yellow"/>
          <w:lang w:val="en-US"/>
        </w:rPr>
        <w:t xml:space="preserve"> “Imagining Women in the Curriculum: The Transgressive Impossibility of Women's Studies</w:t>
      </w:r>
      <w:r w:rsidR="00FF02FF" w:rsidRPr="004A5A04">
        <w:rPr>
          <w:rFonts w:eastAsia="SimSun" w:cs="Times New Roman"/>
          <w:bCs/>
          <w:kern w:val="3"/>
          <w:szCs w:val="24"/>
          <w:highlight w:val="yellow"/>
          <w:lang w:val="en-US"/>
        </w:rPr>
        <w:t>.</w:t>
      </w:r>
      <w:r w:rsidR="006920D0" w:rsidRPr="004A5A04">
        <w:rPr>
          <w:rFonts w:eastAsia="SimSun" w:cs="Times New Roman"/>
          <w:bCs/>
          <w:kern w:val="3"/>
          <w:szCs w:val="24"/>
          <w:highlight w:val="yellow"/>
          <w:lang w:val="en-US"/>
        </w:rPr>
        <w:t xml:space="preserve">” </w:t>
      </w:r>
      <w:r w:rsidR="006920D0" w:rsidRPr="004A5A04">
        <w:rPr>
          <w:rFonts w:eastAsia="SimSun" w:cs="Times New Roman"/>
          <w:bCs/>
          <w:i/>
          <w:kern w:val="3"/>
          <w:szCs w:val="24"/>
          <w:highlight w:val="yellow"/>
          <w:lang w:val="en-US"/>
        </w:rPr>
        <w:t>Studies in Higher Education</w:t>
      </w:r>
      <w:r w:rsidR="006920D0" w:rsidRPr="004A5A04">
        <w:rPr>
          <w:rFonts w:eastAsia="SimSun" w:cs="Times New Roman"/>
          <w:bCs/>
          <w:kern w:val="3"/>
          <w:szCs w:val="24"/>
          <w:highlight w:val="yellow"/>
          <w:lang w:val="en-US"/>
        </w:rPr>
        <w:t xml:space="preserve"> 31 (4)</w:t>
      </w:r>
      <w:r w:rsidR="00FF02FF" w:rsidRPr="004A5A04">
        <w:rPr>
          <w:rFonts w:eastAsia="SimSun" w:cs="Times New Roman"/>
          <w:bCs/>
          <w:kern w:val="3"/>
          <w:szCs w:val="24"/>
          <w:highlight w:val="yellow"/>
          <w:lang w:val="en-US"/>
        </w:rPr>
        <w:t>:</w:t>
      </w:r>
      <w:r w:rsidR="006920D0" w:rsidRPr="004A5A04">
        <w:rPr>
          <w:rFonts w:eastAsia="SimSun" w:cs="Times New Roman"/>
          <w:bCs/>
          <w:kern w:val="3"/>
          <w:szCs w:val="24"/>
          <w:highlight w:val="yellow"/>
          <w:lang w:val="en-US"/>
        </w:rPr>
        <w:t xml:space="preserve"> 407-421</w:t>
      </w:r>
      <w:r w:rsidR="00FF02FF" w:rsidRPr="004A5A04">
        <w:rPr>
          <w:rFonts w:eastAsia="SimSun" w:cs="Times New Roman"/>
          <w:bCs/>
          <w:kern w:val="3"/>
          <w:szCs w:val="24"/>
          <w:highlight w:val="yellow"/>
          <w:lang w:val="en-US"/>
        </w:rPr>
        <w:t>.</w:t>
      </w:r>
      <w:r w:rsidR="006920D0" w:rsidRPr="004A5A04">
        <w:rPr>
          <w:rFonts w:eastAsia="SimSun" w:cs="Times New Roman"/>
          <w:bCs/>
          <w:kern w:val="3"/>
          <w:szCs w:val="24"/>
          <w:highlight w:val="yellow"/>
          <w:lang w:val="en-US"/>
        </w:rPr>
        <w:t xml:space="preserve"> </w:t>
      </w:r>
      <w:proofErr w:type="spellStart"/>
      <w:proofErr w:type="gramStart"/>
      <w:r w:rsidR="00FF02FF" w:rsidRPr="004A5A04">
        <w:rPr>
          <w:rFonts w:eastAsia="SimSun" w:cs="Times New Roman"/>
          <w:bCs/>
          <w:kern w:val="3"/>
          <w:szCs w:val="24"/>
          <w:highlight w:val="yellow"/>
          <w:lang w:val="en-US"/>
        </w:rPr>
        <w:t>doi</w:t>
      </w:r>
      <w:proofErr w:type="spellEnd"/>
      <w:proofErr w:type="gramEnd"/>
      <w:r w:rsidR="00FF02FF" w:rsidRPr="004A5A04">
        <w:rPr>
          <w:rFonts w:eastAsia="SimSun" w:cs="Times New Roman"/>
          <w:bCs/>
          <w:kern w:val="3"/>
          <w:szCs w:val="24"/>
          <w:highlight w:val="yellow"/>
          <w:lang w:val="en-US"/>
        </w:rPr>
        <w:t>:</w:t>
      </w:r>
      <w:r w:rsidR="006920D0" w:rsidRPr="004A5A04">
        <w:rPr>
          <w:rFonts w:eastAsia="SimSun" w:cs="Times New Roman"/>
          <w:bCs/>
          <w:kern w:val="3"/>
          <w:szCs w:val="24"/>
          <w:highlight w:val="yellow"/>
          <w:lang w:val="en-US"/>
        </w:rPr>
        <w:t xml:space="preserve">   10.1080/03075070600800475</w:t>
      </w:r>
    </w:p>
    <w:p w14:paraId="65198C6D" w14:textId="2BDE7682" w:rsidR="008A4D0C" w:rsidRPr="00A73FE8" w:rsidRDefault="008A4D0C" w:rsidP="000C35C6">
      <w:pPr>
        <w:suppressAutoHyphens/>
        <w:autoSpaceDN w:val="0"/>
        <w:spacing w:after="200" w:line="276" w:lineRule="auto"/>
        <w:rPr>
          <w:rFonts w:eastAsia="SimSun" w:cs="Times New Roman"/>
          <w:bCs/>
          <w:kern w:val="3"/>
          <w:szCs w:val="24"/>
        </w:rPr>
      </w:pPr>
      <w:r w:rsidRPr="004A5A04">
        <w:rPr>
          <w:rFonts w:eastAsia="SimSun" w:cs="Times New Roman"/>
          <w:bCs/>
          <w:kern w:val="3"/>
          <w:szCs w:val="24"/>
          <w:highlight w:val="yellow"/>
        </w:rPr>
        <w:t xml:space="preserve">David, Miriam. 2014. </w:t>
      </w:r>
      <w:r w:rsidRPr="004A5A04">
        <w:rPr>
          <w:rFonts w:eastAsia="SimSun" w:cs="Times New Roman"/>
          <w:bCs/>
          <w:i/>
          <w:kern w:val="3"/>
          <w:szCs w:val="24"/>
          <w:highlight w:val="yellow"/>
        </w:rPr>
        <w:t xml:space="preserve">Gender, Feminism and Universities: Politics, Passion and Pedagogies. </w:t>
      </w:r>
      <w:r w:rsidRPr="004A5A04">
        <w:rPr>
          <w:rFonts w:eastAsia="SimSun" w:cs="Times New Roman"/>
          <w:bCs/>
          <w:kern w:val="3"/>
          <w:szCs w:val="24"/>
          <w:highlight w:val="yellow"/>
        </w:rPr>
        <w:t xml:space="preserve">Farnham, Surrey: </w:t>
      </w:r>
      <w:proofErr w:type="spellStart"/>
      <w:r w:rsidRPr="004A5A04">
        <w:rPr>
          <w:rFonts w:eastAsia="SimSun" w:cs="Times New Roman"/>
          <w:bCs/>
          <w:kern w:val="3"/>
          <w:szCs w:val="24"/>
          <w:highlight w:val="yellow"/>
        </w:rPr>
        <w:t>Ashgate</w:t>
      </w:r>
      <w:proofErr w:type="spellEnd"/>
      <w:r w:rsidRPr="004A5A04">
        <w:rPr>
          <w:rFonts w:eastAsia="SimSun" w:cs="Times New Roman"/>
          <w:bCs/>
          <w:kern w:val="3"/>
          <w:szCs w:val="24"/>
          <w:highlight w:val="yellow"/>
        </w:rPr>
        <w:t xml:space="preserve">. </w:t>
      </w:r>
    </w:p>
    <w:p w14:paraId="0B5E085F" w14:textId="41A865E3" w:rsidR="008456D3" w:rsidRDefault="008456D3" w:rsidP="000C35C6">
      <w:pPr>
        <w:suppressAutoHyphens/>
        <w:autoSpaceDN w:val="0"/>
        <w:spacing w:after="200" w:line="276" w:lineRule="auto"/>
        <w:rPr>
          <w:rFonts w:eastAsia="SimSun" w:cs="Times New Roman"/>
          <w:bCs/>
          <w:kern w:val="3"/>
          <w:szCs w:val="24"/>
        </w:rPr>
      </w:pPr>
      <w:r w:rsidRPr="004A5A04">
        <w:rPr>
          <w:rFonts w:eastAsia="SimSun" w:cs="Times New Roman"/>
          <w:bCs/>
          <w:kern w:val="3"/>
          <w:szCs w:val="24"/>
          <w:highlight w:val="yellow"/>
        </w:rPr>
        <w:t xml:space="preserve">Freire, Paulo. 1996. </w:t>
      </w:r>
      <w:r w:rsidRPr="004A5A04">
        <w:rPr>
          <w:rFonts w:eastAsia="SimSun" w:cs="Times New Roman"/>
          <w:bCs/>
          <w:i/>
          <w:kern w:val="3"/>
          <w:szCs w:val="24"/>
          <w:highlight w:val="yellow"/>
        </w:rPr>
        <w:t>Pedagogy of the Oppressed</w:t>
      </w:r>
      <w:r w:rsidRPr="004A5A04">
        <w:rPr>
          <w:rFonts w:eastAsia="SimSun" w:cs="Times New Roman"/>
          <w:bCs/>
          <w:kern w:val="3"/>
          <w:szCs w:val="24"/>
          <w:highlight w:val="yellow"/>
        </w:rPr>
        <w:t>. London: Penguin.</w:t>
      </w:r>
      <w:r>
        <w:rPr>
          <w:rFonts w:eastAsia="SimSun" w:cs="Times New Roman"/>
          <w:bCs/>
          <w:kern w:val="3"/>
          <w:szCs w:val="24"/>
        </w:rPr>
        <w:t xml:space="preserve"> </w:t>
      </w:r>
    </w:p>
    <w:p w14:paraId="6D43CAD3" w14:textId="57163E3A" w:rsidR="009621C9" w:rsidRPr="00A73FE8" w:rsidRDefault="009621C9" w:rsidP="000C35C6">
      <w:pPr>
        <w:suppressAutoHyphens/>
        <w:autoSpaceDN w:val="0"/>
        <w:spacing w:after="200" w:line="276" w:lineRule="auto"/>
        <w:rPr>
          <w:rFonts w:eastAsia="SimSun" w:cs="Times New Roman"/>
          <w:bCs/>
          <w:kern w:val="3"/>
          <w:szCs w:val="24"/>
        </w:rPr>
      </w:pPr>
      <w:r w:rsidRPr="004A5A04">
        <w:rPr>
          <w:rFonts w:eastAsia="SimSun" w:cs="Times New Roman"/>
          <w:bCs/>
          <w:kern w:val="3"/>
          <w:szCs w:val="24"/>
          <w:highlight w:val="yellow"/>
        </w:rPr>
        <w:lastRenderedPageBreak/>
        <w:t xml:space="preserve">Guest, </w:t>
      </w:r>
      <w:proofErr w:type="spellStart"/>
      <w:r w:rsidRPr="004A5A04">
        <w:rPr>
          <w:rFonts w:eastAsia="SimSun" w:cs="Times New Roman"/>
          <w:bCs/>
          <w:kern w:val="3"/>
          <w:szCs w:val="24"/>
          <w:highlight w:val="yellow"/>
        </w:rPr>
        <w:t>Deryn</w:t>
      </w:r>
      <w:proofErr w:type="spellEnd"/>
      <w:r w:rsidRPr="004A5A04">
        <w:rPr>
          <w:rFonts w:eastAsia="SimSun" w:cs="Times New Roman"/>
          <w:bCs/>
          <w:kern w:val="3"/>
          <w:szCs w:val="24"/>
          <w:highlight w:val="yellow"/>
        </w:rPr>
        <w:t xml:space="preserve">. 2008. “Because </w:t>
      </w:r>
      <w:proofErr w:type="gramStart"/>
      <w:r w:rsidRPr="004A5A04">
        <w:rPr>
          <w:rFonts w:eastAsia="SimSun" w:cs="Times New Roman"/>
          <w:bCs/>
          <w:kern w:val="3"/>
          <w:szCs w:val="24"/>
          <w:highlight w:val="yellow"/>
        </w:rPr>
        <w:t>They’re</w:t>
      </w:r>
      <w:proofErr w:type="gramEnd"/>
      <w:r w:rsidRPr="004A5A04">
        <w:rPr>
          <w:rFonts w:eastAsia="SimSun" w:cs="Times New Roman"/>
          <w:bCs/>
          <w:kern w:val="3"/>
          <w:szCs w:val="24"/>
          <w:highlight w:val="yellow"/>
        </w:rPr>
        <w:t xml:space="preserve"> Worth It! Making Room for Female Students and </w:t>
      </w:r>
      <w:proofErr w:type="spellStart"/>
      <w:r w:rsidRPr="004A5A04">
        <w:rPr>
          <w:rFonts w:eastAsia="SimSun" w:cs="Times New Roman"/>
          <w:bCs/>
          <w:kern w:val="3"/>
          <w:szCs w:val="24"/>
          <w:highlight w:val="yellow"/>
        </w:rPr>
        <w:t>Thealogy</w:t>
      </w:r>
      <w:proofErr w:type="spellEnd"/>
      <w:r w:rsidRPr="004A5A04">
        <w:rPr>
          <w:rFonts w:eastAsia="SimSun" w:cs="Times New Roman"/>
          <w:bCs/>
          <w:kern w:val="3"/>
          <w:szCs w:val="24"/>
          <w:highlight w:val="yellow"/>
        </w:rPr>
        <w:t xml:space="preserve"> in Higher Education </w:t>
      </w:r>
      <w:r w:rsidR="002012E5" w:rsidRPr="004A5A04">
        <w:rPr>
          <w:rFonts w:eastAsia="SimSun" w:cs="Times New Roman"/>
          <w:bCs/>
          <w:kern w:val="3"/>
          <w:szCs w:val="24"/>
          <w:highlight w:val="yellow"/>
        </w:rPr>
        <w:t xml:space="preserve">Contexts, </w:t>
      </w:r>
      <w:r w:rsidR="002012E5" w:rsidRPr="004A5A04">
        <w:rPr>
          <w:rFonts w:eastAsia="SimSun" w:cs="Times New Roman"/>
          <w:bCs/>
          <w:i/>
          <w:kern w:val="3"/>
          <w:szCs w:val="24"/>
          <w:highlight w:val="yellow"/>
        </w:rPr>
        <w:t xml:space="preserve">Feminist Theology. </w:t>
      </w:r>
      <w:proofErr w:type="gramStart"/>
      <w:r w:rsidR="002012E5" w:rsidRPr="004A5A04">
        <w:rPr>
          <w:rFonts w:eastAsia="SimSun" w:cs="Times New Roman"/>
          <w:bCs/>
          <w:kern w:val="3"/>
          <w:szCs w:val="24"/>
          <w:highlight w:val="yellow"/>
        </w:rPr>
        <w:t>17(1).</w:t>
      </w:r>
      <w:proofErr w:type="gramEnd"/>
      <w:r w:rsidR="002012E5" w:rsidRPr="004A5A04">
        <w:rPr>
          <w:rFonts w:eastAsia="SimSun" w:cs="Times New Roman"/>
          <w:bCs/>
          <w:kern w:val="3"/>
          <w:szCs w:val="24"/>
          <w:highlight w:val="yellow"/>
        </w:rPr>
        <w:t xml:space="preserve"> 43-71. </w:t>
      </w:r>
      <w:proofErr w:type="spellStart"/>
      <w:r w:rsidR="002012E5" w:rsidRPr="004A5A04">
        <w:rPr>
          <w:rFonts w:eastAsia="SimSun" w:cs="Times New Roman"/>
          <w:bCs/>
          <w:kern w:val="3"/>
          <w:szCs w:val="24"/>
          <w:highlight w:val="yellow"/>
        </w:rPr>
        <w:t>doi</w:t>
      </w:r>
      <w:proofErr w:type="spellEnd"/>
      <w:r w:rsidR="002012E5" w:rsidRPr="004A5A04">
        <w:rPr>
          <w:rFonts w:eastAsia="SimSun" w:cs="Times New Roman"/>
          <w:bCs/>
          <w:kern w:val="3"/>
          <w:szCs w:val="24"/>
          <w:highlight w:val="yellow"/>
        </w:rPr>
        <w:t>: 10.1177/0966735008095641</w:t>
      </w:r>
    </w:p>
    <w:p w14:paraId="04323FFA" w14:textId="697EFA3C" w:rsidR="00681D5F" w:rsidRPr="004A5A04" w:rsidRDefault="00681D5F" w:rsidP="000C35C6">
      <w:pPr>
        <w:suppressAutoHyphens/>
        <w:autoSpaceDN w:val="0"/>
        <w:spacing w:after="200" w:line="276" w:lineRule="auto"/>
        <w:rPr>
          <w:rFonts w:eastAsia="SimSun" w:cs="Times New Roman"/>
          <w:bCs/>
          <w:kern w:val="3"/>
          <w:szCs w:val="24"/>
          <w:highlight w:val="yellow"/>
        </w:rPr>
      </w:pPr>
      <w:proofErr w:type="spellStart"/>
      <w:r>
        <w:rPr>
          <w:rFonts w:eastAsia="SimSun" w:cs="Times New Roman"/>
          <w:bCs/>
          <w:kern w:val="3"/>
          <w:szCs w:val="24"/>
          <w:highlight w:val="yellow"/>
        </w:rPr>
        <w:t>Gunew</w:t>
      </w:r>
      <w:proofErr w:type="spellEnd"/>
      <w:r>
        <w:rPr>
          <w:rFonts w:eastAsia="SimSun" w:cs="Times New Roman"/>
          <w:bCs/>
          <w:kern w:val="3"/>
          <w:szCs w:val="24"/>
          <w:highlight w:val="yellow"/>
        </w:rPr>
        <w:t xml:space="preserve">, </w:t>
      </w:r>
      <w:proofErr w:type="spellStart"/>
      <w:r>
        <w:rPr>
          <w:rFonts w:eastAsia="SimSun" w:cs="Times New Roman"/>
          <w:bCs/>
          <w:kern w:val="3"/>
          <w:szCs w:val="24"/>
          <w:highlight w:val="yellow"/>
        </w:rPr>
        <w:t>Senja</w:t>
      </w:r>
      <w:proofErr w:type="spellEnd"/>
      <w:r>
        <w:rPr>
          <w:rFonts w:eastAsia="SimSun" w:cs="Times New Roman"/>
          <w:bCs/>
          <w:kern w:val="3"/>
          <w:szCs w:val="24"/>
          <w:highlight w:val="yellow"/>
        </w:rPr>
        <w:t>. 1990.</w:t>
      </w:r>
      <w:r>
        <w:rPr>
          <w:rFonts w:eastAsia="SimSun" w:cs="Times New Roman"/>
          <w:bCs/>
          <w:i/>
          <w:kern w:val="3"/>
          <w:szCs w:val="24"/>
          <w:highlight w:val="yellow"/>
        </w:rPr>
        <w:t xml:space="preserve"> </w:t>
      </w:r>
      <w:r>
        <w:rPr>
          <w:rFonts w:eastAsia="SimSun" w:cs="Times New Roman"/>
          <w:bCs/>
          <w:kern w:val="3"/>
          <w:szCs w:val="24"/>
          <w:highlight w:val="yellow"/>
        </w:rPr>
        <w:t xml:space="preserve">“Feminist Knowledge: Critique and Construct” in </w:t>
      </w:r>
      <w:r>
        <w:rPr>
          <w:rFonts w:eastAsia="SimSun" w:cs="Times New Roman"/>
          <w:bCs/>
          <w:i/>
          <w:kern w:val="3"/>
          <w:szCs w:val="24"/>
          <w:highlight w:val="yellow"/>
        </w:rPr>
        <w:t xml:space="preserve">Feminist Knowledge </w:t>
      </w:r>
      <w:proofErr w:type="spellStart"/>
      <w:r>
        <w:rPr>
          <w:rFonts w:eastAsia="SimSun" w:cs="Times New Roman"/>
          <w:bCs/>
          <w:i/>
          <w:kern w:val="3"/>
          <w:szCs w:val="24"/>
          <w:highlight w:val="yellow"/>
        </w:rPr>
        <w:t>Critque</w:t>
      </w:r>
      <w:proofErr w:type="spellEnd"/>
      <w:r>
        <w:rPr>
          <w:rFonts w:eastAsia="SimSun" w:cs="Times New Roman"/>
          <w:bCs/>
          <w:i/>
          <w:kern w:val="3"/>
          <w:szCs w:val="24"/>
          <w:highlight w:val="yellow"/>
        </w:rPr>
        <w:t xml:space="preserve"> and Construct, </w:t>
      </w:r>
      <w:r>
        <w:rPr>
          <w:rFonts w:eastAsia="SimSun" w:cs="Times New Roman"/>
          <w:bCs/>
          <w:kern w:val="3"/>
          <w:szCs w:val="24"/>
          <w:highlight w:val="yellow"/>
        </w:rPr>
        <w:t xml:space="preserve">edited by </w:t>
      </w:r>
      <w:proofErr w:type="spellStart"/>
      <w:r>
        <w:rPr>
          <w:rFonts w:eastAsia="SimSun" w:cs="Times New Roman"/>
          <w:bCs/>
          <w:kern w:val="3"/>
          <w:szCs w:val="24"/>
          <w:highlight w:val="yellow"/>
        </w:rPr>
        <w:t>Senja</w:t>
      </w:r>
      <w:proofErr w:type="spellEnd"/>
      <w:r>
        <w:rPr>
          <w:rFonts w:eastAsia="SimSun" w:cs="Times New Roman"/>
          <w:bCs/>
          <w:kern w:val="3"/>
          <w:szCs w:val="24"/>
          <w:highlight w:val="yellow"/>
        </w:rPr>
        <w:t xml:space="preserve"> </w:t>
      </w:r>
      <w:proofErr w:type="spellStart"/>
      <w:r>
        <w:rPr>
          <w:rFonts w:eastAsia="SimSun" w:cs="Times New Roman"/>
          <w:bCs/>
          <w:kern w:val="3"/>
          <w:szCs w:val="24"/>
          <w:highlight w:val="yellow"/>
        </w:rPr>
        <w:t>Gunew</w:t>
      </w:r>
      <w:proofErr w:type="spellEnd"/>
      <w:r>
        <w:rPr>
          <w:rFonts w:eastAsia="SimSun" w:cs="Times New Roman"/>
          <w:bCs/>
          <w:kern w:val="3"/>
          <w:szCs w:val="24"/>
          <w:highlight w:val="yellow"/>
        </w:rPr>
        <w:t>, 1-13, Routledge: London.</w:t>
      </w:r>
      <w:r>
        <w:rPr>
          <w:rFonts w:eastAsia="SimSun" w:cs="Times New Roman"/>
          <w:bCs/>
          <w:i/>
          <w:kern w:val="3"/>
          <w:szCs w:val="24"/>
          <w:highlight w:val="yellow"/>
        </w:rPr>
        <w:t xml:space="preserve"> </w:t>
      </w:r>
    </w:p>
    <w:p w14:paraId="1E3DFE44" w14:textId="03D7ADC6" w:rsidR="00915E8A" w:rsidRPr="004A5A04" w:rsidRDefault="00915E8A" w:rsidP="000C35C6">
      <w:pPr>
        <w:suppressAutoHyphens/>
        <w:autoSpaceDN w:val="0"/>
        <w:spacing w:after="200" w:line="276" w:lineRule="auto"/>
        <w:rPr>
          <w:rFonts w:eastAsia="SimSun" w:cs="Times New Roman"/>
          <w:bCs/>
          <w:kern w:val="3"/>
          <w:szCs w:val="24"/>
          <w:highlight w:val="yellow"/>
        </w:rPr>
      </w:pPr>
      <w:r w:rsidRPr="004A5A04">
        <w:rPr>
          <w:rFonts w:eastAsia="SimSun" w:cs="Times New Roman"/>
          <w:bCs/>
          <w:kern w:val="3"/>
          <w:szCs w:val="24"/>
          <w:highlight w:val="yellow"/>
        </w:rPr>
        <w:t xml:space="preserve">Harding, Sandra. 1986. </w:t>
      </w:r>
      <w:r w:rsidRPr="004A5A04">
        <w:rPr>
          <w:rFonts w:eastAsia="SimSun" w:cs="Times New Roman"/>
          <w:bCs/>
          <w:i/>
          <w:kern w:val="3"/>
          <w:szCs w:val="24"/>
          <w:highlight w:val="yellow"/>
        </w:rPr>
        <w:t xml:space="preserve">The Science Question in Feminism. </w:t>
      </w:r>
      <w:r w:rsidRPr="004A5A04">
        <w:rPr>
          <w:rFonts w:eastAsia="SimSun" w:cs="Times New Roman"/>
          <w:bCs/>
          <w:kern w:val="3"/>
          <w:szCs w:val="24"/>
          <w:highlight w:val="yellow"/>
        </w:rPr>
        <w:t xml:space="preserve">New York: Cornell University. </w:t>
      </w:r>
    </w:p>
    <w:p w14:paraId="40119A13" w14:textId="77777777" w:rsidR="00915E8A" w:rsidRPr="00A73FE8" w:rsidRDefault="00915E8A" w:rsidP="00915E8A">
      <w:pPr>
        <w:suppressAutoHyphens/>
        <w:autoSpaceDN w:val="0"/>
        <w:spacing w:after="200" w:line="276" w:lineRule="auto"/>
        <w:rPr>
          <w:rFonts w:eastAsia="SimSun" w:cs="Times New Roman"/>
          <w:bCs/>
          <w:kern w:val="3"/>
          <w:szCs w:val="24"/>
        </w:rPr>
      </w:pPr>
      <w:r w:rsidRPr="004A5A04">
        <w:rPr>
          <w:rFonts w:eastAsia="SimSun" w:cs="Times New Roman"/>
          <w:bCs/>
          <w:kern w:val="3"/>
          <w:szCs w:val="24"/>
          <w:highlight w:val="yellow"/>
        </w:rPr>
        <w:t xml:space="preserve">Harding, Sandra. 1991. </w:t>
      </w:r>
      <w:r w:rsidRPr="004A5A04">
        <w:rPr>
          <w:rFonts w:eastAsia="SimSun" w:cs="Times New Roman"/>
          <w:bCs/>
          <w:i/>
          <w:kern w:val="3"/>
          <w:szCs w:val="24"/>
          <w:highlight w:val="yellow"/>
        </w:rPr>
        <w:t xml:space="preserve">Whose Science? </w:t>
      </w:r>
      <w:proofErr w:type="gramStart"/>
      <w:r w:rsidRPr="004A5A04">
        <w:rPr>
          <w:rFonts w:eastAsia="SimSun" w:cs="Times New Roman"/>
          <w:bCs/>
          <w:i/>
          <w:kern w:val="3"/>
          <w:szCs w:val="24"/>
          <w:highlight w:val="yellow"/>
        </w:rPr>
        <w:t>Whose</w:t>
      </w:r>
      <w:proofErr w:type="gramEnd"/>
      <w:r w:rsidRPr="004A5A04">
        <w:rPr>
          <w:rFonts w:eastAsia="SimSun" w:cs="Times New Roman"/>
          <w:bCs/>
          <w:i/>
          <w:kern w:val="3"/>
          <w:szCs w:val="24"/>
          <w:highlight w:val="yellow"/>
        </w:rPr>
        <w:t xml:space="preserve"> Knowledge? </w:t>
      </w:r>
      <w:proofErr w:type="gramStart"/>
      <w:r w:rsidRPr="004A5A04">
        <w:rPr>
          <w:rFonts w:eastAsia="SimSun" w:cs="Times New Roman"/>
          <w:bCs/>
          <w:i/>
          <w:kern w:val="3"/>
          <w:szCs w:val="24"/>
          <w:highlight w:val="yellow"/>
        </w:rPr>
        <w:t>Thinking from Women’s Lives</w:t>
      </w:r>
      <w:r w:rsidRPr="004A5A04">
        <w:rPr>
          <w:rFonts w:eastAsia="SimSun" w:cs="Times New Roman"/>
          <w:bCs/>
          <w:kern w:val="3"/>
          <w:szCs w:val="24"/>
          <w:highlight w:val="yellow"/>
        </w:rPr>
        <w:t>.</w:t>
      </w:r>
      <w:proofErr w:type="gramEnd"/>
      <w:r w:rsidRPr="004A5A04">
        <w:rPr>
          <w:rFonts w:eastAsia="SimSun" w:cs="Times New Roman"/>
          <w:bCs/>
          <w:kern w:val="3"/>
          <w:szCs w:val="24"/>
          <w:highlight w:val="yellow"/>
        </w:rPr>
        <w:t xml:space="preserve"> New York: Cornell University.</w:t>
      </w:r>
      <w:r w:rsidRPr="00A73FE8">
        <w:rPr>
          <w:rFonts w:eastAsia="SimSun" w:cs="Times New Roman"/>
          <w:bCs/>
          <w:kern w:val="3"/>
          <w:szCs w:val="24"/>
        </w:rPr>
        <w:t xml:space="preserve"> </w:t>
      </w:r>
    </w:p>
    <w:p w14:paraId="5F157E74" w14:textId="2787324F" w:rsidR="00DB09AA" w:rsidRPr="00A73FE8" w:rsidRDefault="00DB09AA" w:rsidP="000C35C6">
      <w:pPr>
        <w:suppressAutoHyphens/>
        <w:autoSpaceDN w:val="0"/>
        <w:spacing w:after="200" w:line="276" w:lineRule="auto"/>
        <w:rPr>
          <w:rFonts w:eastAsia="SimSun" w:cs="Times New Roman"/>
          <w:bCs/>
          <w:kern w:val="3"/>
          <w:szCs w:val="24"/>
        </w:rPr>
      </w:pPr>
      <w:proofErr w:type="spellStart"/>
      <w:r w:rsidRPr="004A5A04">
        <w:rPr>
          <w:rFonts w:eastAsia="SimSun" w:cs="Times New Roman"/>
          <w:bCs/>
          <w:kern w:val="3"/>
          <w:szCs w:val="24"/>
          <w:highlight w:val="yellow"/>
        </w:rPr>
        <w:t>Harlap</w:t>
      </w:r>
      <w:proofErr w:type="spellEnd"/>
      <w:r w:rsidRPr="004A5A04">
        <w:rPr>
          <w:rFonts w:eastAsia="SimSun" w:cs="Times New Roman"/>
          <w:bCs/>
          <w:kern w:val="3"/>
          <w:szCs w:val="24"/>
          <w:highlight w:val="yellow"/>
        </w:rPr>
        <w:t xml:space="preserve">, Yael. 2014. “Preparing University Educators for Hot Moments: </w:t>
      </w:r>
      <w:proofErr w:type="spellStart"/>
      <w:r w:rsidRPr="004A5A04">
        <w:rPr>
          <w:rFonts w:eastAsia="SimSun" w:cs="Times New Roman"/>
          <w:bCs/>
          <w:kern w:val="3"/>
          <w:szCs w:val="24"/>
          <w:highlight w:val="yellow"/>
        </w:rPr>
        <w:t>Theater</w:t>
      </w:r>
      <w:proofErr w:type="spellEnd"/>
      <w:r w:rsidRPr="004A5A04">
        <w:rPr>
          <w:rFonts w:eastAsia="SimSun" w:cs="Times New Roman"/>
          <w:bCs/>
          <w:kern w:val="3"/>
          <w:szCs w:val="24"/>
          <w:highlight w:val="yellow"/>
        </w:rPr>
        <w:t xml:space="preserve"> for Educational Development </w:t>
      </w:r>
      <w:proofErr w:type="gramStart"/>
      <w:r w:rsidRPr="004A5A04">
        <w:rPr>
          <w:rFonts w:eastAsia="SimSun" w:cs="Times New Roman"/>
          <w:bCs/>
          <w:kern w:val="3"/>
          <w:szCs w:val="24"/>
          <w:highlight w:val="yellow"/>
        </w:rPr>
        <w:t>About</w:t>
      </w:r>
      <w:proofErr w:type="gramEnd"/>
      <w:r w:rsidRPr="004A5A04">
        <w:rPr>
          <w:rFonts w:eastAsia="SimSun" w:cs="Times New Roman"/>
          <w:bCs/>
          <w:kern w:val="3"/>
          <w:szCs w:val="24"/>
          <w:highlight w:val="yellow"/>
        </w:rPr>
        <w:t xml:space="preserve"> Difference, Power, and </w:t>
      </w:r>
      <w:proofErr w:type="spellStart"/>
      <w:r w:rsidRPr="004A5A04">
        <w:rPr>
          <w:rFonts w:eastAsia="SimSun" w:cs="Times New Roman"/>
          <w:bCs/>
          <w:kern w:val="3"/>
          <w:szCs w:val="24"/>
          <w:highlight w:val="yellow"/>
        </w:rPr>
        <w:t>Privelege</w:t>
      </w:r>
      <w:proofErr w:type="spellEnd"/>
      <w:r w:rsidRPr="004A5A04">
        <w:rPr>
          <w:rFonts w:eastAsia="SimSun" w:cs="Times New Roman"/>
          <w:bCs/>
          <w:kern w:val="3"/>
          <w:szCs w:val="24"/>
          <w:highlight w:val="yellow"/>
        </w:rPr>
        <w:t xml:space="preserve">.” </w:t>
      </w:r>
      <w:proofErr w:type="gramStart"/>
      <w:r w:rsidRPr="004A5A04">
        <w:rPr>
          <w:rFonts w:eastAsia="SimSun" w:cs="Times New Roman"/>
          <w:bCs/>
          <w:i/>
          <w:kern w:val="3"/>
          <w:szCs w:val="24"/>
          <w:highlight w:val="yellow"/>
        </w:rPr>
        <w:t>Teaching in Higher Education.</w:t>
      </w:r>
      <w:proofErr w:type="gramEnd"/>
      <w:r w:rsidRPr="004A5A04">
        <w:rPr>
          <w:rFonts w:eastAsia="SimSun" w:cs="Times New Roman"/>
          <w:bCs/>
          <w:i/>
          <w:kern w:val="3"/>
          <w:szCs w:val="24"/>
          <w:highlight w:val="yellow"/>
        </w:rPr>
        <w:t xml:space="preserve"> </w:t>
      </w:r>
      <w:proofErr w:type="gramStart"/>
      <w:r w:rsidRPr="004A5A04">
        <w:rPr>
          <w:rFonts w:eastAsia="SimSun" w:cs="Times New Roman"/>
          <w:bCs/>
          <w:kern w:val="3"/>
          <w:szCs w:val="24"/>
          <w:highlight w:val="yellow"/>
        </w:rPr>
        <w:t>19(3).</w:t>
      </w:r>
      <w:proofErr w:type="gramEnd"/>
      <w:r w:rsidRPr="004A5A04">
        <w:rPr>
          <w:rFonts w:eastAsia="SimSun" w:cs="Times New Roman"/>
          <w:bCs/>
          <w:kern w:val="3"/>
          <w:szCs w:val="24"/>
          <w:highlight w:val="yellow"/>
        </w:rPr>
        <w:t xml:space="preserve"> 217-228. </w:t>
      </w:r>
      <w:proofErr w:type="spellStart"/>
      <w:r w:rsidRPr="004A5A04">
        <w:rPr>
          <w:rFonts w:eastAsia="SimSun" w:cs="Times New Roman"/>
          <w:bCs/>
          <w:kern w:val="3"/>
          <w:szCs w:val="24"/>
          <w:highlight w:val="yellow"/>
        </w:rPr>
        <w:t>Doi</w:t>
      </w:r>
      <w:proofErr w:type="spellEnd"/>
      <w:r w:rsidRPr="004A5A04">
        <w:rPr>
          <w:rFonts w:eastAsia="SimSun" w:cs="Times New Roman"/>
          <w:bCs/>
          <w:kern w:val="3"/>
          <w:szCs w:val="24"/>
          <w:highlight w:val="yellow"/>
        </w:rPr>
        <w:t>: 10.1080/13562517.2013.860098.</w:t>
      </w:r>
    </w:p>
    <w:p w14:paraId="17D664EA" w14:textId="1756F855" w:rsidR="00915E8A" w:rsidRDefault="007406AB" w:rsidP="000C35C6">
      <w:pPr>
        <w:suppressAutoHyphens/>
        <w:autoSpaceDN w:val="0"/>
        <w:spacing w:after="200" w:line="276" w:lineRule="auto"/>
        <w:rPr>
          <w:rFonts w:eastAsia="SimSun" w:cs="Times New Roman"/>
          <w:bCs/>
          <w:kern w:val="3"/>
          <w:szCs w:val="24"/>
        </w:rPr>
      </w:pPr>
      <w:proofErr w:type="gramStart"/>
      <w:r w:rsidRPr="004A5A04">
        <w:rPr>
          <w:rFonts w:eastAsia="SimSun" w:cs="Times New Roman"/>
          <w:bCs/>
          <w:kern w:val="3"/>
          <w:szCs w:val="24"/>
          <w:highlight w:val="yellow"/>
        </w:rPr>
        <w:t>HEIDI (Higher Education Information Database for Institutions).</w:t>
      </w:r>
      <w:proofErr w:type="gramEnd"/>
      <w:r w:rsidRPr="004A5A04">
        <w:rPr>
          <w:rFonts w:eastAsia="SimSun" w:cs="Times New Roman"/>
          <w:bCs/>
          <w:kern w:val="3"/>
          <w:szCs w:val="24"/>
          <w:highlight w:val="yellow"/>
        </w:rPr>
        <w:t xml:space="preserve"> </w:t>
      </w:r>
      <w:proofErr w:type="gramStart"/>
      <w:r w:rsidRPr="004A5A04">
        <w:rPr>
          <w:rFonts w:eastAsia="SimSun" w:cs="Times New Roman"/>
          <w:bCs/>
          <w:kern w:val="3"/>
          <w:szCs w:val="24"/>
          <w:highlight w:val="yellow"/>
        </w:rPr>
        <w:t xml:space="preserve">2014. </w:t>
      </w:r>
      <w:hyperlink r:id="rId12" w:history="1">
        <w:r w:rsidRPr="004A5A04">
          <w:rPr>
            <w:rStyle w:val="Hyperlink"/>
            <w:rFonts w:eastAsia="SimSun" w:cs="Times New Roman"/>
            <w:bCs/>
            <w:color w:val="auto"/>
            <w:kern w:val="3"/>
            <w:szCs w:val="24"/>
            <w:highlight w:val="yellow"/>
          </w:rPr>
          <w:t>http://www.heidi.ac.uk/</w:t>
        </w:r>
      </w:hyperlink>
      <w:r w:rsidRPr="004A5A04">
        <w:rPr>
          <w:rFonts w:eastAsia="SimSun" w:cs="Times New Roman"/>
          <w:bCs/>
          <w:kern w:val="3"/>
          <w:szCs w:val="24"/>
          <w:highlight w:val="yellow"/>
        </w:rPr>
        <w:t>.</w:t>
      </w:r>
      <w:proofErr w:type="gramEnd"/>
    </w:p>
    <w:p w14:paraId="4B5D5F46" w14:textId="120D531A" w:rsidR="008456D3" w:rsidRPr="00A73FE8" w:rsidRDefault="008456D3" w:rsidP="000C35C6">
      <w:pPr>
        <w:suppressAutoHyphens/>
        <w:autoSpaceDN w:val="0"/>
        <w:spacing w:after="200" w:line="276" w:lineRule="auto"/>
        <w:rPr>
          <w:rFonts w:eastAsia="SimSun" w:cs="Times New Roman"/>
          <w:bCs/>
          <w:kern w:val="3"/>
          <w:szCs w:val="24"/>
        </w:rPr>
      </w:pPr>
      <w:r w:rsidRPr="004A5A04">
        <w:rPr>
          <w:rFonts w:eastAsia="SimSun" w:cs="Times New Roman"/>
          <w:bCs/>
          <w:kern w:val="3"/>
          <w:szCs w:val="24"/>
          <w:highlight w:val="yellow"/>
        </w:rPr>
        <w:t xml:space="preserve">Hooks, Bell. (1994) </w:t>
      </w:r>
      <w:r w:rsidRPr="004A5A04">
        <w:rPr>
          <w:rFonts w:eastAsia="SimSun" w:cs="Times New Roman"/>
          <w:bCs/>
          <w:i/>
          <w:kern w:val="3"/>
          <w:szCs w:val="24"/>
          <w:highlight w:val="yellow"/>
        </w:rPr>
        <w:t>Teaching to Transgress: Education as the Practice of Freedom</w:t>
      </w:r>
      <w:r w:rsidRPr="004A5A04">
        <w:rPr>
          <w:rFonts w:eastAsia="SimSun" w:cs="Times New Roman"/>
          <w:bCs/>
          <w:kern w:val="3"/>
          <w:szCs w:val="24"/>
          <w:highlight w:val="yellow"/>
        </w:rPr>
        <w:t>.</w:t>
      </w:r>
      <w:r w:rsidR="00FD324D" w:rsidRPr="004A5A04">
        <w:rPr>
          <w:rFonts w:eastAsia="SimSun" w:cs="Times New Roman"/>
          <w:bCs/>
          <w:kern w:val="3"/>
          <w:szCs w:val="24"/>
          <w:highlight w:val="yellow"/>
        </w:rPr>
        <w:t xml:space="preserve"> New York: Routledge.</w:t>
      </w:r>
    </w:p>
    <w:p w14:paraId="7786B535" w14:textId="6E8BB9B5" w:rsidR="000C35C6" w:rsidRPr="00A73FE8" w:rsidRDefault="000C35C6" w:rsidP="000C35C6">
      <w:pPr>
        <w:suppressAutoHyphens/>
        <w:autoSpaceDN w:val="0"/>
        <w:spacing w:after="200" w:line="276" w:lineRule="auto"/>
        <w:rPr>
          <w:rFonts w:eastAsia="SimSun" w:cs="Times New Roman"/>
          <w:bCs/>
          <w:kern w:val="3"/>
          <w:szCs w:val="24"/>
        </w:rPr>
      </w:pPr>
      <w:r w:rsidRPr="004A5A04">
        <w:rPr>
          <w:rFonts w:eastAsia="SimSun" w:cs="Times New Roman"/>
          <w:bCs/>
          <w:kern w:val="3"/>
          <w:szCs w:val="24"/>
          <w:highlight w:val="yellow"/>
        </w:rPr>
        <w:t>Lather, P</w:t>
      </w:r>
      <w:r w:rsidR="00915E8A" w:rsidRPr="004A5A04">
        <w:rPr>
          <w:rFonts w:eastAsia="SimSun" w:cs="Times New Roman"/>
          <w:bCs/>
          <w:kern w:val="3"/>
          <w:szCs w:val="24"/>
          <w:highlight w:val="yellow"/>
        </w:rPr>
        <w:t>atti</w:t>
      </w:r>
      <w:r w:rsidRPr="004A5A04">
        <w:rPr>
          <w:rFonts w:eastAsia="SimSun" w:cs="Times New Roman"/>
          <w:bCs/>
          <w:kern w:val="3"/>
          <w:szCs w:val="24"/>
          <w:highlight w:val="yellow"/>
        </w:rPr>
        <w:t>. 1991</w:t>
      </w:r>
      <w:r w:rsidR="00915E8A" w:rsidRPr="004A5A04">
        <w:rPr>
          <w:rFonts w:eastAsia="SimSun" w:cs="Times New Roman"/>
          <w:bCs/>
          <w:kern w:val="3"/>
          <w:szCs w:val="24"/>
          <w:highlight w:val="yellow"/>
        </w:rPr>
        <w:t>.</w:t>
      </w:r>
      <w:r w:rsidRPr="004A5A04">
        <w:rPr>
          <w:rFonts w:eastAsia="SimSun" w:cs="Times New Roman"/>
          <w:bCs/>
          <w:kern w:val="3"/>
          <w:szCs w:val="24"/>
          <w:highlight w:val="yellow"/>
        </w:rPr>
        <w:t xml:space="preserve"> </w:t>
      </w:r>
      <w:r w:rsidRPr="004A5A04">
        <w:rPr>
          <w:rFonts w:eastAsia="SimSun" w:cs="Times New Roman"/>
          <w:bCs/>
          <w:i/>
          <w:kern w:val="3"/>
          <w:szCs w:val="24"/>
          <w:highlight w:val="yellow"/>
        </w:rPr>
        <w:t>Getting smart: feminist research and pedagogy with/in the postmodern</w:t>
      </w:r>
      <w:r w:rsidRPr="004A5A04">
        <w:rPr>
          <w:rFonts w:eastAsia="SimSun" w:cs="Times New Roman"/>
          <w:bCs/>
          <w:kern w:val="3"/>
          <w:szCs w:val="24"/>
          <w:highlight w:val="yellow"/>
        </w:rPr>
        <w:t>, New York: Routledge.</w:t>
      </w:r>
    </w:p>
    <w:p w14:paraId="05E2A247" w14:textId="47E7AADB" w:rsidR="000C35C6" w:rsidRPr="00A73FE8" w:rsidRDefault="000C35C6" w:rsidP="000C35C6">
      <w:pPr>
        <w:suppressAutoHyphens/>
        <w:autoSpaceDN w:val="0"/>
        <w:spacing w:after="200" w:line="276" w:lineRule="auto"/>
        <w:rPr>
          <w:rFonts w:eastAsia="SimSun" w:cs="Times New Roman"/>
          <w:bCs/>
          <w:kern w:val="3"/>
          <w:szCs w:val="24"/>
        </w:rPr>
      </w:pPr>
      <w:proofErr w:type="spellStart"/>
      <w:proofErr w:type="gramStart"/>
      <w:r w:rsidRPr="004A5A04">
        <w:rPr>
          <w:rFonts w:eastAsia="SimSun" w:cs="Times New Roman"/>
          <w:bCs/>
          <w:kern w:val="3"/>
          <w:szCs w:val="24"/>
          <w:highlight w:val="yellow"/>
        </w:rPr>
        <w:t>Langan</w:t>
      </w:r>
      <w:proofErr w:type="spellEnd"/>
      <w:r w:rsidRPr="004A5A04">
        <w:rPr>
          <w:rFonts w:eastAsia="SimSun" w:cs="Times New Roman"/>
          <w:bCs/>
          <w:kern w:val="3"/>
          <w:szCs w:val="24"/>
          <w:highlight w:val="yellow"/>
        </w:rPr>
        <w:t>, D</w:t>
      </w:r>
      <w:r w:rsidR="00FC39DD" w:rsidRPr="004A5A04">
        <w:rPr>
          <w:rFonts w:eastAsia="SimSun" w:cs="Times New Roman"/>
          <w:bCs/>
          <w:kern w:val="3"/>
          <w:szCs w:val="24"/>
          <w:highlight w:val="yellow"/>
        </w:rPr>
        <w:t>ebra,</w:t>
      </w:r>
      <w:r w:rsidRPr="004A5A04">
        <w:rPr>
          <w:rFonts w:eastAsia="SimSun" w:cs="Times New Roman"/>
          <w:bCs/>
          <w:kern w:val="3"/>
          <w:szCs w:val="24"/>
          <w:highlight w:val="yellow"/>
        </w:rPr>
        <w:t xml:space="preserve"> </w:t>
      </w:r>
      <w:r w:rsidR="00FC39DD" w:rsidRPr="004A5A04">
        <w:rPr>
          <w:rFonts w:eastAsia="SimSun" w:cs="Times New Roman"/>
          <w:bCs/>
          <w:kern w:val="3"/>
          <w:szCs w:val="24"/>
          <w:highlight w:val="yellow"/>
        </w:rPr>
        <w:t xml:space="preserve">Ron </w:t>
      </w:r>
      <w:proofErr w:type="spellStart"/>
      <w:r w:rsidRPr="004A5A04">
        <w:rPr>
          <w:rFonts w:eastAsia="SimSun" w:cs="Times New Roman"/>
          <w:bCs/>
          <w:kern w:val="3"/>
          <w:szCs w:val="24"/>
          <w:highlight w:val="yellow"/>
        </w:rPr>
        <w:t>Sheese</w:t>
      </w:r>
      <w:proofErr w:type="spellEnd"/>
      <w:r w:rsidRPr="004A5A04">
        <w:rPr>
          <w:rFonts w:eastAsia="SimSun" w:cs="Times New Roman"/>
          <w:bCs/>
          <w:kern w:val="3"/>
          <w:szCs w:val="24"/>
          <w:highlight w:val="yellow"/>
        </w:rPr>
        <w:t>,</w:t>
      </w:r>
      <w:r w:rsidR="00EC5D56" w:rsidRPr="004A5A04">
        <w:rPr>
          <w:rFonts w:eastAsia="SimSun" w:cs="Times New Roman"/>
          <w:bCs/>
          <w:kern w:val="3"/>
          <w:szCs w:val="24"/>
          <w:highlight w:val="yellow"/>
        </w:rPr>
        <w:t xml:space="preserve"> and Deborah</w:t>
      </w:r>
      <w:r w:rsidRPr="004A5A04">
        <w:rPr>
          <w:rFonts w:eastAsia="SimSun" w:cs="Times New Roman"/>
          <w:bCs/>
          <w:kern w:val="3"/>
          <w:szCs w:val="24"/>
          <w:highlight w:val="yellow"/>
        </w:rPr>
        <w:t xml:space="preserve"> Davidson</w:t>
      </w:r>
      <w:r w:rsidR="00EC5D56" w:rsidRPr="004A5A04">
        <w:rPr>
          <w:rFonts w:eastAsia="SimSun" w:cs="Times New Roman"/>
          <w:bCs/>
          <w:kern w:val="3"/>
          <w:szCs w:val="24"/>
          <w:highlight w:val="yellow"/>
        </w:rPr>
        <w:t>.</w:t>
      </w:r>
      <w:proofErr w:type="gramEnd"/>
      <w:r w:rsidRPr="004A5A04">
        <w:rPr>
          <w:rFonts w:eastAsia="SimSun" w:cs="Times New Roman"/>
          <w:bCs/>
          <w:kern w:val="3"/>
          <w:szCs w:val="24"/>
          <w:highlight w:val="yellow"/>
        </w:rPr>
        <w:t xml:space="preserve"> 2009</w:t>
      </w:r>
      <w:r w:rsidR="00EC5D56" w:rsidRPr="004A5A04">
        <w:rPr>
          <w:rFonts w:eastAsia="SimSun" w:cs="Times New Roman"/>
          <w:bCs/>
          <w:kern w:val="3"/>
          <w:szCs w:val="24"/>
          <w:highlight w:val="yellow"/>
        </w:rPr>
        <w:t>.</w:t>
      </w:r>
      <w:r w:rsidRPr="004A5A04">
        <w:rPr>
          <w:rFonts w:eastAsia="SimSun" w:cs="Times New Roman"/>
          <w:bCs/>
          <w:kern w:val="3"/>
          <w:szCs w:val="24"/>
          <w:highlight w:val="yellow"/>
        </w:rPr>
        <w:t xml:space="preserve"> </w:t>
      </w:r>
      <w:r w:rsidR="00EC5D56" w:rsidRPr="004A5A04">
        <w:rPr>
          <w:rFonts w:eastAsia="SimSun" w:cs="Times New Roman"/>
          <w:bCs/>
          <w:kern w:val="3"/>
          <w:szCs w:val="24"/>
          <w:highlight w:val="yellow"/>
        </w:rPr>
        <w:t>“</w:t>
      </w:r>
      <w:r w:rsidRPr="004A5A04">
        <w:rPr>
          <w:rFonts w:eastAsia="SimSun" w:cs="Times New Roman"/>
          <w:bCs/>
          <w:kern w:val="3"/>
          <w:szCs w:val="24"/>
          <w:highlight w:val="yellow"/>
        </w:rPr>
        <w:t xml:space="preserve">Constructive </w:t>
      </w:r>
      <w:r w:rsidR="00EC5D56" w:rsidRPr="004A5A04">
        <w:rPr>
          <w:rFonts w:eastAsia="SimSun" w:cs="Times New Roman"/>
          <w:bCs/>
          <w:kern w:val="3"/>
          <w:szCs w:val="24"/>
          <w:highlight w:val="yellow"/>
        </w:rPr>
        <w:t>T</w:t>
      </w:r>
      <w:r w:rsidRPr="004A5A04">
        <w:rPr>
          <w:rFonts w:eastAsia="SimSun" w:cs="Times New Roman"/>
          <w:bCs/>
          <w:kern w:val="3"/>
          <w:szCs w:val="24"/>
          <w:highlight w:val="yellow"/>
        </w:rPr>
        <w:t xml:space="preserve">eaching and </w:t>
      </w:r>
      <w:r w:rsidR="00EC5D56" w:rsidRPr="004A5A04">
        <w:rPr>
          <w:rFonts w:eastAsia="SimSun" w:cs="Times New Roman"/>
          <w:bCs/>
          <w:kern w:val="3"/>
          <w:szCs w:val="24"/>
          <w:highlight w:val="yellow"/>
        </w:rPr>
        <w:t>L</w:t>
      </w:r>
      <w:r w:rsidRPr="004A5A04">
        <w:rPr>
          <w:rFonts w:eastAsia="SimSun" w:cs="Times New Roman"/>
          <w:bCs/>
          <w:kern w:val="3"/>
          <w:szCs w:val="24"/>
          <w:highlight w:val="yellow"/>
        </w:rPr>
        <w:t xml:space="preserve">earning: </w:t>
      </w:r>
      <w:r w:rsidR="00EC5D56" w:rsidRPr="004A5A04">
        <w:rPr>
          <w:rFonts w:eastAsia="SimSun" w:cs="Times New Roman"/>
          <w:bCs/>
          <w:kern w:val="3"/>
          <w:szCs w:val="24"/>
          <w:highlight w:val="yellow"/>
        </w:rPr>
        <w:t>C</w:t>
      </w:r>
      <w:r w:rsidRPr="004A5A04">
        <w:rPr>
          <w:rFonts w:eastAsia="SimSun" w:cs="Times New Roman"/>
          <w:bCs/>
          <w:kern w:val="3"/>
          <w:szCs w:val="24"/>
          <w:highlight w:val="yellow"/>
        </w:rPr>
        <w:t xml:space="preserve">ollaboration in </w:t>
      </w:r>
      <w:r w:rsidR="00EC5D56" w:rsidRPr="004A5A04">
        <w:rPr>
          <w:rFonts w:eastAsia="SimSun" w:cs="Times New Roman"/>
          <w:bCs/>
          <w:kern w:val="3"/>
          <w:szCs w:val="24"/>
          <w:highlight w:val="yellow"/>
        </w:rPr>
        <w:t>a S</w:t>
      </w:r>
      <w:r w:rsidRPr="004A5A04">
        <w:rPr>
          <w:rFonts w:eastAsia="SimSun" w:cs="Times New Roman"/>
          <w:bCs/>
          <w:kern w:val="3"/>
          <w:szCs w:val="24"/>
          <w:highlight w:val="yellow"/>
        </w:rPr>
        <w:t xml:space="preserve">ociology </w:t>
      </w:r>
      <w:r w:rsidR="00EC5D56" w:rsidRPr="004A5A04">
        <w:rPr>
          <w:rFonts w:eastAsia="SimSun" w:cs="Times New Roman"/>
          <w:bCs/>
          <w:kern w:val="3"/>
          <w:szCs w:val="24"/>
          <w:highlight w:val="yellow"/>
        </w:rPr>
        <w:t>C</w:t>
      </w:r>
      <w:r w:rsidRPr="004A5A04">
        <w:rPr>
          <w:rFonts w:eastAsia="SimSun" w:cs="Times New Roman"/>
          <w:bCs/>
          <w:kern w:val="3"/>
          <w:szCs w:val="24"/>
          <w:highlight w:val="yellow"/>
        </w:rPr>
        <w:t>lassroom, in</w:t>
      </w:r>
      <w:r w:rsidR="00EC5D56" w:rsidRPr="004A5A04">
        <w:rPr>
          <w:rFonts w:eastAsia="SimSun" w:cs="Times New Roman"/>
          <w:bCs/>
          <w:kern w:val="3"/>
          <w:szCs w:val="24"/>
          <w:highlight w:val="yellow"/>
        </w:rPr>
        <w:t xml:space="preserve">, </w:t>
      </w:r>
      <w:r w:rsidR="00EC5D56" w:rsidRPr="004A5A04">
        <w:rPr>
          <w:rFonts w:eastAsia="SimSun" w:cs="Times New Roman"/>
          <w:bCs/>
          <w:i/>
          <w:kern w:val="3"/>
          <w:szCs w:val="24"/>
          <w:highlight w:val="yellow"/>
        </w:rPr>
        <w:t>Transformative Learning in Practice</w:t>
      </w:r>
      <w:r w:rsidR="00EC5D56" w:rsidRPr="004A5A04">
        <w:rPr>
          <w:rFonts w:eastAsia="SimSun" w:cs="Times New Roman"/>
          <w:bCs/>
          <w:kern w:val="3"/>
          <w:szCs w:val="24"/>
          <w:highlight w:val="yellow"/>
        </w:rPr>
        <w:t xml:space="preserve"> edited by Jack </w:t>
      </w:r>
      <w:proofErr w:type="spellStart"/>
      <w:r w:rsidRPr="004A5A04">
        <w:rPr>
          <w:rFonts w:eastAsia="SimSun" w:cs="Times New Roman"/>
          <w:bCs/>
          <w:kern w:val="3"/>
          <w:szCs w:val="24"/>
          <w:highlight w:val="yellow"/>
        </w:rPr>
        <w:t>Mezirow</w:t>
      </w:r>
      <w:proofErr w:type="spellEnd"/>
      <w:r w:rsidR="00EC5D56" w:rsidRPr="004A5A04">
        <w:rPr>
          <w:rFonts w:eastAsia="SimSun" w:cs="Times New Roman"/>
          <w:bCs/>
          <w:kern w:val="3"/>
          <w:szCs w:val="24"/>
          <w:highlight w:val="yellow"/>
        </w:rPr>
        <w:t xml:space="preserve">, Edward W. </w:t>
      </w:r>
      <w:r w:rsidRPr="004A5A04">
        <w:rPr>
          <w:rFonts w:eastAsia="SimSun" w:cs="Times New Roman"/>
          <w:bCs/>
          <w:kern w:val="3"/>
          <w:szCs w:val="24"/>
          <w:highlight w:val="yellow"/>
        </w:rPr>
        <w:t>Taylor and Associates</w:t>
      </w:r>
      <w:r w:rsidR="00895530" w:rsidRPr="004A5A04">
        <w:rPr>
          <w:rFonts w:eastAsia="SimSun" w:cs="Times New Roman"/>
          <w:bCs/>
          <w:kern w:val="3"/>
          <w:szCs w:val="24"/>
          <w:highlight w:val="yellow"/>
        </w:rPr>
        <w:t xml:space="preserve">. </w:t>
      </w:r>
      <w:r w:rsidR="00EC5D56" w:rsidRPr="004A5A04">
        <w:rPr>
          <w:rFonts w:eastAsia="SimSun" w:cs="Times New Roman"/>
          <w:bCs/>
          <w:kern w:val="3"/>
          <w:szCs w:val="24"/>
          <w:highlight w:val="yellow"/>
        </w:rPr>
        <w:t>46-56</w:t>
      </w:r>
      <w:r w:rsidRPr="004A5A04">
        <w:rPr>
          <w:rFonts w:eastAsia="SimSun" w:cs="Times New Roman"/>
          <w:bCs/>
          <w:kern w:val="3"/>
          <w:szCs w:val="24"/>
          <w:highlight w:val="yellow"/>
        </w:rPr>
        <w:t xml:space="preserve">, San </w:t>
      </w:r>
      <w:proofErr w:type="spellStart"/>
      <w:r w:rsidRPr="004A5A04">
        <w:rPr>
          <w:rFonts w:eastAsia="SimSun" w:cs="Times New Roman"/>
          <w:bCs/>
          <w:kern w:val="3"/>
          <w:szCs w:val="24"/>
          <w:highlight w:val="yellow"/>
        </w:rPr>
        <w:t>Fransisco</w:t>
      </w:r>
      <w:proofErr w:type="spellEnd"/>
      <w:r w:rsidRPr="004A5A04">
        <w:rPr>
          <w:rFonts w:eastAsia="SimSun" w:cs="Times New Roman"/>
          <w:bCs/>
          <w:kern w:val="3"/>
          <w:szCs w:val="24"/>
          <w:highlight w:val="yellow"/>
        </w:rPr>
        <w:t xml:space="preserve">: </w:t>
      </w:r>
      <w:proofErr w:type="spellStart"/>
      <w:r w:rsidRPr="004A5A04">
        <w:rPr>
          <w:rFonts w:eastAsia="SimSun" w:cs="Times New Roman"/>
          <w:bCs/>
          <w:kern w:val="3"/>
          <w:szCs w:val="24"/>
          <w:highlight w:val="yellow"/>
        </w:rPr>
        <w:t>Jossey</w:t>
      </w:r>
      <w:proofErr w:type="spellEnd"/>
      <w:r w:rsidRPr="004A5A04">
        <w:rPr>
          <w:rFonts w:eastAsia="SimSun" w:cs="Times New Roman"/>
          <w:bCs/>
          <w:kern w:val="3"/>
          <w:szCs w:val="24"/>
          <w:highlight w:val="yellow"/>
        </w:rPr>
        <w:t xml:space="preserve"> Bass.</w:t>
      </w:r>
      <w:r w:rsidRPr="00A73FE8">
        <w:rPr>
          <w:rFonts w:eastAsia="SimSun" w:cs="Times New Roman"/>
          <w:bCs/>
          <w:kern w:val="3"/>
          <w:szCs w:val="24"/>
        </w:rPr>
        <w:t xml:space="preserve"> </w:t>
      </w:r>
    </w:p>
    <w:p w14:paraId="6278202F" w14:textId="06D7523C" w:rsidR="000C35C6" w:rsidRPr="00A73FE8" w:rsidRDefault="000C35C6" w:rsidP="000C35C6">
      <w:pPr>
        <w:suppressAutoHyphens/>
        <w:autoSpaceDN w:val="0"/>
        <w:spacing w:after="200" w:line="276" w:lineRule="auto"/>
        <w:rPr>
          <w:rFonts w:eastAsia="SimSun" w:cs="Times New Roman"/>
          <w:bCs/>
          <w:kern w:val="3"/>
          <w:szCs w:val="24"/>
        </w:rPr>
      </w:pPr>
      <w:proofErr w:type="spellStart"/>
      <w:proofErr w:type="gramStart"/>
      <w:r w:rsidRPr="004A5A04">
        <w:rPr>
          <w:rFonts w:eastAsia="SimSun" w:cs="Times New Roman"/>
          <w:bCs/>
          <w:kern w:val="3"/>
          <w:szCs w:val="24"/>
          <w:highlight w:val="yellow"/>
        </w:rPr>
        <w:t>Leathwood</w:t>
      </w:r>
      <w:proofErr w:type="spellEnd"/>
      <w:r w:rsidRPr="004A5A04">
        <w:rPr>
          <w:rFonts w:eastAsia="SimSun" w:cs="Times New Roman"/>
          <w:bCs/>
          <w:kern w:val="3"/>
          <w:szCs w:val="24"/>
          <w:highlight w:val="yellow"/>
        </w:rPr>
        <w:t>, C</w:t>
      </w:r>
      <w:r w:rsidR="008A4D0C" w:rsidRPr="004A5A04">
        <w:rPr>
          <w:rFonts w:eastAsia="SimSun" w:cs="Times New Roman"/>
          <w:bCs/>
          <w:kern w:val="3"/>
          <w:szCs w:val="24"/>
          <w:highlight w:val="yellow"/>
        </w:rPr>
        <w:t>arole</w:t>
      </w:r>
      <w:r w:rsidRPr="004A5A04">
        <w:rPr>
          <w:rFonts w:eastAsia="SimSun" w:cs="Times New Roman"/>
          <w:bCs/>
          <w:kern w:val="3"/>
          <w:szCs w:val="24"/>
          <w:highlight w:val="yellow"/>
        </w:rPr>
        <w:t xml:space="preserve"> and </w:t>
      </w:r>
      <w:r w:rsidR="008A4D0C" w:rsidRPr="004A5A04">
        <w:rPr>
          <w:rFonts w:eastAsia="SimSun" w:cs="Times New Roman"/>
          <w:bCs/>
          <w:kern w:val="3"/>
          <w:szCs w:val="24"/>
          <w:highlight w:val="yellow"/>
        </w:rPr>
        <w:t xml:space="preserve">Barbara </w:t>
      </w:r>
      <w:r w:rsidRPr="004A5A04">
        <w:rPr>
          <w:rFonts w:eastAsia="SimSun" w:cs="Times New Roman"/>
          <w:bCs/>
          <w:kern w:val="3"/>
          <w:szCs w:val="24"/>
          <w:highlight w:val="yellow"/>
        </w:rPr>
        <w:t>Read</w:t>
      </w:r>
      <w:r w:rsidR="008A4D0C" w:rsidRPr="004A5A04">
        <w:rPr>
          <w:rFonts w:eastAsia="SimSun" w:cs="Times New Roman"/>
          <w:bCs/>
          <w:kern w:val="3"/>
          <w:szCs w:val="24"/>
          <w:highlight w:val="yellow"/>
        </w:rPr>
        <w:t>.</w:t>
      </w:r>
      <w:proofErr w:type="gramEnd"/>
      <w:r w:rsidR="008A4D0C" w:rsidRPr="004A5A04">
        <w:rPr>
          <w:rFonts w:eastAsia="SimSun" w:cs="Times New Roman"/>
          <w:bCs/>
          <w:kern w:val="3"/>
          <w:szCs w:val="24"/>
          <w:highlight w:val="yellow"/>
        </w:rPr>
        <w:t xml:space="preserve"> </w:t>
      </w:r>
      <w:r w:rsidRPr="004A5A04">
        <w:rPr>
          <w:rFonts w:eastAsia="SimSun" w:cs="Times New Roman"/>
          <w:bCs/>
          <w:kern w:val="3"/>
          <w:szCs w:val="24"/>
          <w:highlight w:val="yellow"/>
        </w:rPr>
        <w:t>2009</w:t>
      </w:r>
      <w:r w:rsidR="008A4D0C" w:rsidRPr="004A5A04">
        <w:rPr>
          <w:rFonts w:eastAsia="SimSun" w:cs="Times New Roman"/>
          <w:bCs/>
          <w:kern w:val="3"/>
          <w:szCs w:val="24"/>
          <w:highlight w:val="yellow"/>
        </w:rPr>
        <w:t>.</w:t>
      </w:r>
      <w:r w:rsidRPr="004A5A04">
        <w:rPr>
          <w:rFonts w:eastAsia="SimSun" w:cs="Times New Roman"/>
          <w:bCs/>
          <w:kern w:val="3"/>
          <w:szCs w:val="24"/>
          <w:highlight w:val="yellow"/>
        </w:rPr>
        <w:t xml:space="preserve"> </w:t>
      </w:r>
      <w:r w:rsidRPr="004A5A04">
        <w:rPr>
          <w:rFonts w:eastAsia="SimSun" w:cs="Times New Roman"/>
          <w:bCs/>
          <w:i/>
          <w:kern w:val="3"/>
          <w:szCs w:val="24"/>
          <w:highlight w:val="yellow"/>
        </w:rPr>
        <w:t>Gender and the changing face of higher education: a feminised future?</w:t>
      </w:r>
      <w:r w:rsidRPr="004A5A04">
        <w:rPr>
          <w:rFonts w:eastAsia="SimSun" w:cs="Times New Roman"/>
          <w:bCs/>
          <w:kern w:val="3"/>
          <w:szCs w:val="24"/>
          <w:highlight w:val="yellow"/>
        </w:rPr>
        <w:t xml:space="preserve"> </w:t>
      </w:r>
      <w:proofErr w:type="gramStart"/>
      <w:r w:rsidRPr="004A5A04">
        <w:rPr>
          <w:rFonts w:eastAsia="SimSun" w:cs="Times New Roman"/>
          <w:bCs/>
          <w:kern w:val="3"/>
          <w:szCs w:val="24"/>
          <w:highlight w:val="yellow"/>
        </w:rPr>
        <w:t>Berkshire; Open University Press.</w:t>
      </w:r>
      <w:proofErr w:type="gramEnd"/>
      <w:r w:rsidRPr="00A73FE8">
        <w:rPr>
          <w:rFonts w:eastAsia="SimSun" w:cs="Times New Roman"/>
          <w:bCs/>
          <w:kern w:val="3"/>
          <w:szCs w:val="24"/>
        </w:rPr>
        <w:t xml:space="preserve">  </w:t>
      </w:r>
    </w:p>
    <w:p w14:paraId="538F1AB9" w14:textId="25B389A6" w:rsidR="00085A13" w:rsidRPr="00A73FE8" w:rsidRDefault="00085A13" w:rsidP="000C35C6">
      <w:pPr>
        <w:suppressAutoHyphens/>
        <w:autoSpaceDN w:val="0"/>
        <w:spacing w:after="200" w:line="276" w:lineRule="auto"/>
        <w:rPr>
          <w:rFonts w:eastAsia="SimSun" w:cs="Times New Roman"/>
          <w:bCs/>
          <w:kern w:val="3"/>
          <w:szCs w:val="24"/>
        </w:rPr>
      </w:pPr>
      <w:proofErr w:type="spellStart"/>
      <w:r w:rsidRPr="004A5A04">
        <w:rPr>
          <w:rFonts w:eastAsia="SimSun" w:cs="Times New Roman"/>
          <w:bCs/>
          <w:kern w:val="3"/>
          <w:szCs w:val="24"/>
          <w:highlight w:val="yellow"/>
        </w:rPr>
        <w:t>Leathwood</w:t>
      </w:r>
      <w:proofErr w:type="spellEnd"/>
      <w:r w:rsidRPr="004A5A04">
        <w:rPr>
          <w:rFonts w:eastAsia="SimSun" w:cs="Times New Roman"/>
          <w:bCs/>
          <w:kern w:val="3"/>
          <w:szCs w:val="24"/>
          <w:highlight w:val="yellow"/>
        </w:rPr>
        <w:t xml:space="preserve">, Carole and Valerie Hey (2009) “Gendered Discourses and Emotional Sub-Texts: Theorising Emotion in UK Higher Education.” </w:t>
      </w:r>
      <w:proofErr w:type="gramStart"/>
      <w:r w:rsidRPr="004A5A04">
        <w:rPr>
          <w:rFonts w:eastAsia="SimSun" w:cs="Times New Roman"/>
          <w:bCs/>
          <w:i/>
          <w:kern w:val="3"/>
          <w:szCs w:val="24"/>
          <w:highlight w:val="yellow"/>
        </w:rPr>
        <w:t>Teaching in Higher Education.</w:t>
      </w:r>
      <w:proofErr w:type="gramEnd"/>
      <w:r w:rsidRPr="004A5A04">
        <w:rPr>
          <w:rFonts w:eastAsia="SimSun" w:cs="Times New Roman"/>
          <w:bCs/>
          <w:i/>
          <w:kern w:val="3"/>
          <w:szCs w:val="24"/>
          <w:highlight w:val="yellow"/>
        </w:rPr>
        <w:t xml:space="preserve"> </w:t>
      </w:r>
      <w:r w:rsidRPr="004A5A04">
        <w:rPr>
          <w:rFonts w:eastAsia="SimSun" w:cs="Times New Roman"/>
          <w:bCs/>
          <w:kern w:val="3"/>
          <w:szCs w:val="24"/>
          <w:highlight w:val="yellow"/>
        </w:rPr>
        <w:t xml:space="preserve">14(4): 429-440. </w:t>
      </w:r>
      <w:proofErr w:type="spellStart"/>
      <w:r w:rsidRPr="004A5A04">
        <w:rPr>
          <w:rFonts w:eastAsia="SimSun" w:cs="Times New Roman"/>
          <w:bCs/>
          <w:kern w:val="3"/>
          <w:szCs w:val="24"/>
          <w:highlight w:val="yellow"/>
        </w:rPr>
        <w:t>Doi</w:t>
      </w:r>
      <w:proofErr w:type="spellEnd"/>
      <w:r w:rsidRPr="004A5A04">
        <w:rPr>
          <w:rFonts w:eastAsia="SimSun" w:cs="Times New Roman"/>
          <w:bCs/>
          <w:kern w:val="3"/>
          <w:szCs w:val="24"/>
          <w:highlight w:val="yellow"/>
        </w:rPr>
        <w:t>: 10.1080/13562510903050194.</w:t>
      </w:r>
    </w:p>
    <w:p w14:paraId="47CFB71C" w14:textId="12DDF1DD" w:rsidR="00350139" w:rsidRPr="00A73FE8" w:rsidRDefault="00350139" w:rsidP="000C35C6">
      <w:pPr>
        <w:suppressAutoHyphens/>
        <w:autoSpaceDN w:val="0"/>
        <w:spacing w:after="200" w:line="276" w:lineRule="auto"/>
        <w:rPr>
          <w:rFonts w:eastAsia="SimSun" w:cs="Times New Roman"/>
          <w:bCs/>
          <w:kern w:val="3"/>
          <w:szCs w:val="24"/>
        </w:rPr>
      </w:pPr>
      <w:r w:rsidRPr="004A5A04">
        <w:rPr>
          <w:rFonts w:eastAsia="SimSun" w:cs="Times New Roman"/>
          <w:bCs/>
          <w:kern w:val="3"/>
          <w:szCs w:val="24"/>
          <w:highlight w:val="yellow"/>
        </w:rPr>
        <w:t>McLean, Monica. 2006</w:t>
      </w:r>
      <w:r w:rsidR="00971783" w:rsidRPr="004A5A04">
        <w:rPr>
          <w:rFonts w:eastAsia="SimSun" w:cs="Times New Roman"/>
          <w:bCs/>
          <w:kern w:val="3"/>
          <w:szCs w:val="24"/>
          <w:highlight w:val="yellow"/>
        </w:rPr>
        <w:t>.</w:t>
      </w:r>
      <w:r w:rsidRPr="004A5A04">
        <w:rPr>
          <w:rFonts w:eastAsia="SimSun" w:cs="Times New Roman"/>
          <w:bCs/>
          <w:kern w:val="3"/>
          <w:szCs w:val="24"/>
          <w:highlight w:val="yellow"/>
        </w:rPr>
        <w:t xml:space="preserve"> </w:t>
      </w:r>
      <w:r w:rsidRPr="004A5A04">
        <w:rPr>
          <w:rFonts w:eastAsia="SimSun" w:cs="Times New Roman"/>
          <w:bCs/>
          <w:i/>
          <w:kern w:val="3"/>
          <w:szCs w:val="24"/>
          <w:highlight w:val="yellow"/>
        </w:rPr>
        <w:t>Pedagogy and the University</w:t>
      </w:r>
      <w:r w:rsidRPr="004A5A04">
        <w:rPr>
          <w:rFonts w:eastAsia="SimSun" w:cs="Times New Roman"/>
          <w:bCs/>
          <w:kern w:val="3"/>
          <w:szCs w:val="24"/>
          <w:highlight w:val="yellow"/>
        </w:rPr>
        <w:t>. London: Continuum International Publishing Group.</w:t>
      </w:r>
      <w:r w:rsidRPr="00A73FE8">
        <w:rPr>
          <w:rFonts w:eastAsia="SimSun" w:cs="Times New Roman"/>
          <w:bCs/>
          <w:kern w:val="3"/>
          <w:szCs w:val="24"/>
        </w:rPr>
        <w:t xml:space="preserve"> </w:t>
      </w:r>
    </w:p>
    <w:p w14:paraId="5F0BDC91" w14:textId="67945F6F" w:rsidR="008A4D0C" w:rsidRDefault="008A4D0C" w:rsidP="008A4D0C">
      <w:pPr>
        <w:suppressAutoHyphens/>
        <w:autoSpaceDN w:val="0"/>
        <w:spacing w:after="200" w:line="276" w:lineRule="auto"/>
        <w:rPr>
          <w:rFonts w:eastAsia="SimSun" w:cs="Times New Roman"/>
          <w:bCs/>
          <w:kern w:val="3"/>
          <w:szCs w:val="24"/>
        </w:rPr>
      </w:pPr>
      <w:r w:rsidRPr="004A5A04">
        <w:rPr>
          <w:rFonts w:eastAsia="SimSun" w:cs="Times New Roman"/>
          <w:bCs/>
          <w:kern w:val="3"/>
          <w:szCs w:val="24"/>
          <w:highlight w:val="yellow"/>
        </w:rPr>
        <w:t>McLean, M</w:t>
      </w:r>
      <w:r w:rsidR="005C3FDC" w:rsidRPr="004A5A04">
        <w:rPr>
          <w:rFonts w:eastAsia="SimSun" w:cs="Times New Roman"/>
          <w:bCs/>
          <w:kern w:val="3"/>
          <w:szCs w:val="24"/>
          <w:highlight w:val="yellow"/>
        </w:rPr>
        <w:t>onica</w:t>
      </w:r>
      <w:r w:rsidRPr="004A5A04">
        <w:rPr>
          <w:rFonts w:eastAsia="SimSun" w:cs="Times New Roman"/>
          <w:bCs/>
          <w:kern w:val="3"/>
          <w:szCs w:val="24"/>
          <w:highlight w:val="yellow"/>
        </w:rPr>
        <w:t>.</w:t>
      </w:r>
      <w:r w:rsidR="004C3155" w:rsidRPr="004A5A04">
        <w:rPr>
          <w:rFonts w:eastAsia="SimSun" w:cs="Times New Roman"/>
          <w:bCs/>
          <w:kern w:val="3"/>
          <w:szCs w:val="24"/>
          <w:highlight w:val="yellow"/>
        </w:rPr>
        <w:t xml:space="preserve"> </w:t>
      </w:r>
      <w:proofErr w:type="gramStart"/>
      <w:r w:rsidR="004C3155" w:rsidRPr="004A5A04">
        <w:rPr>
          <w:rFonts w:eastAsia="SimSun" w:cs="Times New Roman"/>
          <w:bCs/>
          <w:kern w:val="3"/>
          <w:szCs w:val="24"/>
          <w:highlight w:val="yellow"/>
        </w:rPr>
        <w:t>Andrea</w:t>
      </w:r>
      <w:r w:rsidRPr="004A5A04">
        <w:rPr>
          <w:rFonts w:eastAsia="SimSun" w:cs="Times New Roman"/>
          <w:bCs/>
          <w:kern w:val="3"/>
          <w:szCs w:val="24"/>
          <w:highlight w:val="yellow"/>
        </w:rPr>
        <w:t xml:space="preserve"> Abbas</w:t>
      </w:r>
      <w:r w:rsidR="004C3155" w:rsidRPr="004A5A04">
        <w:rPr>
          <w:rFonts w:eastAsia="SimSun" w:cs="Times New Roman"/>
          <w:bCs/>
          <w:kern w:val="3"/>
          <w:szCs w:val="24"/>
          <w:highlight w:val="yellow"/>
        </w:rPr>
        <w:t xml:space="preserve"> and Paul Ashwin.</w:t>
      </w:r>
      <w:proofErr w:type="gramEnd"/>
      <w:r w:rsidR="004C3155" w:rsidRPr="004A5A04">
        <w:rPr>
          <w:rFonts w:eastAsia="SimSun" w:cs="Times New Roman"/>
          <w:bCs/>
          <w:kern w:val="3"/>
          <w:szCs w:val="24"/>
          <w:highlight w:val="yellow"/>
        </w:rPr>
        <w:t xml:space="preserve"> </w:t>
      </w:r>
      <w:r w:rsidRPr="004A5A04">
        <w:rPr>
          <w:rFonts w:eastAsia="SimSun" w:cs="Times New Roman"/>
          <w:bCs/>
          <w:kern w:val="3"/>
          <w:szCs w:val="24"/>
          <w:highlight w:val="yellow"/>
        </w:rPr>
        <w:t>2013</w:t>
      </w:r>
      <w:r w:rsidR="00147217" w:rsidRPr="004A5A04">
        <w:rPr>
          <w:rFonts w:eastAsia="SimSun" w:cs="Times New Roman"/>
          <w:bCs/>
          <w:kern w:val="3"/>
          <w:szCs w:val="24"/>
          <w:highlight w:val="yellow"/>
        </w:rPr>
        <w:t>a</w:t>
      </w:r>
      <w:r w:rsidR="004C3155" w:rsidRPr="004A5A04">
        <w:rPr>
          <w:rFonts w:eastAsia="SimSun" w:cs="Times New Roman"/>
          <w:bCs/>
          <w:kern w:val="3"/>
          <w:szCs w:val="24"/>
          <w:highlight w:val="yellow"/>
        </w:rPr>
        <w:t>.</w:t>
      </w:r>
      <w:r w:rsidRPr="004A5A04">
        <w:rPr>
          <w:rFonts w:eastAsia="SimSun" w:cs="Times New Roman"/>
          <w:bCs/>
          <w:kern w:val="3"/>
          <w:szCs w:val="24"/>
          <w:highlight w:val="yellow"/>
        </w:rPr>
        <w:t xml:space="preserve"> </w:t>
      </w:r>
      <w:r w:rsidR="004C3155" w:rsidRPr="004A5A04">
        <w:rPr>
          <w:rFonts w:eastAsia="SimSun" w:cs="Times New Roman"/>
          <w:bCs/>
          <w:kern w:val="3"/>
          <w:szCs w:val="24"/>
          <w:highlight w:val="yellow"/>
        </w:rPr>
        <w:t>“</w:t>
      </w:r>
      <w:r w:rsidRPr="004A5A04">
        <w:rPr>
          <w:rFonts w:eastAsia="SimSun" w:cs="Times New Roman"/>
          <w:bCs/>
          <w:kern w:val="3"/>
          <w:szCs w:val="24"/>
          <w:highlight w:val="yellow"/>
        </w:rPr>
        <w:t xml:space="preserve">The </w:t>
      </w:r>
      <w:r w:rsidR="00E54AA8" w:rsidRPr="004A5A04">
        <w:rPr>
          <w:rFonts w:eastAsia="SimSun" w:cs="Times New Roman"/>
          <w:bCs/>
          <w:kern w:val="3"/>
          <w:szCs w:val="24"/>
          <w:highlight w:val="yellow"/>
        </w:rPr>
        <w:t>U</w:t>
      </w:r>
      <w:r w:rsidRPr="004A5A04">
        <w:rPr>
          <w:rFonts w:eastAsia="SimSun" w:cs="Times New Roman"/>
          <w:bCs/>
          <w:kern w:val="3"/>
          <w:szCs w:val="24"/>
          <w:highlight w:val="yellow"/>
        </w:rPr>
        <w:t xml:space="preserve">se and </w:t>
      </w:r>
      <w:r w:rsidR="00E54AA8" w:rsidRPr="004A5A04">
        <w:rPr>
          <w:rFonts w:eastAsia="SimSun" w:cs="Times New Roman"/>
          <w:bCs/>
          <w:kern w:val="3"/>
          <w:szCs w:val="24"/>
          <w:highlight w:val="yellow"/>
        </w:rPr>
        <w:t>V</w:t>
      </w:r>
      <w:r w:rsidRPr="004A5A04">
        <w:rPr>
          <w:rFonts w:eastAsia="SimSun" w:cs="Times New Roman"/>
          <w:bCs/>
          <w:kern w:val="3"/>
          <w:szCs w:val="24"/>
          <w:highlight w:val="yellow"/>
        </w:rPr>
        <w:t xml:space="preserve">alue of Bernstein’s </w:t>
      </w:r>
      <w:r w:rsidR="00E54AA8" w:rsidRPr="004A5A04">
        <w:rPr>
          <w:rFonts w:eastAsia="SimSun" w:cs="Times New Roman"/>
          <w:bCs/>
          <w:kern w:val="3"/>
          <w:szCs w:val="24"/>
          <w:highlight w:val="yellow"/>
        </w:rPr>
        <w:t>W</w:t>
      </w:r>
      <w:r w:rsidRPr="004A5A04">
        <w:rPr>
          <w:rFonts w:eastAsia="SimSun" w:cs="Times New Roman"/>
          <w:bCs/>
          <w:kern w:val="3"/>
          <w:szCs w:val="24"/>
          <w:highlight w:val="yellow"/>
        </w:rPr>
        <w:t xml:space="preserve">ork in </w:t>
      </w:r>
      <w:r w:rsidR="00E54AA8" w:rsidRPr="004A5A04">
        <w:rPr>
          <w:rFonts w:eastAsia="SimSun" w:cs="Times New Roman"/>
          <w:bCs/>
          <w:kern w:val="3"/>
          <w:szCs w:val="24"/>
          <w:highlight w:val="yellow"/>
        </w:rPr>
        <w:t>S</w:t>
      </w:r>
      <w:r w:rsidRPr="004A5A04">
        <w:rPr>
          <w:rFonts w:eastAsia="SimSun" w:cs="Times New Roman"/>
          <w:bCs/>
          <w:kern w:val="3"/>
          <w:szCs w:val="24"/>
          <w:highlight w:val="yellow"/>
        </w:rPr>
        <w:t>tudying (</w:t>
      </w:r>
      <w:r w:rsidR="00613F51" w:rsidRPr="004A5A04">
        <w:rPr>
          <w:rFonts w:eastAsia="SimSun" w:cs="Times New Roman"/>
          <w:bCs/>
          <w:kern w:val="3"/>
          <w:szCs w:val="24"/>
          <w:highlight w:val="yellow"/>
        </w:rPr>
        <w:t>I</w:t>
      </w:r>
      <w:r w:rsidRPr="004A5A04">
        <w:rPr>
          <w:rFonts w:eastAsia="SimSun" w:cs="Times New Roman"/>
          <w:bCs/>
          <w:kern w:val="3"/>
          <w:szCs w:val="24"/>
          <w:highlight w:val="yellow"/>
        </w:rPr>
        <w:t>n)</w:t>
      </w:r>
      <w:r w:rsidR="00E54AA8" w:rsidRPr="004A5A04">
        <w:rPr>
          <w:rFonts w:eastAsia="SimSun" w:cs="Times New Roman"/>
          <w:bCs/>
          <w:kern w:val="3"/>
          <w:szCs w:val="24"/>
          <w:highlight w:val="yellow"/>
        </w:rPr>
        <w:t>E</w:t>
      </w:r>
      <w:r w:rsidRPr="004A5A04">
        <w:rPr>
          <w:rFonts w:eastAsia="SimSun" w:cs="Times New Roman"/>
          <w:bCs/>
          <w:kern w:val="3"/>
          <w:szCs w:val="24"/>
          <w:highlight w:val="yellow"/>
        </w:rPr>
        <w:t xml:space="preserve">qualities in </w:t>
      </w:r>
      <w:r w:rsidR="00E54AA8" w:rsidRPr="004A5A04">
        <w:rPr>
          <w:rFonts w:eastAsia="SimSun" w:cs="Times New Roman"/>
          <w:bCs/>
          <w:kern w:val="3"/>
          <w:szCs w:val="24"/>
          <w:highlight w:val="yellow"/>
        </w:rPr>
        <w:t>U</w:t>
      </w:r>
      <w:r w:rsidRPr="004A5A04">
        <w:rPr>
          <w:rFonts w:eastAsia="SimSun" w:cs="Times New Roman"/>
          <w:bCs/>
          <w:kern w:val="3"/>
          <w:szCs w:val="24"/>
          <w:highlight w:val="yellow"/>
        </w:rPr>
        <w:t xml:space="preserve">ndergraduate </w:t>
      </w:r>
      <w:r w:rsidR="00E54AA8" w:rsidRPr="004A5A04">
        <w:rPr>
          <w:rFonts w:eastAsia="SimSun" w:cs="Times New Roman"/>
          <w:bCs/>
          <w:kern w:val="3"/>
          <w:szCs w:val="24"/>
          <w:highlight w:val="yellow"/>
        </w:rPr>
        <w:t>S</w:t>
      </w:r>
      <w:r w:rsidRPr="004A5A04">
        <w:rPr>
          <w:rFonts w:eastAsia="SimSun" w:cs="Times New Roman"/>
          <w:bCs/>
          <w:kern w:val="3"/>
          <w:szCs w:val="24"/>
          <w:highlight w:val="yellow"/>
        </w:rPr>
        <w:t xml:space="preserve">ocial </w:t>
      </w:r>
      <w:r w:rsidR="00E54AA8" w:rsidRPr="004A5A04">
        <w:rPr>
          <w:rFonts w:eastAsia="SimSun" w:cs="Times New Roman"/>
          <w:bCs/>
          <w:kern w:val="3"/>
          <w:szCs w:val="24"/>
          <w:highlight w:val="yellow"/>
        </w:rPr>
        <w:t>S</w:t>
      </w:r>
      <w:r w:rsidRPr="004A5A04">
        <w:rPr>
          <w:rFonts w:eastAsia="SimSun" w:cs="Times New Roman"/>
          <w:bCs/>
          <w:kern w:val="3"/>
          <w:szCs w:val="24"/>
          <w:highlight w:val="yellow"/>
        </w:rPr>
        <w:t xml:space="preserve">cience </w:t>
      </w:r>
      <w:r w:rsidR="00E54AA8" w:rsidRPr="004A5A04">
        <w:rPr>
          <w:rFonts w:eastAsia="SimSun" w:cs="Times New Roman"/>
          <w:bCs/>
          <w:kern w:val="3"/>
          <w:szCs w:val="24"/>
          <w:highlight w:val="yellow"/>
        </w:rPr>
        <w:t>E</w:t>
      </w:r>
      <w:r w:rsidRPr="004A5A04">
        <w:rPr>
          <w:rFonts w:eastAsia="SimSun" w:cs="Times New Roman"/>
          <w:bCs/>
          <w:kern w:val="3"/>
          <w:szCs w:val="24"/>
          <w:highlight w:val="yellow"/>
        </w:rPr>
        <w:t>ducation</w:t>
      </w:r>
      <w:r w:rsidR="004C3155" w:rsidRPr="004A5A04">
        <w:rPr>
          <w:rFonts w:eastAsia="SimSun" w:cs="Times New Roman"/>
          <w:bCs/>
          <w:kern w:val="3"/>
          <w:szCs w:val="24"/>
          <w:highlight w:val="yellow"/>
        </w:rPr>
        <w:t>.”</w:t>
      </w:r>
      <w:r w:rsidRPr="004A5A04">
        <w:rPr>
          <w:rFonts w:eastAsia="SimSun" w:cs="Times New Roman"/>
          <w:bCs/>
          <w:kern w:val="3"/>
          <w:szCs w:val="24"/>
          <w:highlight w:val="yellow"/>
        </w:rPr>
        <w:t> </w:t>
      </w:r>
      <w:r w:rsidRPr="004A5A04">
        <w:rPr>
          <w:rFonts w:eastAsia="SimSun" w:cs="Times New Roman"/>
          <w:bCs/>
          <w:i/>
          <w:iCs/>
          <w:kern w:val="3"/>
          <w:szCs w:val="24"/>
          <w:highlight w:val="yellow"/>
        </w:rPr>
        <w:t>British Journal of Sociology of Education</w:t>
      </w:r>
      <w:r w:rsidRPr="004A5A04">
        <w:rPr>
          <w:rFonts w:eastAsia="SimSun" w:cs="Times New Roman"/>
          <w:bCs/>
          <w:kern w:val="3"/>
          <w:szCs w:val="24"/>
          <w:highlight w:val="yellow"/>
        </w:rPr>
        <w:t>, 34 (2)</w:t>
      </w:r>
      <w:r w:rsidR="00613F51" w:rsidRPr="004A5A04">
        <w:rPr>
          <w:rFonts w:eastAsia="SimSun" w:cs="Times New Roman"/>
          <w:bCs/>
          <w:kern w:val="3"/>
          <w:szCs w:val="24"/>
          <w:highlight w:val="yellow"/>
        </w:rPr>
        <w:t>:</w:t>
      </w:r>
      <w:r w:rsidRPr="004A5A04">
        <w:rPr>
          <w:rFonts w:eastAsia="SimSun" w:cs="Times New Roman"/>
          <w:bCs/>
          <w:kern w:val="3"/>
          <w:szCs w:val="24"/>
          <w:highlight w:val="yellow"/>
        </w:rPr>
        <w:t xml:space="preserve"> 262-280</w:t>
      </w:r>
      <w:r w:rsidR="00613F51" w:rsidRPr="004A5A04">
        <w:rPr>
          <w:rFonts w:eastAsia="SimSun" w:cs="Times New Roman"/>
          <w:bCs/>
          <w:kern w:val="3"/>
          <w:szCs w:val="24"/>
          <w:highlight w:val="yellow"/>
        </w:rPr>
        <w:t>.</w:t>
      </w:r>
      <w:r w:rsidR="000F39BD" w:rsidRPr="000F39BD">
        <w:rPr>
          <w:rFonts w:ascii="Verdana" w:hAnsi="Verdana"/>
          <w:color w:val="000000"/>
          <w:sz w:val="15"/>
          <w:szCs w:val="15"/>
        </w:rPr>
        <w:t xml:space="preserve"> </w:t>
      </w:r>
      <w:proofErr w:type="spellStart"/>
      <w:r w:rsidR="000F39BD">
        <w:rPr>
          <w:rFonts w:cs="Times New Roman"/>
          <w:color w:val="000000"/>
          <w:szCs w:val="24"/>
        </w:rPr>
        <w:t>Doi</w:t>
      </w:r>
      <w:proofErr w:type="spellEnd"/>
      <w:r w:rsidR="000F39BD">
        <w:rPr>
          <w:rFonts w:cs="Times New Roman"/>
          <w:color w:val="000000"/>
          <w:szCs w:val="24"/>
        </w:rPr>
        <w:t xml:space="preserve">: </w:t>
      </w:r>
      <w:r w:rsidR="000F39BD" w:rsidRPr="000F39BD">
        <w:rPr>
          <w:rFonts w:eastAsia="SimSun" w:cs="Times New Roman"/>
          <w:bCs/>
          <w:kern w:val="3"/>
          <w:szCs w:val="24"/>
          <w:highlight w:val="yellow"/>
        </w:rPr>
        <w:t>10.1080/01425692.2012.710007</w:t>
      </w:r>
    </w:p>
    <w:p w14:paraId="46E409C6" w14:textId="6AED3856" w:rsidR="00147217" w:rsidRDefault="00147217" w:rsidP="008A4D0C">
      <w:pPr>
        <w:suppressAutoHyphens/>
        <w:autoSpaceDN w:val="0"/>
        <w:spacing w:after="200" w:line="276" w:lineRule="auto"/>
        <w:rPr>
          <w:rFonts w:eastAsia="SimSun" w:cs="Times New Roman"/>
          <w:bCs/>
          <w:kern w:val="3"/>
          <w:szCs w:val="24"/>
        </w:rPr>
      </w:pPr>
      <w:r w:rsidRPr="004A5A04">
        <w:rPr>
          <w:rFonts w:eastAsia="SimSun" w:cs="Times New Roman"/>
          <w:bCs/>
          <w:kern w:val="3"/>
          <w:szCs w:val="24"/>
          <w:highlight w:val="yellow"/>
        </w:rPr>
        <w:t>McLean, Monica. </w:t>
      </w:r>
      <w:proofErr w:type="gramStart"/>
      <w:r w:rsidRPr="004A5A04">
        <w:rPr>
          <w:rFonts w:eastAsia="SimSun" w:cs="Times New Roman"/>
          <w:bCs/>
          <w:kern w:val="3"/>
          <w:szCs w:val="24"/>
          <w:highlight w:val="yellow"/>
        </w:rPr>
        <w:t>Andrea Abbas and Paul Ashwin.</w:t>
      </w:r>
      <w:proofErr w:type="gramEnd"/>
      <w:r w:rsidRPr="004A5A04">
        <w:rPr>
          <w:rFonts w:eastAsia="SimSun" w:cs="Times New Roman"/>
          <w:bCs/>
          <w:kern w:val="3"/>
          <w:szCs w:val="24"/>
          <w:highlight w:val="yellow"/>
        </w:rPr>
        <w:t xml:space="preserve"> 2013b. “University Knowledge, Human Development and Pedagogic Rights” In </w:t>
      </w:r>
      <w:r w:rsidRPr="004A5A04">
        <w:rPr>
          <w:rFonts w:eastAsia="SimSun" w:cs="Times New Roman"/>
          <w:bCs/>
          <w:i/>
          <w:iCs/>
          <w:kern w:val="3"/>
          <w:szCs w:val="24"/>
          <w:highlight w:val="yellow"/>
        </w:rPr>
        <w:t xml:space="preserve">Human Development and </w:t>
      </w:r>
      <w:proofErr w:type="spellStart"/>
      <w:r w:rsidRPr="004A5A04">
        <w:rPr>
          <w:rFonts w:eastAsia="SimSun" w:cs="Times New Roman"/>
          <w:bCs/>
          <w:i/>
          <w:iCs/>
          <w:kern w:val="3"/>
          <w:szCs w:val="24"/>
          <w:highlight w:val="yellow"/>
        </w:rPr>
        <w:t>Capabilties</w:t>
      </w:r>
      <w:proofErr w:type="spellEnd"/>
      <w:r w:rsidR="00F8732F" w:rsidRPr="004A5A04">
        <w:rPr>
          <w:rFonts w:eastAsia="SimSun" w:cs="Times New Roman"/>
          <w:bCs/>
          <w:i/>
          <w:iCs/>
          <w:kern w:val="3"/>
          <w:szCs w:val="24"/>
          <w:highlight w:val="yellow"/>
        </w:rPr>
        <w:t>: Reimagining the University of the 21</w:t>
      </w:r>
      <w:r w:rsidR="00F8732F" w:rsidRPr="004A5A04">
        <w:rPr>
          <w:rFonts w:eastAsia="SimSun" w:cs="Times New Roman"/>
          <w:bCs/>
          <w:i/>
          <w:iCs/>
          <w:kern w:val="3"/>
          <w:szCs w:val="24"/>
          <w:highlight w:val="yellow"/>
          <w:vertAlign w:val="superscript"/>
        </w:rPr>
        <w:t>st</w:t>
      </w:r>
      <w:r w:rsidR="00F8732F" w:rsidRPr="004A5A04">
        <w:rPr>
          <w:rFonts w:eastAsia="SimSun" w:cs="Times New Roman"/>
          <w:bCs/>
          <w:i/>
          <w:iCs/>
          <w:kern w:val="3"/>
          <w:szCs w:val="24"/>
          <w:highlight w:val="yellow"/>
        </w:rPr>
        <w:t xml:space="preserve"> Century</w:t>
      </w:r>
      <w:r w:rsidRPr="004A5A04">
        <w:rPr>
          <w:rFonts w:eastAsia="SimSun" w:cs="Times New Roman"/>
          <w:bCs/>
          <w:i/>
          <w:iCs/>
          <w:kern w:val="3"/>
          <w:szCs w:val="24"/>
          <w:highlight w:val="yellow"/>
        </w:rPr>
        <w:t>.</w:t>
      </w:r>
      <w:r w:rsidRPr="004A5A04">
        <w:rPr>
          <w:rFonts w:eastAsia="SimSun" w:cs="Times New Roman"/>
          <w:bCs/>
          <w:kern w:val="3"/>
          <w:szCs w:val="24"/>
          <w:highlight w:val="yellow"/>
        </w:rPr>
        <w:t> </w:t>
      </w:r>
      <w:proofErr w:type="gramStart"/>
      <w:r w:rsidRPr="004A5A04">
        <w:rPr>
          <w:rFonts w:eastAsia="SimSun" w:cs="Times New Roman"/>
          <w:bCs/>
          <w:kern w:val="3"/>
          <w:szCs w:val="24"/>
          <w:highlight w:val="yellow"/>
        </w:rPr>
        <w:t>Edited by </w:t>
      </w:r>
      <w:r w:rsidR="00F8732F" w:rsidRPr="004A5A04">
        <w:rPr>
          <w:rFonts w:eastAsia="SimSun" w:cs="Times New Roman"/>
          <w:bCs/>
          <w:kern w:val="3"/>
          <w:szCs w:val="24"/>
          <w:highlight w:val="yellow"/>
        </w:rPr>
        <w:t xml:space="preserve">Alejandra </w:t>
      </w:r>
      <w:proofErr w:type="spellStart"/>
      <w:r w:rsidRPr="004A5A04">
        <w:rPr>
          <w:rFonts w:eastAsia="SimSun" w:cs="Times New Roman"/>
          <w:bCs/>
          <w:kern w:val="3"/>
          <w:szCs w:val="24"/>
          <w:highlight w:val="yellow"/>
        </w:rPr>
        <w:t>Boni</w:t>
      </w:r>
      <w:proofErr w:type="spellEnd"/>
      <w:r w:rsidRPr="004A5A04">
        <w:rPr>
          <w:rFonts w:eastAsia="SimSun" w:cs="Times New Roman"/>
          <w:bCs/>
          <w:kern w:val="3"/>
          <w:szCs w:val="24"/>
          <w:highlight w:val="yellow"/>
        </w:rPr>
        <w:t> and Melanie Walker.</w:t>
      </w:r>
      <w:proofErr w:type="gramEnd"/>
      <w:r w:rsidRPr="004A5A04">
        <w:rPr>
          <w:rFonts w:eastAsia="SimSun" w:cs="Times New Roman"/>
          <w:bCs/>
          <w:kern w:val="3"/>
          <w:szCs w:val="24"/>
          <w:highlight w:val="yellow"/>
        </w:rPr>
        <w:t> London: Routledge, pp. 30-43.</w:t>
      </w:r>
    </w:p>
    <w:p w14:paraId="299728DD" w14:textId="2BB3F218" w:rsidR="00FD324D" w:rsidRPr="00A73FE8" w:rsidRDefault="00FD324D" w:rsidP="008A4D0C">
      <w:pPr>
        <w:suppressAutoHyphens/>
        <w:autoSpaceDN w:val="0"/>
        <w:spacing w:after="200" w:line="276" w:lineRule="auto"/>
        <w:rPr>
          <w:rFonts w:eastAsia="SimSun" w:cs="Times New Roman"/>
          <w:bCs/>
          <w:kern w:val="3"/>
          <w:szCs w:val="24"/>
        </w:rPr>
      </w:pPr>
      <w:r w:rsidRPr="004A5A04">
        <w:rPr>
          <w:rFonts w:eastAsia="SimSun" w:cs="Times New Roman"/>
          <w:bCs/>
          <w:kern w:val="3"/>
          <w:szCs w:val="24"/>
          <w:highlight w:val="yellow"/>
        </w:rPr>
        <w:lastRenderedPageBreak/>
        <w:t>McLean, Monica. </w:t>
      </w:r>
      <w:proofErr w:type="gramStart"/>
      <w:r w:rsidRPr="004A5A04">
        <w:rPr>
          <w:rFonts w:eastAsia="SimSun" w:cs="Times New Roman"/>
          <w:bCs/>
          <w:kern w:val="3"/>
          <w:szCs w:val="24"/>
          <w:highlight w:val="yellow"/>
        </w:rPr>
        <w:t>Andrea Abbas and Paul Ashwin.</w:t>
      </w:r>
      <w:proofErr w:type="gramEnd"/>
      <w:r w:rsidRPr="004A5A04">
        <w:rPr>
          <w:rFonts w:eastAsia="SimSun" w:cs="Times New Roman"/>
          <w:bCs/>
          <w:kern w:val="3"/>
          <w:szCs w:val="24"/>
          <w:highlight w:val="yellow"/>
        </w:rPr>
        <w:t xml:space="preserve"> 2013c. “A </w:t>
      </w:r>
      <w:proofErr w:type="spellStart"/>
      <w:r w:rsidRPr="004A5A04">
        <w:rPr>
          <w:rFonts w:eastAsia="SimSun" w:cs="Times New Roman"/>
          <w:bCs/>
          <w:kern w:val="3"/>
          <w:szCs w:val="24"/>
          <w:highlight w:val="yellow"/>
        </w:rPr>
        <w:t>Bernsteinian</w:t>
      </w:r>
      <w:proofErr w:type="spellEnd"/>
      <w:r w:rsidRPr="004A5A04">
        <w:rPr>
          <w:rFonts w:eastAsia="SimSun" w:cs="Times New Roman"/>
          <w:bCs/>
          <w:kern w:val="3"/>
          <w:szCs w:val="24"/>
          <w:highlight w:val="yellow"/>
        </w:rPr>
        <w:t xml:space="preserve"> View of Learning and Teaching Undergraduate Sociology-Based Social Science. </w:t>
      </w:r>
      <w:proofErr w:type="gramStart"/>
      <w:r w:rsidRPr="004A5A04">
        <w:rPr>
          <w:rFonts w:eastAsia="SimSun" w:cs="Times New Roman"/>
          <w:bCs/>
          <w:i/>
          <w:iCs/>
          <w:kern w:val="3"/>
          <w:szCs w:val="24"/>
          <w:highlight w:val="yellow"/>
        </w:rPr>
        <w:t>Enhancing Learning in the Social Sciences (</w:t>
      </w:r>
      <w:proofErr w:type="spellStart"/>
      <w:r w:rsidRPr="004A5A04">
        <w:rPr>
          <w:rFonts w:eastAsia="SimSun" w:cs="Times New Roman"/>
          <w:bCs/>
          <w:i/>
          <w:iCs/>
          <w:kern w:val="3"/>
          <w:szCs w:val="24"/>
          <w:highlight w:val="yellow"/>
        </w:rPr>
        <w:t>ELiSS</w:t>
      </w:r>
      <w:proofErr w:type="spellEnd"/>
      <w:r w:rsidRPr="004A5A04">
        <w:rPr>
          <w:rFonts w:eastAsia="SimSun" w:cs="Times New Roman"/>
          <w:bCs/>
          <w:i/>
          <w:iCs/>
          <w:kern w:val="3"/>
          <w:szCs w:val="24"/>
          <w:highlight w:val="yellow"/>
        </w:rPr>
        <w:t>)</w:t>
      </w:r>
      <w:r w:rsidRPr="004A5A04">
        <w:rPr>
          <w:rFonts w:eastAsia="SimSun" w:cs="Times New Roman"/>
          <w:bCs/>
          <w:kern w:val="3"/>
          <w:szCs w:val="24"/>
          <w:highlight w:val="yellow"/>
        </w:rPr>
        <w:t>.</w:t>
      </w:r>
      <w:proofErr w:type="gramEnd"/>
      <w:r w:rsidRPr="004A5A04">
        <w:rPr>
          <w:rFonts w:eastAsia="SimSun" w:cs="Times New Roman"/>
          <w:bCs/>
          <w:kern w:val="3"/>
          <w:szCs w:val="24"/>
          <w:highlight w:val="yellow"/>
        </w:rPr>
        <w:t xml:space="preserve"> </w:t>
      </w:r>
      <w:proofErr w:type="gramStart"/>
      <w:r w:rsidRPr="004A5A04">
        <w:rPr>
          <w:rFonts w:eastAsia="SimSun" w:cs="Times New Roman"/>
          <w:bCs/>
          <w:kern w:val="3"/>
          <w:szCs w:val="24"/>
          <w:highlight w:val="yellow"/>
        </w:rPr>
        <w:t>5 (2).</w:t>
      </w:r>
      <w:proofErr w:type="gramEnd"/>
      <w:r w:rsidRPr="004A5A04">
        <w:rPr>
          <w:rFonts w:eastAsia="SimSun" w:cs="Times New Roman"/>
          <w:bCs/>
          <w:kern w:val="3"/>
          <w:szCs w:val="24"/>
          <w:highlight w:val="yellow"/>
        </w:rPr>
        <w:t xml:space="preserve"> 32-44.</w:t>
      </w:r>
      <w:r w:rsidRPr="004A5A04">
        <w:rPr>
          <w:highlight w:val="yellow"/>
        </w:rPr>
        <w:t xml:space="preserve"> </w:t>
      </w:r>
      <w:r w:rsidRPr="004A5A04">
        <w:rPr>
          <w:rFonts w:eastAsia="SimSun" w:cs="Times New Roman"/>
          <w:bCs/>
          <w:kern w:val="3"/>
          <w:szCs w:val="24"/>
          <w:highlight w:val="yellow"/>
        </w:rPr>
        <w:t>Doi:10.11120/elss.2013.00009</w:t>
      </w:r>
    </w:p>
    <w:p w14:paraId="6F2E020E" w14:textId="01A2ECCD" w:rsidR="005C3FDC" w:rsidRPr="00A73FE8" w:rsidRDefault="005C3FDC" w:rsidP="005C3FDC">
      <w:pPr>
        <w:suppressAutoHyphens/>
        <w:autoSpaceDN w:val="0"/>
        <w:spacing w:after="200" w:line="276" w:lineRule="auto"/>
        <w:rPr>
          <w:rFonts w:eastAsia="SimSun" w:cs="Times New Roman"/>
          <w:bCs/>
          <w:kern w:val="3"/>
          <w:szCs w:val="24"/>
          <w:lang w:val="en"/>
        </w:rPr>
      </w:pPr>
      <w:proofErr w:type="gramStart"/>
      <w:r w:rsidRPr="004A5A04">
        <w:rPr>
          <w:rFonts w:eastAsia="SimSun" w:cs="Times New Roman"/>
          <w:bCs/>
          <w:kern w:val="3"/>
          <w:szCs w:val="24"/>
          <w:highlight w:val="yellow"/>
          <w:lang w:val="en"/>
        </w:rPr>
        <w:t>McLean, M</w:t>
      </w:r>
      <w:r w:rsidR="004C3155" w:rsidRPr="004A5A04">
        <w:rPr>
          <w:rFonts w:eastAsia="SimSun" w:cs="Times New Roman"/>
          <w:bCs/>
          <w:kern w:val="3"/>
          <w:szCs w:val="24"/>
          <w:highlight w:val="yellow"/>
          <w:lang w:val="en"/>
        </w:rPr>
        <w:t>onica</w:t>
      </w:r>
      <w:r w:rsidRPr="004A5A04">
        <w:rPr>
          <w:rFonts w:eastAsia="SimSun" w:cs="Times New Roman"/>
          <w:bCs/>
          <w:kern w:val="3"/>
          <w:szCs w:val="24"/>
          <w:highlight w:val="yellow"/>
          <w:lang w:val="en"/>
        </w:rPr>
        <w:t xml:space="preserve">, </w:t>
      </w:r>
      <w:r w:rsidR="004C3155" w:rsidRPr="004A5A04">
        <w:rPr>
          <w:rFonts w:eastAsia="SimSun" w:cs="Times New Roman"/>
          <w:bCs/>
          <w:kern w:val="3"/>
          <w:szCs w:val="24"/>
          <w:highlight w:val="yellow"/>
          <w:lang w:val="en"/>
        </w:rPr>
        <w:t xml:space="preserve">Andrea Abbas </w:t>
      </w:r>
      <w:r w:rsidRPr="004A5A04">
        <w:rPr>
          <w:rFonts w:eastAsia="SimSun" w:cs="Times New Roman"/>
          <w:bCs/>
          <w:kern w:val="3"/>
          <w:szCs w:val="24"/>
          <w:highlight w:val="yellow"/>
          <w:lang w:val="en"/>
        </w:rPr>
        <w:t xml:space="preserve">and </w:t>
      </w:r>
      <w:r w:rsidR="004C3155" w:rsidRPr="004A5A04">
        <w:rPr>
          <w:rFonts w:eastAsia="SimSun" w:cs="Times New Roman"/>
          <w:bCs/>
          <w:kern w:val="3"/>
          <w:szCs w:val="24"/>
          <w:highlight w:val="yellow"/>
          <w:lang w:val="en"/>
        </w:rPr>
        <w:t>Paul Ashwin.</w:t>
      </w:r>
      <w:proofErr w:type="gramEnd"/>
      <w:r w:rsidR="004C3155" w:rsidRPr="004A5A04">
        <w:rPr>
          <w:rFonts w:eastAsia="SimSun" w:cs="Times New Roman"/>
          <w:bCs/>
          <w:kern w:val="3"/>
          <w:szCs w:val="24"/>
          <w:highlight w:val="yellow"/>
          <w:lang w:val="en"/>
        </w:rPr>
        <w:t xml:space="preserve"> </w:t>
      </w:r>
      <w:r w:rsidRPr="004A5A04">
        <w:rPr>
          <w:rFonts w:eastAsia="SimSun" w:cs="Times New Roman"/>
          <w:bCs/>
          <w:kern w:val="3"/>
          <w:szCs w:val="24"/>
          <w:highlight w:val="yellow"/>
          <w:lang w:val="en"/>
        </w:rPr>
        <w:t xml:space="preserve">2015. </w:t>
      </w:r>
      <w:hyperlink r:id="rId13" w:history="1">
        <w:r w:rsidR="004C3155" w:rsidRPr="004A5A04">
          <w:rPr>
            <w:rStyle w:val="Hyperlink"/>
            <w:rFonts w:eastAsia="SimSun" w:cs="Times New Roman"/>
            <w:bCs/>
            <w:color w:val="auto"/>
            <w:kern w:val="3"/>
            <w:szCs w:val="24"/>
            <w:highlight w:val="yellow"/>
            <w:u w:val="none"/>
            <w:lang w:val="en"/>
          </w:rPr>
          <w:t>“</w:t>
        </w:r>
        <w:r w:rsidR="00E54AA8" w:rsidRPr="004A5A04">
          <w:rPr>
            <w:rStyle w:val="Hyperlink"/>
            <w:rFonts w:eastAsia="SimSun" w:cs="Times New Roman"/>
            <w:bCs/>
            <w:color w:val="auto"/>
            <w:kern w:val="3"/>
            <w:szCs w:val="24"/>
            <w:highlight w:val="yellow"/>
            <w:u w:val="none"/>
            <w:lang w:val="en"/>
          </w:rPr>
          <w:t>’</w:t>
        </w:r>
        <w:r w:rsidRPr="004A5A04">
          <w:rPr>
            <w:rStyle w:val="Hyperlink"/>
            <w:rFonts w:eastAsia="SimSun" w:cs="Times New Roman"/>
            <w:bCs/>
            <w:color w:val="auto"/>
            <w:kern w:val="3"/>
            <w:szCs w:val="24"/>
            <w:highlight w:val="yellow"/>
            <w:u w:val="none"/>
            <w:lang w:val="en"/>
          </w:rPr>
          <w:t xml:space="preserve">Not </w:t>
        </w:r>
        <w:r w:rsidR="00E54AA8" w:rsidRPr="004A5A04">
          <w:rPr>
            <w:rStyle w:val="Hyperlink"/>
            <w:rFonts w:eastAsia="SimSun" w:cs="Times New Roman"/>
            <w:bCs/>
            <w:color w:val="auto"/>
            <w:kern w:val="3"/>
            <w:szCs w:val="24"/>
            <w:highlight w:val="yellow"/>
            <w:u w:val="none"/>
            <w:lang w:val="en"/>
          </w:rPr>
          <w:t>E</w:t>
        </w:r>
        <w:r w:rsidRPr="004A5A04">
          <w:rPr>
            <w:rStyle w:val="Hyperlink"/>
            <w:rFonts w:eastAsia="SimSun" w:cs="Times New Roman"/>
            <w:bCs/>
            <w:color w:val="auto"/>
            <w:kern w:val="3"/>
            <w:szCs w:val="24"/>
            <w:highlight w:val="yellow"/>
            <w:u w:val="none"/>
            <w:lang w:val="en"/>
          </w:rPr>
          <w:t xml:space="preserve">verybody </w:t>
        </w:r>
        <w:r w:rsidR="00E54AA8" w:rsidRPr="004A5A04">
          <w:rPr>
            <w:rStyle w:val="Hyperlink"/>
            <w:rFonts w:eastAsia="SimSun" w:cs="Times New Roman"/>
            <w:bCs/>
            <w:color w:val="auto"/>
            <w:kern w:val="3"/>
            <w:szCs w:val="24"/>
            <w:highlight w:val="yellow"/>
            <w:u w:val="none"/>
            <w:lang w:val="en"/>
          </w:rPr>
          <w:t>W</w:t>
        </w:r>
        <w:r w:rsidRPr="004A5A04">
          <w:rPr>
            <w:rStyle w:val="Hyperlink"/>
            <w:rFonts w:eastAsia="SimSun" w:cs="Times New Roman"/>
            <w:bCs/>
            <w:color w:val="auto"/>
            <w:kern w:val="3"/>
            <w:szCs w:val="24"/>
            <w:highlight w:val="yellow"/>
            <w:u w:val="none"/>
            <w:lang w:val="en"/>
          </w:rPr>
          <w:t xml:space="preserve">alks </w:t>
        </w:r>
        <w:r w:rsidR="00E54AA8" w:rsidRPr="004A5A04">
          <w:rPr>
            <w:rStyle w:val="Hyperlink"/>
            <w:rFonts w:eastAsia="SimSun" w:cs="Times New Roman"/>
            <w:bCs/>
            <w:color w:val="auto"/>
            <w:kern w:val="3"/>
            <w:szCs w:val="24"/>
            <w:highlight w:val="yellow"/>
            <w:u w:val="none"/>
            <w:lang w:val="en"/>
          </w:rPr>
          <w:t>A</w:t>
        </w:r>
        <w:r w:rsidRPr="004A5A04">
          <w:rPr>
            <w:rStyle w:val="Hyperlink"/>
            <w:rFonts w:eastAsia="SimSun" w:cs="Times New Roman"/>
            <w:bCs/>
            <w:color w:val="auto"/>
            <w:kern w:val="3"/>
            <w:szCs w:val="24"/>
            <w:highlight w:val="yellow"/>
            <w:u w:val="none"/>
            <w:lang w:val="en"/>
          </w:rPr>
          <w:t xml:space="preserve">round and </w:t>
        </w:r>
        <w:r w:rsidR="00E54AA8" w:rsidRPr="004A5A04">
          <w:rPr>
            <w:rStyle w:val="Hyperlink"/>
            <w:rFonts w:eastAsia="SimSun" w:cs="Times New Roman"/>
            <w:bCs/>
            <w:color w:val="auto"/>
            <w:kern w:val="3"/>
            <w:szCs w:val="24"/>
            <w:highlight w:val="yellow"/>
            <w:u w:val="none"/>
            <w:lang w:val="en"/>
          </w:rPr>
          <w:t>T</w:t>
        </w:r>
        <w:r w:rsidRPr="004A5A04">
          <w:rPr>
            <w:rStyle w:val="Hyperlink"/>
            <w:rFonts w:eastAsia="SimSun" w:cs="Times New Roman"/>
            <w:bCs/>
            <w:color w:val="auto"/>
            <w:kern w:val="3"/>
            <w:szCs w:val="24"/>
            <w:highlight w:val="yellow"/>
            <w:u w:val="none"/>
            <w:lang w:val="en"/>
          </w:rPr>
          <w:t xml:space="preserve">hinks “That’s an </w:t>
        </w:r>
        <w:r w:rsidR="00E54AA8" w:rsidRPr="004A5A04">
          <w:rPr>
            <w:rStyle w:val="Hyperlink"/>
            <w:rFonts w:eastAsia="SimSun" w:cs="Times New Roman"/>
            <w:bCs/>
            <w:color w:val="auto"/>
            <w:kern w:val="3"/>
            <w:szCs w:val="24"/>
            <w:highlight w:val="yellow"/>
            <w:u w:val="none"/>
            <w:lang w:val="en"/>
          </w:rPr>
          <w:t>E</w:t>
        </w:r>
        <w:r w:rsidRPr="004A5A04">
          <w:rPr>
            <w:rStyle w:val="Hyperlink"/>
            <w:rFonts w:eastAsia="SimSun" w:cs="Times New Roman"/>
            <w:bCs/>
            <w:color w:val="auto"/>
            <w:kern w:val="3"/>
            <w:szCs w:val="24"/>
            <w:highlight w:val="yellow"/>
            <w:u w:val="none"/>
            <w:lang w:val="en"/>
          </w:rPr>
          <w:t xml:space="preserve">xample of </w:t>
        </w:r>
        <w:r w:rsidR="00E54AA8" w:rsidRPr="004A5A04">
          <w:rPr>
            <w:rStyle w:val="Hyperlink"/>
            <w:rFonts w:eastAsia="SimSun" w:cs="Times New Roman"/>
            <w:bCs/>
            <w:color w:val="auto"/>
            <w:kern w:val="3"/>
            <w:szCs w:val="24"/>
            <w:highlight w:val="yellow"/>
            <w:u w:val="none"/>
            <w:lang w:val="en"/>
          </w:rPr>
          <w:t>O</w:t>
        </w:r>
        <w:r w:rsidRPr="004A5A04">
          <w:rPr>
            <w:rStyle w:val="Hyperlink"/>
            <w:rFonts w:eastAsia="SimSun" w:cs="Times New Roman"/>
            <w:bCs/>
            <w:color w:val="auto"/>
            <w:kern w:val="3"/>
            <w:szCs w:val="24"/>
            <w:highlight w:val="yellow"/>
            <w:u w:val="none"/>
            <w:lang w:val="en"/>
          </w:rPr>
          <w:t xml:space="preserve">thering or </w:t>
        </w:r>
        <w:proofErr w:type="spellStart"/>
        <w:r w:rsidR="00E54AA8" w:rsidRPr="004A5A04">
          <w:rPr>
            <w:rStyle w:val="Hyperlink"/>
            <w:rFonts w:eastAsia="SimSun" w:cs="Times New Roman"/>
            <w:bCs/>
            <w:color w:val="auto"/>
            <w:kern w:val="3"/>
            <w:szCs w:val="24"/>
            <w:highlight w:val="yellow"/>
            <w:u w:val="none"/>
            <w:lang w:val="en"/>
          </w:rPr>
          <w:t>S</w:t>
        </w:r>
        <w:r w:rsidRPr="004A5A04">
          <w:rPr>
            <w:rStyle w:val="Hyperlink"/>
            <w:rFonts w:eastAsia="SimSun" w:cs="Times New Roman"/>
            <w:bCs/>
            <w:color w:val="auto"/>
            <w:kern w:val="3"/>
            <w:szCs w:val="24"/>
            <w:highlight w:val="yellow"/>
            <w:u w:val="none"/>
            <w:lang w:val="en"/>
          </w:rPr>
          <w:t>tigmatisation</w:t>
        </w:r>
        <w:proofErr w:type="spellEnd"/>
        <w:r w:rsidR="00E54AA8" w:rsidRPr="004A5A04">
          <w:rPr>
            <w:rStyle w:val="Hyperlink"/>
            <w:rFonts w:eastAsia="SimSun" w:cs="Times New Roman"/>
            <w:bCs/>
            <w:color w:val="auto"/>
            <w:kern w:val="3"/>
            <w:szCs w:val="24"/>
            <w:highlight w:val="yellow"/>
            <w:u w:val="none"/>
            <w:lang w:val="en"/>
          </w:rPr>
          <w:t>’</w:t>
        </w:r>
        <w:r w:rsidRPr="004A5A04">
          <w:rPr>
            <w:rStyle w:val="Hyperlink"/>
            <w:rFonts w:eastAsia="SimSun" w:cs="Times New Roman"/>
            <w:bCs/>
            <w:color w:val="auto"/>
            <w:kern w:val="3"/>
            <w:szCs w:val="24"/>
            <w:highlight w:val="yellow"/>
            <w:u w:val="none"/>
            <w:lang w:val="en"/>
          </w:rPr>
          <w:t>:</w:t>
        </w:r>
        <w:r w:rsidR="004C3155" w:rsidRPr="004A5A04">
          <w:rPr>
            <w:rStyle w:val="Hyperlink"/>
            <w:rFonts w:eastAsia="SimSun" w:cs="Times New Roman"/>
            <w:bCs/>
            <w:color w:val="auto"/>
            <w:kern w:val="3"/>
            <w:szCs w:val="24"/>
            <w:highlight w:val="yellow"/>
            <w:u w:val="none"/>
            <w:lang w:val="en"/>
          </w:rPr>
          <w:t xml:space="preserve"> </w:t>
        </w:r>
        <w:r w:rsidRPr="004A5A04">
          <w:rPr>
            <w:rStyle w:val="Hyperlink"/>
            <w:rFonts w:eastAsia="SimSun" w:cs="Times New Roman"/>
            <w:bCs/>
            <w:color w:val="auto"/>
            <w:kern w:val="3"/>
            <w:szCs w:val="24"/>
            <w:highlight w:val="yellow"/>
            <w:u w:val="none"/>
            <w:lang w:val="en"/>
          </w:rPr>
          <w:t xml:space="preserve">Identity, </w:t>
        </w:r>
        <w:r w:rsidR="00E54AA8" w:rsidRPr="004A5A04">
          <w:rPr>
            <w:rStyle w:val="Hyperlink"/>
            <w:rFonts w:eastAsia="SimSun" w:cs="Times New Roman"/>
            <w:bCs/>
            <w:color w:val="auto"/>
            <w:kern w:val="3"/>
            <w:szCs w:val="24"/>
            <w:highlight w:val="yellow"/>
            <w:u w:val="none"/>
            <w:lang w:val="en"/>
          </w:rPr>
          <w:t>P</w:t>
        </w:r>
        <w:r w:rsidRPr="004A5A04">
          <w:rPr>
            <w:rStyle w:val="Hyperlink"/>
            <w:rFonts w:eastAsia="SimSun" w:cs="Times New Roman"/>
            <w:bCs/>
            <w:color w:val="auto"/>
            <w:kern w:val="3"/>
            <w:szCs w:val="24"/>
            <w:highlight w:val="yellow"/>
            <w:u w:val="none"/>
            <w:lang w:val="en"/>
          </w:rPr>
          <w:t xml:space="preserve">edagogic </w:t>
        </w:r>
        <w:r w:rsidR="00E54AA8" w:rsidRPr="004A5A04">
          <w:rPr>
            <w:rStyle w:val="Hyperlink"/>
            <w:rFonts w:eastAsia="SimSun" w:cs="Times New Roman"/>
            <w:bCs/>
            <w:color w:val="auto"/>
            <w:kern w:val="3"/>
            <w:szCs w:val="24"/>
            <w:highlight w:val="yellow"/>
            <w:u w:val="none"/>
            <w:lang w:val="en"/>
          </w:rPr>
          <w:t>R</w:t>
        </w:r>
        <w:r w:rsidRPr="004A5A04">
          <w:rPr>
            <w:rStyle w:val="Hyperlink"/>
            <w:rFonts w:eastAsia="SimSun" w:cs="Times New Roman"/>
            <w:bCs/>
            <w:color w:val="auto"/>
            <w:kern w:val="3"/>
            <w:szCs w:val="24"/>
            <w:highlight w:val="yellow"/>
            <w:u w:val="none"/>
            <w:lang w:val="en"/>
          </w:rPr>
          <w:t xml:space="preserve">ights and the </w:t>
        </w:r>
        <w:r w:rsidR="00E54AA8" w:rsidRPr="004A5A04">
          <w:rPr>
            <w:rStyle w:val="Hyperlink"/>
            <w:rFonts w:eastAsia="SimSun" w:cs="Times New Roman"/>
            <w:bCs/>
            <w:color w:val="auto"/>
            <w:kern w:val="3"/>
            <w:szCs w:val="24"/>
            <w:highlight w:val="yellow"/>
            <w:u w:val="none"/>
            <w:lang w:val="en"/>
          </w:rPr>
          <w:t>A</w:t>
        </w:r>
        <w:r w:rsidRPr="004A5A04">
          <w:rPr>
            <w:rStyle w:val="Hyperlink"/>
            <w:rFonts w:eastAsia="SimSun" w:cs="Times New Roman"/>
            <w:bCs/>
            <w:color w:val="auto"/>
            <w:kern w:val="3"/>
            <w:szCs w:val="24"/>
            <w:highlight w:val="yellow"/>
            <w:u w:val="none"/>
            <w:lang w:val="en"/>
          </w:rPr>
          <w:t xml:space="preserve">cquisition of </w:t>
        </w:r>
        <w:r w:rsidR="00E54AA8" w:rsidRPr="004A5A04">
          <w:rPr>
            <w:rStyle w:val="Hyperlink"/>
            <w:rFonts w:eastAsia="SimSun" w:cs="Times New Roman"/>
            <w:bCs/>
            <w:color w:val="auto"/>
            <w:kern w:val="3"/>
            <w:szCs w:val="24"/>
            <w:highlight w:val="yellow"/>
            <w:u w:val="none"/>
            <w:lang w:val="en"/>
          </w:rPr>
          <w:t>U</w:t>
        </w:r>
        <w:r w:rsidRPr="004A5A04">
          <w:rPr>
            <w:rStyle w:val="Hyperlink"/>
            <w:rFonts w:eastAsia="SimSun" w:cs="Times New Roman"/>
            <w:bCs/>
            <w:color w:val="auto"/>
            <w:kern w:val="3"/>
            <w:szCs w:val="24"/>
            <w:highlight w:val="yellow"/>
            <w:u w:val="none"/>
            <w:lang w:val="en"/>
          </w:rPr>
          <w:t xml:space="preserve">ndergraduate </w:t>
        </w:r>
        <w:r w:rsidR="00E54AA8" w:rsidRPr="004A5A04">
          <w:rPr>
            <w:rStyle w:val="Hyperlink"/>
            <w:rFonts w:eastAsia="SimSun" w:cs="Times New Roman"/>
            <w:bCs/>
            <w:color w:val="auto"/>
            <w:kern w:val="3"/>
            <w:szCs w:val="24"/>
            <w:highlight w:val="yellow"/>
            <w:u w:val="none"/>
            <w:lang w:val="en"/>
          </w:rPr>
          <w:t>S</w:t>
        </w:r>
        <w:r w:rsidRPr="004A5A04">
          <w:rPr>
            <w:rStyle w:val="Hyperlink"/>
            <w:rFonts w:eastAsia="SimSun" w:cs="Times New Roman"/>
            <w:bCs/>
            <w:color w:val="auto"/>
            <w:kern w:val="3"/>
            <w:szCs w:val="24"/>
            <w:highlight w:val="yellow"/>
            <w:u w:val="none"/>
            <w:lang w:val="en"/>
          </w:rPr>
          <w:t>ociology-</w:t>
        </w:r>
        <w:r w:rsidR="00E54AA8" w:rsidRPr="004A5A04">
          <w:rPr>
            <w:rStyle w:val="Hyperlink"/>
            <w:rFonts w:eastAsia="SimSun" w:cs="Times New Roman"/>
            <w:bCs/>
            <w:color w:val="auto"/>
            <w:kern w:val="3"/>
            <w:szCs w:val="24"/>
            <w:highlight w:val="yellow"/>
            <w:u w:val="none"/>
            <w:lang w:val="en"/>
          </w:rPr>
          <w:t>B</w:t>
        </w:r>
        <w:r w:rsidRPr="004A5A04">
          <w:rPr>
            <w:rStyle w:val="Hyperlink"/>
            <w:rFonts w:eastAsia="SimSun" w:cs="Times New Roman"/>
            <w:bCs/>
            <w:color w:val="auto"/>
            <w:kern w:val="3"/>
            <w:szCs w:val="24"/>
            <w:highlight w:val="yellow"/>
            <w:u w:val="none"/>
            <w:lang w:val="en"/>
          </w:rPr>
          <w:t xml:space="preserve">ased </w:t>
        </w:r>
        <w:r w:rsidR="00E54AA8" w:rsidRPr="004A5A04">
          <w:rPr>
            <w:rStyle w:val="Hyperlink"/>
            <w:rFonts w:eastAsia="SimSun" w:cs="Times New Roman"/>
            <w:bCs/>
            <w:color w:val="auto"/>
            <w:kern w:val="3"/>
            <w:szCs w:val="24"/>
            <w:highlight w:val="yellow"/>
            <w:u w:val="none"/>
            <w:lang w:val="en"/>
          </w:rPr>
          <w:t>S</w:t>
        </w:r>
        <w:r w:rsidRPr="004A5A04">
          <w:rPr>
            <w:rStyle w:val="Hyperlink"/>
            <w:rFonts w:eastAsia="SimSun" w:cs="Times New Roman"/>
            <w:bCs/>
            <w:color w:val="auto"/>
            <w:kern w:val="3"/>
            <w:szCs w:val="24"/>
            <w:highlight w:val="yellow"/>
            <w:u w:val="none"/>
            <w:lang w:val="en"/>
          </w:rPr>
          <w:t xml:space="preserve">ocial </w:t>
        </w:r>
        <w:r w:rsidR="00E54AA8" w:rsidRPr="004A5A04">
          <w:rPr>
            <w:rStyle w:val="Hyperlink"/>
            <w:rFonts w:eastAsia="SimSun" w:cs="Times New Roman"/>
            <w:bCs/>
            <w:color w:val="auto"/>
            <w:kern w:val="3"/>
            <w:szCs w:val="24"/>
            <w:highlight w:val="yellow"/>
            <w:u w:val="none"/>
            <w:lang w:val="en"/>
          </w:rPr>
          <w:t>S</w:t>
        </w:r>
        <w:r w:rsidRPr="004A5A04">
          <w:rPr>
            <w:rStyle w:val="Hyperlink"/>
            <w:rFonts w:eastAsia="SimSun" w:cs="Times New Roman"/>
            <w:bCs/>
            <w:color w:val="auto"/>
            <w:kern w:val="3"/>
            <w:szCs w:val="24"/>
            <w:highlight w:val="yellow"/>
            <w:u w:val="none"/>
            <w:lang w:val="en"/>
          </w:rPr>
          <w:t xml:space="preserve">cience </w:t>
        </w:r>
        <w:r w:rsidR="00E54AA8" w:rsidRPr="004A5A04">
          <w:rPr>
            <w:rStyle w:val="Hyperlink"/>
            <w:rFonts w:eastAsia="SimSun" w:cs="Times New Roman"/>
            <w:bCs/>
            <w:color w:val="auto"/>
            <w:kern w:val="3"/>
            <w:szCs w:val="24"/>
            <w:highlight w:val="yellow"/>
            <w:u w:val="none"/>
            <w:lang w:val="en"/>
          </w:rPr>
          <w:t>K</w:t>
        </w:r>
        <w:r w:rsidRPr="004A5A04">
          <w:rPr>
            <w:rStyle w:val="Hyperlink"/>
            <w:rFonts w:eastAsia="SimSun" w:cs="Times New Roman"/>
            <w:bCs/>
            <w:color w:val="auto"/>
            <w:kern w:val="3"/>
            <w:szCs w:val="24"/>
            <w:highlight w:val="yellow"/>
            <w:u w:val="none"/>
            <w:lang w:val="en"/>
          </w:rPr>
          <w:t>nowledge.</w:t>
        </w:r>
      </w:hyperlink>
      <w:r w:rsidR="004C3155" w:rsidRPr="004A5A04">
        <w:rPr>
          <w:rFonts w:eastAsia="SimSun" w:cs="Times New Roman"/>
          <w:bCs/>
          <w:kern w:val="3"/>
          <w:szCs w:val="24"/>
          <w:highlight w:val="yellow"/>
        </w:rPr>
        <w:t>”</w:t>
      </w:r>
      <w:r w:rsidRPr="004A5A04">
        <w:rPr>
          <w:rFonts w:eastAsia="SimSun" w:cs="Times New Roman"/>
          <w:bCs/>
          <w:kern w:val="3"/>
          <w:szCs w:val="24"/>
          <w:highlight w:val="yellow"/>
          <w:lang w:val="en"/>
        </w:rPr>
        <w:t xml:space="preserve"> </w:t>
      </w:r>
      <w:r w:rsidRPr="004A5A04">
        <w:rPr>
          <w:rFonts w:eastAsia="SimSun" w:cs="Times New Roman"/>
          <w:bCs/>
          <w:i/>
          <w:iCs/>
          <w:kern w:val="3"/>
          <w:szCs w:val="24"/>
          <w:highlight w:val="yellow"/>
          <w:lang w:val="en"/>
        </w:rPr>
        <w:t>Theory and Research in Education</w:t>
      </w:r>
      <w:r w:rsidR="004C3155" w:rsidRPr="004A5A04">
        <w:rPr>
          <w:rFonts w:eastAsia="SimSun" w:cs="Times New Roman"/>
          <w:bCs/>
          <w:kern w:val="3"/>
          <w:szCs w:val="24"/>
          <w:highlight w:val="yellow"/>
          <w:lang w:val="en"/>
        </w:rPr>
        <w:t>, 13 (2)</w:t>
      </w:r>
      <w:r w:rsidR="00613F51" w:rsidRPr="004A5A04">
        <w:rPr>
          <w:rFonts w:eastAsia="SimSun" w:cs="Times New Roman"/>
          <w:bCs/>
          <w:kern w:val="3"/>
          <w:szCs w:val="24"/>
          <w:highlight w:val="yellow"/>
          <w:lang w:val="en"/>
        </w:rPr>
        <w:t>:</w:t>
      </w:r>
      <w:r w:rsidR="004C3155" w:rsidRPr="004A5A04">
        <w:rPr>
          <w:rFonts w:eastAsia="SimSun" w:cs="Times New Roman"/>
          <w:bCs/>
          <w:kern w:val="3"/>
          <w:szCs w:val="24"/>
          <w:highlight w:val="yellow"/>
          <w:lang w:val="en"/>
        </w:rPr>
        <w:t xml:space="preserve"> </w:t>
      </w:r>
      <w:r w:rsidRPr="004A5A04">
        <w:rPr>
          <w:rFonts w:eastAsia="SimSun" w:cs="Times New Roman"/>
          <w:bCs/>
          <w:kern w:val="3"/>
          <w:szCs w:val="24"/>
          <w:highlight w:val="yellow"/>
          <w:lang w:val="en"/>
        </w:rPr>
        <w:t>180-197.</w:t>
      </w:r>
    </w:p>
    <w:p w14:paraId="34638482" w14:textId="421E0F59" w:rsidR="00BA34B7" w:rsidRPr="00A73FE8" w:rsidRDefault="00BA34B7" w:rsidP="00BA34B7">
      <w:pPr>
        <w:suppressAutoHyphens/>
        <w:autoSpaceDN w:val="0"/>
        <w:spacing w:after="200" w:line="276" w:lineRule="auto"/>
        <w:rPr>
          <w:rFonts w:eastAsia="SimSun" w:cs="Times New Roman"/>
          <w:bCs/>
          <w:kern w:val="3"/>
          <w:szCs w:val="24"/>
        </w:rPr>
      </w:pPr>
      <w:proofErr w:type="spellStart"/>
      <w:r w:rsidRPr="004A5A04">
        <w:rPr>
          <w:rFonts w:eastAsia="SimSun" w:cs="Times New Roman"/>
          <w:bCs/>
          <w:kern w:val="3"/>
          <w:szCs w:val="24"/>
          <w:highlight w:val="yellow"/>
        </w:rPr>
        <w:t>Minnich</w:t>
      </w:r>
      <w:proofErr w:type="spellEnd"/>
      <w:r w:rsidRPr="004A5A04">
        <w:rPr>
          <w:rFonts w:eastAsia="SimSun" w:cs="Times New Roman"/>
          <w:bCs/>
          <w:kern w:val="3"/>
          <w:szCs w:val="24"/>
          <w:highlight w:val="yellow"/>
        </w:rPr>
        <w:t>, E</w:t>
      </w:r>
      <w:r w:rsidR="00E54AA8" w:rsidRPr="004A5A04">
        <w:rPr>
          <w:rFonts w:eastAsia="SimSun" w:cs="Times New Roman"/>
          <w:bCs/>
          <w:kern w:val="3"/>
          <w:szCs w:val="24"/>
          <w:highlight w:val="yellow"/>
        </w:rPr>
        <w:t xml:space="preserve">lizabeth </w:t>
      </w:r>
      <w:r w:rsidRPr="004A5A04">
        <w:rPr>
          <w:rFonts w:eastAsia="SimSun" w:cs="Times New Roman"/>
          <w:bCs/>
          <w:kern w:val="3"/>
          <w:szCs w:val="24"/>
          <w:highlight w:val="yellow"/>
        </w:rPr>
        <w:t xml:space="preserve">K. (2005) </w:t>
      </w:r>
      <w:r w:rsidRPr="004A5A04">
        <w:rPr>
          <w:rFonts w:eastAsia="SimSun" w:cs="Times New Roman"/>
          <w:bCs/>
          <w:i/>
          <w:kern w:val="3"/>
          <w:szCs w:val="24"/>
          <w:highlight w:val="yellow"/>
        </w:rPr>
        <w:t>Transforming Knowledge</w:t>
      </w:r>
      <w:r w:rsidR="0050354D">
        <w:rPr>
          <w:rFonts w:eastAsia="SimSun" w:cs="Times New Roman"/>
          <w:bCs/>
          <w:kern w:val="3"/>
          <w:szCs w:val="24"/>
          <w:highlight w:val="yellow"/>
        </w:rPr>
        <w:t xml:space="preserve">. </w:t>
      </w:r>
      <w:proofErr w:type="gramStart"/>
      <w:r w:rsidR="0050354D">
        <w:rPr>
          <w:rFonts w:eastAsia="SimSun" w:cs="Times New Roman"/>
          <w:bCs/>
          <w:kern w:val="3"/>
          <w:szCs w:val="24"/>
          <w:highlight w:val="yellow"/>
        </w:rPr>
        <w:t>2</w:t>
      </w:r>
      <w:r w:rsidR="0050354D" w:rsidRPr="004A5A04">
        <w:rPr>
          <w:rFonts w:eastAsia="SimSun" w:cs="Times New Roman"/>
          <w:bCs/>
          <w:kern w:val="3"/>
          <w:szCs w:val="24"/>
          <w:highlight w:val="yellow"/>
          <w:vertAlign w:val="superscript"/>
        </w:rPr>
        <w:t>nd</w:t>
      </w:r>
      <w:r w:rsidR="0050354D">
        <w:rPr>
          <w:rFonts w:eastAsia="SimSun" w:cs="Times New Roman"/>
          <w:bCs/>
          <w:kern w:val="3"/>
          <w:szCs w:val="24"/>
          <w:highlight w:val="yellow"/>
        </w:rPr>
        <w:t xml:space="preserve"> Edition</w:t>
      </w:r>
      <w:r w:rsidR="00613F51" w:rsidRPr="004A5A04">
        <w:rPr>
          <w:rFonts w:eastAsia="SimSun" w:cs="Times New Roman"/>
          <w:bCs/>
          <w:kern w:val="3"/>
          <w:szCs w:val="24"/>
          <w:highlight w:val="yellow"/>
        </w:rPr>
        <w:t>.</w:t>
      </w:r>
      <w:proofErr w:type="gramEnd"/>
      <w:r w:rsidRPr="004A5A04">
        <w:rPr>
          <w:rFonts w:eastAsia="SimSun" w:cs="Times New Roman"/>
          <w:bCs/>
          <w:kern w:val="3"/>
          <w:szCs w:val="24"/>
          <w:highlight w:val="yellow"/>
        </w:rPr>
        <w:t xml:space="preserve"> Philadelphia: Temple University Press.</w:t>
      </w:r>
    </w:p>
    <w:p w14:paraId="0B5E3CE9" w14:textId="22833F3C" w:rsidR="0050354D" w:rsidRPr="0050354D" w:rsidRDefault="00FB5FE9" w:rsidP="0050354D">
      <w:pPr>
        <w:suppressAutoHyphens/>
        <w:autoSpaceDN w:val="0"/>
        <w:spacing w:after="200" w:line="276" w:lineRule="auto"/>
        <w:rPr>
          <w:rFonts w:eastAsia="SimSun" w:cs="Times New Roman"/>
          <w:bCs/>
          <w:kern w:val="3"/>
          <w:szCs w:val="24"/>
        </w:rPr>
      </w:pPr>
      <w:r w:rsidRPr="004A5A04">
        <w:rPr>
          <w:rFonts w:eastAsia="SimSun" w:cs="Times New Roman"/>
          <w:bCs/>
          <w:kern w:val="3"/>
          <w:szCs w:val="24"/>
          <w:highlight w:val="yellow"/>
        </w:rPr>
        <w:t>Morley, Louise</w:t>
      </w:r>
      <w:r w:rsidR="00895530" w:rsidRPr="004A5A04">
        <w:rPr>
          <w:rFonts w:eastAsia="SimSun" w:cs="Times New Roman"/>
          <w:bCs/>
          <w:kern w:val="3"/>
          <w:szCs w:val="24"/>
          <w:highlight w:val="yellow"/>
        </w:rPr>
        <w:t>.</w:t>
      </w:r>
      <w:r w:rsidRPr="004A5A04">
        <w:rPr>
          <w:rFonts w:eastAsia="SimSun" w:cs="Times New Roman"/>
          <w:bCs/>
          <w:kern w:val="3"/>
          <w:szCs w:val="24"/>
          <w:highlight w:val="yellow"/>
        </w:rPr>
        <w:t xml:space="preserve"> 2007</w:t>
      </w:r>
      <w:r w:rsidR="00895530" w:rsidRPr="004A5A04">
        <w:rPr>
          <w:rFonts w:eastAsia="SimSun" w:cs="Times New Roman"/>
          <w:bCs/>
          <w:kern w:val="3"/>
          <w:szCs w:val="24"/>
          <w:highlight w:val="yellow"/>
        </w:rPr>
        <w:t>.  </w:t>
      </w:r>
      <w:r w:rsidR="00895530" w:rsidRPr="004A5A04">
        <w:rPr>
          <w:rFonts w:eastAsia="SimSun" w:cs="Times New Roman"/>
          <w:bCs/>
          <w:iCs/>
          <w:kern w:val="3"/>
          <w:szCs w:val="24"/>
          <w:highlight w:val="yellow"/>
        </w:rPr>
        <w:t>Sister-</w:t>
      </w:r>
      <w:proofErr w:type="spellStart"/>
      <w:r w:rsidR="00895530" w:rsidRPr="004A5A04">
        <w:rPr>
          <w:rFonts w:eastAsia="SimSun" w:cs="Times New Roman"/>
          <w:bCs/>
          <w:iCs/>
          <w:kern w:val="3"/>
          <w:szCs w:val="24"/>
          <w:highlight w:val="yellow"/>
        </w:rPr>
        <w:t>matic</w:t>
      </w:r>
      <w:proofErr w:type="spellEnd"/>
      <w:r w:rsidR="00895530" w:rsidRPr="004A5A04">
        <w:rPr>
          <w:rFonts w:eastAsia="SimSun" w:cs="Times New Roman"/>
          <w:bCs/>
          <w:iCs/>
          <w:kern w:val="3"/>
          <w:szCs w:val="24"/>
          <w:highlight w:val="yellow"/>
        </w:rPr>
        <w:t>: Gender Mainstreaming in Higher Education.</w:t>
      </w:r>
      <w:r w:rsidR="00895530" w:rsidRPr="004A5A04">
        <w:rPr>
          <w:rFonts w:eastAsia="SimSun" w:cs="Times New Roman"/>
          <w:bCs/>
          <w:kern w:val="3"/>
          <w:szCs w:val="24"/>
          <w:highlight w:val="yellow"/>
        </w:rPr>
        <w:t> </w:t>
      </w:r>
      <w:r w:rsidR="00895530" w:rsidRPr="004A5A04">
        <w:rPr>
          <w:rFonts w:eastAsia="SimSun" w:cs="Times New Roman"/>
          <w:bCs/>
          <w:i/>
          <w:kern w:val="3"/>
          <w:szCs w:val="24"/>
          <w:highlight w:val="yellow"/>
        </w:rPr>
        <w:t>Teaching in Higher Education,</w:t>
      </w:r>
      <w:r w:rsidR="0050354D" w:rsidRPr="004A5A04">
        <w:rPr>
          <w:rFonts w:eastAsia="SimSun" w:cs="Times New Roman"/>
          <w:bCs/>
          <w:kern w:val="3"/>
          <w:szCs w:val="24"/>
          <w:highlight w:val="yellow"/>
        </w:rPr>
        <w:t xml:space="preserve"> 12 (5-6): </w:t>
      </w:r>
      <w:r w:rsidR="00895530" w:rsidRPr="004A5A04">
        <w:rPr>
          <w:rFonts w:eastAsia="SimSun" w:cs="Times New Roman"/>
          <w:bCs/>
          <w:kern w:val="3"/>
          <w:szCs w:val="24"/>
          <w:highlight w:val="yellow"/>
        </w:rPr>
        <w:t xml:space="preserve">607-620. </w:t>
      </w:r>
      <w:r w:rsidR="0050354D" w:rsidRPr="004A5A04">
        <w:rPr>
          <w:rFonts w:eastAsia="SimSun" w:cs="Times New Roman"/>
          <w:bCs/>
          <w:kern w:val="3"/>
          <w:szCs w:val="24"/>
          <w:highlight w:val="yellow"/>
        </w:rPr>
        <w:t>DOI</w:t>
      </w:r>
      <w:proofErr w:type="gramStart"/>
      <w:r w:rsidR="0050354D" w:rsidRPr="004A5A04">
        <w:rPr>
          <w:rFonts w:eastAsia="SimSun" w:cs="Times New Roman"/>
          <w:bCs/>
          <w:kern w:val="3"/>
          <w:szCs w:val="24"/>
          <w:highlight w:val="yellow"/>
        </w:rPr>
        <w:t>:10.1080</w:t>
      </w:r>
      <w:proofErr w:type="gramEnd"/>
      <w:r w:rsidR="0050354D" w:rsidRPr="004A5A04">
        <w:rPr>
          <w:rFonts w:eastAsia="SimSun" w:cs="Times New Roman"/>
          <w:bCs/>
          <w:kern w:val="3"/>
          <w:szCs w:val="24"/>
          <w:highlight w:val="yellow"/>
        </w:rPr>
        <w:t>/13562510701595267</w:t>
      </w:r>
    </w:p>
    <w:p w14:paraId="5B8640F1" w14:textId="201DB338" w:rsidR="00350139" w:rsidRPr="004A5A04" w:rsidRDefault="00350139" w:rsidP="000C35C6">
      <w:pPr>
        <w:suppressAutoHyphens/>
        <w:autoSpaceDN w:val="0"/>
        <w:spacing w:after="200" w:line="276" w:lineRule="auto"/>
        <w:rPr>
          <w:rFonts w:eastAsia="SimSun" w:cs="Times New Roman"/>
          <w:bCs/>
          <w:kern w:val="3"/>
          <w:szCs w:val="24"/>
          <w:highlight w:val="yellow"/>
        </w:rPr>
      </w:pPr>
      <w:r w:rsidRPr="004A5A04">
        <w:rPr>
          <w:rFonts w:eastAsia="SimSun" w:cs="Times New Roman"/>
          <w:bCs/>
          <w:kern w:val="3"/>
          <w:szCs w:val="24"/>
          <w:highlight w:val="yellow"/>
        </w:rPr>
        <w:t>Nussbaum, Martha, C. 199</w:t>
      </w:r>
      <w:r w:rsidR="00971783" w:rsidRPr="004A5A04">
        <w:rPr>
          <w:rFonts w:eastAsia="SimSun" w:cs="Times New Roman"/>
          <w:bCs/>
          <w:kern w:val="3"/>
          <w:szCs w:val="24"/>
          <w:highlight w:val="yellow"/>
        </w:rPr>
        <w:t>8</w:t>
      </w:r>
      <w:r w:rsidRPr="004A5A04">
        <w:rPr>
          <w:rFonts w:eastAsia="SimSun" w:cs="Times New Roman"/>
          <w:bCs/>
          <w:kern w:val="3"/>
          <w:szCs w:val="24"/>
          <w:highlight w:val="yellow"/>
        </w:rPr>
        <w:t xml:space="preserve">. </w:t>
      </w:r>
      <w:proofErr w:type="gramStart"/>
      <w:r w:rsidRPr="004A5A04">
        <w:rPr>
          <w:rFonts w:eastAsia="SimSun" w:cs="Times New Roman"/>
          <w:bCs/>
          <w:i/>
          <w:kern w:val="3"/>
          <w:szCs w:val="24"/>
          <w:highlight w:val="yellow"/>
        </w:rPr>
        <w:t>Cultivating Humanity: A Classical Defence of Reform in Liberal Education.</w:t>
      </w:r>
      <w:proofErr w:type="gramEnd"/>
      <w:r w:rsidRPr="004A5A04">
        <w:rPr>
          <w:rFonts w:eastAsia="SimSun" w:cs="Times New Roman"/>
          <w:bCs/>
          <w:i/>
          <w:kern w:val="3"/>
          <w:szCs w:val="24"/>
          <w:highlight w:val="yellow"/>
        </w:rPr>
        <w:t xml:space="preserve"> </w:t>
      </w:r>
      <w:r w:rsidRPr="004A5A04">
        <w:rPr>
          <w:rFonts w:eastAsia="SimSun" w:cs="Times New Roman"/>
          <w:bCs/>
          <w:kern w:val="3"/>
          <w:szCs w:val="24"/>
          <w:highlight w:val="yellow"/>
        </w:rPr>
        <w:t>Cambridge, Massachusetts: Harvard University Press.</w:t>
      </w:r>
    </w:p>
    <w:p w14:paraId="5A8A8099" w14:textId="487635AB" w:rsidR="000C35C6" w:rsidRPr="00A73FE8" w:rsidRDefault="000C35C6" w:rsidP="000C35C6">
      <w:pPr>
        <w:suppressAutoHyphens/>
        <w:autoSpaceDN w:val="0"/>
        <w:spacing w:after="200" w:line="276" w:lineRule="auto"/>
        <w:rPr>
          <w:rFonts w:eastAsia="SimSun" w:cs="Times New Roman"/>
          <w:bCs/>
          <w:kern w:val="3"/>
          <w:szCs w:val="24"/>
        </w:rPr>
      </w:pPr>
      <w:r w:rsidRPr="004A5A04">
        <w:rPr>
          <w:rFonts w:eastAsia="SimSun" w:cs="Times New Roman"/>
          <w:bCs/>
          <w:kern w:val="3"/>
          <w:szCs w:val="24"/>
          <w:highlight w:val="yellow"/>
        </w:rPr>
        <w:t>Nussbaum</w:t>
      </w:r>
      <w:r w:rsidR="00350139" w:rsidRPr="004A5A04">
        <w:rPr>
          <w:rFonts w:eastAsia="SimSun" w:cs="Times New Roman"/>
          <w:bCs/>
          <w:kern w:val="3"/>
          <w:szCs w:val="24"/>
          <w:highlight w:val="yellow"/>
        </w:rPr>
        <w:t>, Martha, C. 2010.</w:t>
      </w:r>
      <w:r w:rsidRPr="004A5A04">
        <w:rPr>
          <w:rFonts w:eastAsia="SimSun" w:cs="Times New Roman"/>
          <w:bCs/>
          <w:kern w:val="3"/>
          <w:szCs w:val="24"/>
          <w:highlight w:val="yellow"/>
        </w:rPr>
        <w:t xml:space="preserve">  </w:t>
      </w:r>
      <w:r w:rsidRPr="004A5A04">
        <w:rPr>
          <w:rFonts w:eastAsia="SimSun" w:cs="Times New Roman"/>
          <w:bCs/>
          <w:i/>
          <w:kern w:val="3"/>
          <w:szCs w:val="24"/>
          <w:highlight w:val="yellow"/>
        </w:rPr>
        <w:t>Not for Profit</w:t>
      </w:r>
      <w:r w:rsidR="00350139" w:rsidRPr="004A5A04">
        <w:rPr>
          <w:rFonts w:eastAsia="SimSun" w:cs="Times New Roman"/>
          <w:bCs/>
          <w:i/>
          <w:kern w:val="3"/>
          <w:szCs w:val="24"/>
          <w:highlight w:val="yellow"/>
        </w:rPr>
        <w:t>: Why Democracy Needs the H</w:t>
      </w:r>
      <w:r w:rsidRPr="004A5A04">
        <w:rPr>
          <w:rFonts w:eastAsia="SimSun" w:cs="Times New Roman"/>
          <w:bCs/>
          <w:i/>
          <w:kern w:val="3"/>
          <w:szCs w:val="24"/>
          <w:highlight w:val="yellow"/>
        </w:rPr>
        <w:t>umanities</w:t>
      </w:r>
      <w:r w:rsidR="00350139" w:rsidRPr="004A5A04">
        <w:rPr>
          <w:rFonts w:eastAsia="SimSun" w:cs="Times New Roman"/>
          <w:bCs/>
          <w:kern w:val="3"/>
          <w:szCs w:val="24"/>
          <w:highlight w:val="yellow"/>
        </w:rPr>
        <w:t>.</w:t>
      </w:r>
      <w:r w:rsidRPr="004A5A04">
        <w:rPr>
          <w:rFonts w:eastAsia="SimSun" w:cs="Times New Roman"/>
          <w:bCs/>
          <w:kern w:val="3"/>
          <w:szCs w:val="24"/>
          <w:highlight w:val="yellow"/>
        </w:rPr>
        <w:t xml:space="preserve"> Oxford</w:t>
      </w:r>
      <w:r w:rsidR="00350139" w:rsidRPr="004A5A04">
        <w:rPr>
          <w:rFonts w:eastAsia="SimSun" w:cs="Times New Roman"/>
          <w:bCs/>
          <w:kern w:val="3"/>
          <w:szCs w:val="24"/>
          <w:highlight w:val="yellow"/>
        </w:rPr>
        <w:t>:</w:t>
      </w:r>
      <w:r w:rsidRPr="004A5A04">
        <w:rPr>
          <w:rFonts w:eastAsia="SimSun" w:cs="Times New Roman"/>
          <w:bCs/>
          <w:kern w:val="3"/>
          <w:szCs w:val="24"/>
          <w:highlight w:val="yellow"/>
        </w:rPr>
        <w:t xml:space="preserve"> New University Press.</w:t>
      </w:r>
    </w:p>
    <w:p w14:paraId="1CA354C0" w14:textId="6BCB7E7C" w:rsidR="00D372F8" w:rsidRDefault="00D372F8" w:rsidP="000C35C6">
      <w:pPr>
        <w:suppressAutoHyphens/>
        <w:autoSpaceDN w:val="0"/>
        <w:spacing w:after="200" w:line="276" w:lineRule="auto"/>
        <w:rPr>
          <w:rFonts w:eastAsia="SimSun" w:cs="Times New Roman"/>
          <w:bCs/>
          <w:kern w:val="3"/>
          <w:szCs w:val="24"/>
        </w:rPr>
      </w:pPr>
      <w:r w:rsidRPr="004A5A04">
        <w:rPr>
          <w:rFonts w:eastAsia="SimSun" w:cs="Times New Roman"/>
          <w:bCs/>
          <w:kern w:val="3"/>
          <w:szCs w:val="24"/>
          <w:highlight w:val="yellow"/>
        </w:rPr>
        <w:t xml:space="preserve">QAA (Quality Assurance Agency). 2007. </w:t>
      </w:r>
      <w:r w:rsidRPr="004A5A04">
        <w:rPr>
          <w:rFonts w:eastAsia="SimSun" w:cs="Times New Roman"/>
          <w:bCs/>
          <w:i/>
          <w:kern w:val="3"/>
          <w:szCs w:val="24"/>
          <w:highlight w:val="yellow"/>
        </w:rPr>
        <w:t>Sociology</w:t>
      </w:r>
      <w:r w:rsidRPr="004A5A04">
        <w:rPr>
          <w:rFonts w:eastAsia="SimSun" w:cs="Times New Roman"/>
          <w:bCs/>
          <w:kern w:val="3"/>
          <w:szCs w:val="24"/>
          <w:highlight w:val="yellow"/>
        </w:rPr>
        <w:t>. Mansfield: The Quality Assurance Agency.</w:t>
      </w:r>
      <w:r w:rsidRPr="00A73FE8">
        <w:rPr>
          <w:rFonts w:eastAsia="SimSun" w:cs="Times New Roman"/>
          <w:bCs/>
          <w:kern w:val="3"/>
          <w:szCs w:val="24"/>
        </w:rPr>
        <w:t xml:space="preserve"> </w:t>
      </w:r>
      <w:hyperlink r:id="rId14" w:history="1">
        <w:r w:rsidR="00EE6391" w:rsidRPr="00A9704C">
          <w:rPr>
            <w:rStyle w:val="Hyperlink"/>
            <w:rFonts w:eastAsia="SimSun" w:cs="Times New Roman"/>
            <w:bCs/>
            <w:kern w:val="3"/>
            <w:szCs w:val="24"/>
          </w:rPr>
          <w:t>http://www.qaa.ac.uk/en/Publications/Documents/Subject-benchmark-statement-Sociology.pdf</w:t>
        </w:r>
      </w:hyperlink>
    </w:p>
    <w:p w14:paraId="37753866" w14:textId="05945EE0" w:rsidR="009019CF" w:rsidRPr="009019CF" w:rsidRDefault="009019CF" w:rsidP="009019CF">
      <w:pPr>
        <w:suppressAutoHyphens/>
        <w:autoSpaceDN w:val="0"/>
        <w:spacing w:after="200" w:line="276" w:lineRule="auto"/>
        <w:rPr>
          <w:rFonts w:eastAsia="SimSun" w:cs="Times New Roman"/>
          <w:bCs/>
          <w:kern w:val="3"/>
          <w:szCs w:val="24"/>
        </w:rPr>
      </w:pPr>
      <w:r w:rsidRPr="004A5A04">
        <w:rPr>
          <w:rFonts w:eastAsia="SimSun" w:cs="Times New Roman"/>
          <w:bCs/>
          <w:kern w:val="3"/>
          <w:szCs w:val="24"/>
          <w:highlight w:val="yellow"/>
        </w:rPr>
        <w:t xml:space="preserve">Sheridan, Susan. 1990. “Feminist Knowledge, Women’s Liberation and Women’s Studies”, in </w:t>
      </w:r>
      <w:r w:rsidRPr="004A5A04">
        <w:rPr>
          <w:rFonts w:eastAsia="SimSun" w:cs="Times New Roman"/>
          <w:bCs/>
          <w:i/>
          <w:kern w:val="3"/>
          <w:szCs w:val="24"/>
          <w:highlight w:val="yellow"/>
        </w:rPr>
        <w:t xml:space="preserve">Feminist Knowledge </w:t>
      </w:r>
      <w:proofErr w:type="spellStart"/>
      <w:r w:rsidRPr="004A5A04">
        <w:rPr>
          <w:rFonts w:eastAsia="SimSun" w:cs="Times New Roman"/>
          <w:bCs/>
          <w:i/>
          <w:kern w:val="3"/>
          <w:szCs w:val="24"/>
          <w:highlight w:val="yellow"/>
        </w:rPr>
        <w:t>Critque</w:t>
      </w:r>
      <w:proofErr w:type="spellEnd"/>
      <w:r w:rsidRPr="004A5A04">
        <w:rPr>
          <w:rFonts w:eastAsia="SimSun" w:cs="Times New Roman"/>
          <w:bCs/>
          <w:i/>
          <w:kern w:val="3"/>
          <w:szCs w:val="24"/>
          <w:highlight w:val="yellow"/>
        </w:rPr>
        <w:t xml:space="preserve"> and Construct, </w:t>
      </w:r>
      <w:r w:rsidRPr="004A5A04">
        <w:rPr>
          <w:rFonts w:eastAsia="SimSun" w:cs="Times New Roman"/>
          <w:bCs/>
          <w:kern w:val="3"/>
          <w:szCs w:val="24"/>
          <w:highlight w:val="yellow"/>
        </w:rPr>
        <w:t xml:space="preserve">edited by </w:t>
      </w:r>
      <w:proofErr w:type="spellStart"/>
      <w:r w:rsidRPr="004A5A04">
        <w:rPr>
          <w:rFonts w:eastAsia="SimSun" w:cs="Times New Roman"/>
          <w:bCs/>
          <w:kern w:val="3"/>
          <w:szCs w:val="24"/>
          <w:highlight w:val="yellow"/>
        </w:rPr>
        <w:t>Senja</w:t>
      </w:r>
      <w:proofErr w:type="spellEnd"/>
      <w:r w:rsidRPr="004A5A04">
        <w:rPr>
          <w:rFonts w:eastAsia="SimSun" w:cs="Times New Roman"/>
          <w:bCs/>
          <w:kern w:val="3"/>
          <w:szCs w:val="24"/>
          <w:highlight w:val="yellow"/>
        </w:rPr>
        <w:t xml:space="preserve"> </w:t>
      </w:r>
      <w:proofErr w:type="spellStart"/>
      <w:r w:rsidRPr="004A5A04">
        <w:rPr>
          <w:rFonts w:eastAsia="SimSun" w:cs="Times New Roman"/>
          <w:bCs/>
          <w:kern w:val="3"/>
          <w:szCs w:val="24"/>
          <w:highlight w:val="yellow"/>
        </w:rPr>
        <w:t>Gunew</w:t>
      </w:r>
      <w:proofErr w:type="spellEnd"/>
      <w:r w:rsidRPr="004A5A04">
        <w:rPr>
          <w:rFonts w:eastAsia="SimSun" w:cs="Times New Roman"/>
          <w:bCs/>
          <w:kern w:val="3"/>
          <w:szCs w:val="24"/>
          <w:highlight w:val="yellow"/>
        </w:rPr>
        <w:t>. 14-36. London: Routledge.</w:t>
      </w:r>
    </w:p>
    <w:p w14:paraId="0E744EEB" w14:textId="125C83AC" w:rsidR="000C35C6" w:rsidRPr="00A73FE8" w:rsidRDefault="00350139" w:rsidP="000C35C6">
      <w:pPr>
        <w:suppressAutoHyphens/>
        <w:autoSpaceDN w:val="0"/>
        <w:spacing w:after="200" w:line="276" w:lineRule="auto"/>
        <w:rPr>
          <w:rFonts w:eastAsia="SimSun" w:cs="Times New Roman"/>
          <w:bCs/>
          <w:kern w:val="3"/>
          <w:szCs w:val="24"/>
        </w:rPr>
      </w:pPr>
      <w:r w:rsidRPr="004A5A04">
        <w:rPr>
          <w:rFonts w:eastAsia="SimSun" w:cs="Times New Roman"/>
          <w:bCs/>
          <w:kern w:val="3"/>
          <w:szCs w:val="24"/>
          <w:highlight w:val="yellow"/>
        </w:rPr>
        <w:t xml:space="preserve">Small, Helen. 2013. </w:t>
      </w:r>
      <w:r w:rsidRPr="004A5A04">
        <w:rPr>
          <w:rFonts w:eastAsia="SimSun" w:cs="Times New Roman"/>
          <w:bCs/>
          <w:i/>
          <w:kern w:val="3"/>
          <w:szCs w:val="24"/>
          <w:highlight w:val="yellow"/>
        </w:rPr>
        <w:t xml:space="preserve">The Value of the Humanities. </w:t>
      </w:r>
      <w:r w:rsidR="002B308F" w:rsidRPr="004A5A04">
        <w:rPr>
          <w:rFonts w:eastAsia="SimSun" w:cs="Times New Roman"/>
          <w:bCs/>
          <w:kern w:val="3"/>
          <w:szCs w:val="24"/>
          <w:highlight w:val="yellow"/>
        </w:rPr>
        <w:t>Oxford: Oxford University Press.</w:t>
      </w:r>
      <w:r w:rsidR="002B308F" w:rsidRPr="00A73FE8">
        <w:rPr>
          <w:rFonts w:eastAsia="SimSun" w:cs="Times New Roman"/>
          <w:bCs/>
          <w:kern w:val="3"/>
          <w:szCs w:val="24"/>
        </w:rPr>
        <w:t xml:space="preserve"> </w:t>
      </w:r>
    </w:p>
    <w:p w14:paraId="3827D013" w14:textId="6855ADB8" w:rsidR="00A91830" w:rsidRPr="00A73FE8" w:rsidRDefault="00A91830" w:rsidP="00BA34B7">
      <w:pPr>
        <w:suppressAutoHyphens/>
        <w:autoSpaceDN w:val="0"/>
        <w:spacing w:after="200" w:line="276" w:lineRule="auto"/>
        <w:rPr>
          <w:rFonts w:eastAsia="SimSun" w:cs="Times New Roman"/>
          <w:bCs/>
          <w:kern w:val="3"/>
          <w:szCs w:val="24"/>
        </w:rPr>
      </w:pPr>
      <w:proofErr w:type="spellStart"/>
      <w:r w:rsidRPr="004A5A04">
        <w:rPr>
          <w:rFonts w:eastAsia="SimSun" w:cs="Times New Roman"/>
          <w:bCs/>
          <w:kern w:val="3"/>
          <w:szCs w:val="24"/>
          <w:highlight w:val="yellow"/>
        </w:rPr>
        <w:t>Unterhalter</w:t>
      </w:r>
      <w:proofErr w:type="spellEnd"/>
      <w:r w:rsidRPr="004A5A04">
        <w:rPr>
          <w:rFonts w:eastAsia="SimSun" w:cs="Times New Roman"/>
          <w:bCs/>
          <w:kern w:val="3"/>
          <w:szCs w:val="24"/>
          <w:highlight w:val="yellow"/>
        </w:rPr>
        <w:t xml:space="preserve">, Elaine. 1999. “Globalization, Gender and the Curriculum 2005.” </w:t>
      </w:r>
      <w:r w:rsidRPr="004A5A04">
        <w:rPr>
          <w:rFonts w:eastAsia="SimSun" w:cs="Times New Roman"/>
          <w:bCs/>
          <w:i/>
          <w:kern w:val="3"/>
          <w:szCs w:val="24"/>
          <w:highlight w:val="yellow"/>
        </w:rPr>
        <w:t xml:space="preserve">Agenda, </w:t>
      </w:r>
      <w:r w:rsidRPr="004A5A04">
        <w:rPr>
          <w:rFonts w:eastAsia="SimSun" w:cs="Times New Roman"/>
          <w:bCs/>
          <w:kern w:val="3"/>
          <w:szCs w:val="24"/>
          <w:highlight w:val="yellow"/>
        </w:rPr>
        <w:t>15 (41): 26-31</w:t>
      </w:r>
      <w:r w:rsidRPr="00A73FE8">
        <w:rPr>
          <w:rFonts w:eastAsia="SimSun" w:cs="Times New Roman"/>
          <w:bCs/>
          <w:kern w:val="3"/>
          <w:szCs w:val="24"/>
        </w:rPr>
        <w:t>.</w:t>
      </w:r>
    </w:p>
    <w:p w14:paraId="4163137C" w14:textId="5498FF20" w:rsidR="00ED0261" w:rsidRDefault="00ED0261" w:rsidP="00BA34B7">
      <w:pPr>
        <w:suppressAutoHyphens/>
        <w:autoSpaceDN w:val="0"/>
        <w:spacing w:after="200" w:line="276" w:lineRule="auto"/>
        <w:rPr>
          <w:rFonts w:eastAsia="SimSun" w:cs="Times New Roman"/>
          <w:bCs/>
          <w:kern w:val="3"/>
          <w:szCs w:val="24"/>
        </w:rPr>
      </w:pPr>
      <w:proofErr w:type="gramStart"/>
      <w:r>
        <w:rPr>
          <w:rFonts w:eastAsia="SimSun" w:cs="Times New Roman"/>
          <w:bCs/>
          <w:kern w:val="3"/>
          <w:szCs w:val="24"/>
          <w:highlight w:val="yellow"/>
        </w:rPr>
        <w:t>UCAS (University a</w:t>
      </w:r>
      <w:r w:rsidR="00EE6391">
        <w:rPr>
          <w:rFonts w:eastAsia="SimSun" w:cs="Times New Roman"/>
          <w:bCs/>
          <w:kern w:val="3"/>
          <w:szCs w:val="24"/>
          <w:highlight w:val="yellow"/>
        </w:rPr>
        <w:t>nd Colleges Admission Services).</w:t>
      </w:r>
      <w:proofErr w:type="gramEnd"/>
      <w:r w:rsidR="00EE6391">
        <w:rPr>
          <w:rFonts w:eastAsia="SimSun" w:cs="Times New Roman"/>
          <w:bCs/>
          <w:kern w:val="3"/>
          <w:szCs w:val="24"/>
          <w:highlight w:val="yellow"/>
        </w:rPr>
        <w:t xml:space="preserve"> 2015. Search UCAS, </w:t>
      </w:r>
      <w:hyperlink r:id="rId15" w:history="1">
        <w:r w:rsidR="00EE6391" w:rsidRPr="00A9704C">
          <w:rPr>
            <w:rStyle w:val="Hyperlink"/>
            <w:rFonts w:eastAsia="SimSun" w:cs="Times New Roman"/>
            <w:bCs/>
            <w:kern w:val="3"/>
            <w:szCs w:val="24"/>
          </w:rPr>
          <w:t>http://search.ucas.com/</w:t>
        </w:r>
      </w:hyperlink>
    </w:p>
    <w:p w14:paraId="7AEF87AD" w14:textId="39926CC2" w:rsidR="00197ECD" w:rsidRPr="00A73FE8" w:rsidRDefault="00197ECD" w:rsidP="00BA34B7">
      <w:pPr>
        <w:suppressAutoHyphens/>
        <w:autoSpaceDN w:val="0"/>
        <w:spacing w:after="200" w:line="276" w:lineRule="auto"/>
        <w:rPr>
          <w:rFonts w:eastAsia="SimSun" w:cs="Times New Roman"/>
          <w:bCs/>
          <w:kern w:val="3"/>
          <w:szCs w:val="24"/>
        </w:rPr>
      </w:pPr>
      <w:proofErr w:type="spellStart"/>
      <w:proofErr w:type="gramStart"/>
      <w:r w:rsidRPr="004A5A04">
        <w:rPr>
          <w:rFonts w:eastAsia="SimSun" w:cs="Times New Roman"/>
          <w:bCs/>
          <w:kern w:val="3"/>
          <w:szCs w:val="24"/>
          <w:highlight w:val="yellow"/>
        </w:rPr>
        <w:t>Unterhalter</w:t>
      </w:r>
      <w:proofErr w:type="spellEnd"/>
      <w:r w:rsidR="00614145" w:rsidRPr="004A5A04">
        <w:rPr>
          <w:rFonts w:eastAsia="SimSun" w:cs="Times New Roman"/>
          <w:bCs/>
          <w:kern w:val="3"/>
          <w:szCs w:val="24"/>
          <w:highlight w:val="yellow"/>
        </w:rPr>
        <w:t xml:space="preserve">, Elaine </w:t>
      </w:r>
      <w:r w:rsidRPr="004A5A04">
        <w:rPr>
          <w:rFonts w:eastAsia="SimSun" w:cs="Times New Roman"/>
          <w:bCs/>
          <w:kern w:val="3"/>
          <w:szCs w:val="24"/>
          <w:highlight w:val="yellow"/>
        </w:rPr>
        <w:t xml:space="preserve">and </w:t>
      </w:r>
      <w:r w:rsidR="00614145" w:rsidRPr="004A5A04">
        <w:rPr>
          <w:rFonts w:eastAsia="SimSun" w:cs="Times New Roman"/>
          <w:bCs/>
          <w:kern w:val="3"/>
          <w:szCs w:val="24"/>
          <w:highlight w:val="yellow"/>
        </w:rPr>
        <w:t xml:space="preserve">Vincent </w:t>
      </w:r>
      <w:proofErr w:type="spellStart"/>
      <w:r w:rsidRPr="004A5A04">
        <w:rPr>
          <w:rFonts w:eastAsia="SimSun" w:cs="Times New Roman"/>
          <w:bCs/>
          <w:kern w:val="3"/>
          <w:szCs w:val="24"/>
          <w:highlight w:val="yellow"/>
        </w:rPr>
        <w:t>Carpentier</w:t>
      </w:r>
      <w:proofErr w:type="spellEnd"/>
      <w:r w:rsidR="00614145" w:rsidRPr="004A5A04">
        <w:rPr>
          <w:rFonts w:eastAsia="SimSun" w:cs="Times New Roman"/>
          <w:bCs/>
          <w:kern w:val="3"/>
          <w:szCs w:val="24"/>
          <w:highlight w:val="yellow"/>
        </w:rPr>
        <w:t>.</w:t>
      </w:r>
      <w:proofErr w:type="gramEnd"/>
      <w:r w:rsidR="00614145" w:rsidRPr="004A5A04">
        <w:rPr>
          <w:rFonts w:eastAsia="SimSun" w:cs="Times New Roman"/>
          <w:bCs/>
          <w:kern w:val="3"/>
          <w:szCs w:val="24"/>
          <w:highlight w:val="yellow"/>
        </w:rPr>
        <w:t xml:space="preserve"> 2010. “Introduction: Whose Interests are we </w:t>
      </w:r>
      <w:proofErr w:type="gramStart"/>
      <w:r w:rsidR="00614145" w:rsidRPr="004A5A04">
        <w:rPr>
          <w:rFonts w:eastAsia="SimSun" w:cs="Times New Roman"/>
          <w:bCs/>
          <w:kern w:val="3"/>
          <w:szCs w:val="24"/>
          <w:highlight w:val="yellow"/>
        </w:rPr>
        <w:t>Serving</w:t>
      </w:r>
      <w:proofErr w:type="gramEnd"/>
      <w:r w:rsidR="00614145" w:rsidRPr="004A5A04">
        <w:rPr>
          <w:rFonts w:eastAsia="SimSun" w:cs="Times New Roman"/>
          <w:bCs/>
          <w:kern w:val="3"/>
          <w:szCs w:val="24"/>
          <w:highlight w:val="yellow"/>
        </w:rPr>
        <w:t xml:space="preserve">? Global Inequalities and Higher Education, in </w:t>
      </w:r>
      <w:r w:rsidR="00614145" w:rsidRPr="004A5A04">
        <w:rPr>
          <w:rFonts w:eastAsia="SimSun" w:cs="Times New Roman"/>
          <w:bCs/>
          <w:i/>
          <w:kern w:val="3"/>
          <w:szCs w:val="24"/>
          <w:highlight w:val="yellow"/>
        </w:rPr>
        <w:t xml:space="preserve">Global </w:t>
      </w:r>
      <w:r w:rsidR="002B308F" w:rsidRPr="004A5A04">
        <w:rPr>
          <w:rFonts w:eastAsia="SimSun" w:cs="Times New Roman"/>
          <w:bCs/>
          <w:i/>
          <w:kern w:val="3"/>
          <w:szCs w:val="24"/>
          <w:highlight w:val="yellow"/>
        </w:rPr>
        <w:t>Inequalities and</w:t>
      </w:r>
      <w:r w:rsidR="00614145" w:rsidRPr="004A5A04">
        <w:rPr>
          <w:rFonts w:eastAsia="SimSun" w:cs="Times New Roman"/>
          <w:bCs/>
          <w:i/>
          <w:kern w:val="3"/>
          <w:szCs w:val="24"/>
          <w:highlight w:val="yellow"/>
        </w:rPr>
        <w:t xml:space="preserve"> Higher Education: Whose Intere</w:t>
      </w:r>
      <w:r w:rsidR="002B308F" w:rsidRPr="004A5A04">
        <w:rPr>
          <w:rFonts w:eastAsia="SimSun" w:cs="Times New Roman"/>
          <w:bCs/>
          <w:i/>
          <w:kern w:val="3"/>
          <w:szCs w:val="24"/>
          <w:highlight w:val="yellow"/>
        </w:rPr>
        <w:t>s</w:t>
      </w:r>
      <w:r w:rsidR="00614145" w:rsidRPr="004A5A04">
        <w:rPr>
          <w:rFonts w:eastAsia="SimSun" w:cs="Times New Roman"/>
          <w:bCs/>
          <w:i/>
          <w:kern w:val="3"/>
          <w:szCs w:val="24"/>
          <w:highlight w:val="yellow"/>
        </w:rPr>
        <w:t>ts Are We Serving</w:t>
      </w:r>
      <w:proofErr w:type="gramStart"/>
      <w:r w:rsidR="002B308F" w:rsidRPr="004A5A04">
        <w:rPr>
          <w:rFonts w:eastAsia="SimSun" w:cs="Times New Roman"/>
          <w:bCs/>
          <w:i/>
          <w:kern w:val="3"/>
          <w:szCs w:val="24"/>
          <w:highlight w:val="yellow"/>
        </w:rPr>
        <w:t>?</w:t>
      </w:r>
      <w:r w:rsidR="00614145" w:rsidRPr="004A5A04">
        <w:rPr>
          <w:rFonts w:eastAsia="SimSun" w:cs="Times New Roman"/>
          <w:bCs/>
          <w:i/>
          <w:kern w:val="3"/>
          <w:szCs w:val="24"/>
          <w:highlight w:val="yellow"/>
        </w:rPr>
        <w:t>,</w:t>
      </w:r>
      <w:proofErr w:type="gramEnd"/>
      <w:r w:rsidR="00614145" w:rsidRPr="004A5A04">
        <w:rPr>
          <w:rFonts w:eastAsia="SimSun" w:cs="Times New Roman"/>
          <w:bCs/>
          <w:i/>
          <w:kern w:val="3"/>
          <w:szCs w:val="24"/>
          <w:highlight w:val="yellow"/>
        </w:rPr>
        <w:t xml:space="preserve"> </w:t>
      </w:r>
      <w:r w:rsidR="00614145" w:rsidRPr="004A5A04">
        <w:rPr>
          <w:rFonts w:eastAsia="SimSun" w:cs="Times New Roman"/>
          <w:bCs/>
          <w:kern w:val="3"/>
          <w:szCs w:val="24"/>
          <w:highlight w:val="yellow"/>
        </w:rPr>
        <w:t xml:space="preserve">edited by Elaine </w:t>
      </w:r>
      <w:proofErr w:type="spellStart"/>
      <w:r w:rsidR="00614145" w:rsidRPr="004A5A04">
        <w:rPr>
          <w:rFonts w:eastAsia="SimSun" w:cs="Times New Roman"/>
          <w:bCs/>
          <w:kern w:val="3"/>
          <w:szCs w:val="24"/>
          <w:highlight w:val="yellow"/>
        </w:rPr>
        <w:t>Unterhalter</w:t>
      </w:r>
      <w:proofErr w:type="spellEnd"/>
      <w:r w:rsidR="00614145" w:rsidRPr="004A5A04">
        <w:rPr>
          <w:rFonts w:eastAsia="SimSun" w:cs="Times New Roman"/>
          <w:bCs/>
          <w:kern w:val="3"/>
          <w:szCs w:val="24"/>
          <w:highlight w:val="yellow"/>
        </w:rPr>
        <w:t xml:space="preserve"> and Vincent </w:t>
      </w:r>
      <w:proofErr w:type="spellStart"/>
      <w:r w:rsidR="00614145" w:rsidRPr="004A5A04">
        <w:rPr>
          <w:rFonts w:eastAsia="SimSun" w:cs="Times New Roman"/>
          <w:bCs/>
          <w:kern w:val="3"/>
          <w:szCs w:val="24"/>
          <w:highlight w:val="yellow"/>
        </w:rPr>
        <w:t>Carpentier</w:t>
      </w:r>
      <w:proofErr w:type="spellEnd"/>
      <w:r w:rsidR="00614145" w:rsidRPr="004A5A04">
        <w:rPr>
          <w:rFonts w:eastAsia="SimSun" w:cs="Times New Roman"/>
          <w:bCs/>
          <w:kern w:val="3"/>
          <w:szCs w:val="24"/>
          <w:highlight w:val="yellow"/>
        </w:rPr>
        <w:t>,  1-42. Basingstoke: Palgrave Macmillan.</w:t>
      </w:r>
      <w:r w:rsidR="00614145" w:rsidRPr="00A73FE8">
        <w:rPr>
          <w:rFonts w:eastAsia="SimSun" w:cs="Times New Roman"/>
          <w:bCs/>
          <w:kern w:val="3"/>
          <w:szCs w:val="24"/>
        </w:rPr>
        <w:t xml:space="preserve">   </w:t>
      </w:r>
    </w:p>
    <w:p w14:paraId="62DC8E21" w14:textId="2DC9CA42" w:rsidR="00B16624" w:rsidRPr="00A73FE8" w:rsidRDefault="00B16624" w:rsidP="00350139">
      <w:pPr>
        <w:suppressAutoHyphens/>
        <w:autoSpaceDN w:val="0"/>
        <w:spacing w:after="200" w:line="276" w:lineRule="auto"/>
        <w:rPr>
          <w:rFonts w:eastAsia="SimSun" w:cs="Times New Roman"/>
          <w:bCs/>
          <w:kern w:val="3"/>
          <w:szCs w:val="24"/>
        </w:rPr>
      </w:pPr>
      <w:proofErr w:type="spellStart"/>
      <w:r w:rsidRPr="004A5A04">
        <w:rPr>
          <w:rFonts w:eastAsia="SimSun" w:cs="Times New Roman"/>
          <w:bCs/>
          <w:kern w:val="3"/>
          <w:szCs w:val="24"/>
          <w:highlight w:val="yellow"/>
          <w:lang w:val="en"/>
        </w:rPr>
        <w:t>Wakeling</w:t>
      </w:r>
      <w:proofErr w:type="spellEnd"/>
      <w:r w:rsidRPr="004A5A04">
        <w:rPr>
          <w:rFonts w:eastAsia="SimSun" w:cs="Times New Roman"/>
          <w:bCs/>
          <w:kern w:val="3"/>
          <w:szCs w:val="24"/>
          <w:highlight w:val="yellow"/>
          <w:lang w:val="en"/>
        </w:rPr>
        <w:t xml:space="preserve">, Paul.  2009, </w:t>
      </w:r>
      <w:r w:rsidRPr="004A5A04">
        <w:rPr>
          <w:rFonts w:eastAsia="SimSun" w:cs="Times New Roman"/>
          <w:bCs/>
          <w:i/>
          <w:iCs/>
          <w:kern w:val="3"/>
          <w:szCs w:val="24"/>
          <w:highlight w:val="yellow"/>
          <w:lang w:val="en"/>
        </w:rPr>
        <w:t>International Benchmarking Review of Sociology: Briefing Document:  Statistical Overview and Commentary</w:t>
      </w:r>
      <w:r w:rsidRPr="004A5A04">
        <w:rPr>
          <w:rFonts w:eastAsia="SimSun" w:cs="Times New Roman"/>
          <w:bCs/>
          <w:kern w:val="3"/>
          <w:szCs w:val="24"/>
          <w:highlight w:val="yellow"/>
          <w:lang w:val="en"/>
        </w:rPr>
        <w:t xml:space="preserve">. </w:t>
      </w:r>
      <w:proofErr w:type="gramStart"/>
      <w:r w:rsidRPr="004A5A04">
        <w:rPr>
          <w:rFonts w:eastAsia="SimSun" w:cs="Times New Roman"/>
          <w:bCs/>
          <w:kern w:val="3"/>
          <w:szCs w:val="24"/>
          <w:highlight w:val="yellow"/>
          <w:lang w:val="en"/>
        </w:rPr>
        <w:t>International Benchmarking Reviews.</w:t>
      </w:r>
      <w:proofErr w:type="gramEnd"/>
      <w:r w:rsidRPr="004A5A04">
        <w:rPr>
          <w:rFonts w:eastAsia="SimSun" w:cs="Times New Roman"/>
          <w:bCs/>
          <w:kern w:val="3"/>
          <w:szCs w:val="24"/>
          <w:highlight w:val="yellow"/>
          <w:lang w:val="en"/>
        </w:rPr>
        <w:t xml:space="preserve"> </w:t>
      </w:r>
      <w:proofErr w:type="spellStart"/>
      <w:r w:rsidRPr="004A5A04">
        <w:rPr>
          <w:rFonts w:eastAsia="SimSun" w:cs="Times New Roman"/>
          <w:bCs/>
          <w:kern w:val="3"/>
          <w:szCs w:val="24"/>
          <w:highlight w:val="yellow"/>
          <w:lang w:val="en"/>
        </w:rPr>
        <w:t>Swindon</w:t>
      </w:r>
      <w:proofErr w:type="spellEnd"/>
      <w:r w:rsidRPr="004A5A04">
        <w:rPr>
          <w:rFonts w:eastAsia="SimSun" w:cs="Times New Roman"/>
          <w:bCs/>
          <w:kern w:val="3"/>
          <w:szCs w:val="24"/>
          <w:highlight w:val="yellow"/>
          <w:lang w:val="en"/>
        </w:rPr>
        <w:t>: Economic and Social Research Council.</w:t>
      </w:r>
      <w:r w:rsidRPr="00A73FE8">
        <w:rPr>
          <w:rFonts w:eastAsia="SimSun" w:cs="Times New Roman"/>
          <w:bCs/>
          <w:kern w:val="3"/>
          <w:szCs w:val="24"/>
          <w:lang w:val="en"/>
        </w:rPr>
        <w:t xml:space="preserve">  </w:t>
      </w:r>
    </w:p>
    <w:p w14:paraId="68DF2BEB" w14:textId="380762E0" w:rsidR="00BA34B7" w:rsidRPr="00A73FE8" w:rsidRDefault="00BA34B7" w:rsidP="00BA34B7">
      <w:pPr>
        <w:suppressAutoHyphens/>
        <w:autoSpaceDN w:val="0"/>
        <w:spacing w:after="200" w:line="276" w:lineRule="auto"/>
        <w:rPr>
          <w:rFonts w:eastAsia="SimSun" w:cs="Times New Roman"/>
          <w:bCs/>
          <w:kern w:val="3"/>
          <w:szCs w:val="24"/>
        </w:rPr>
      </w:pPr>
      <w:r w:rsidRPr="004A5A04">
        <w:rPr>
          <w:rFonts w:eastAsia="SimSun" w:cs="Times New Roman"/>
          <w:bCs/>
          <w:kern w:val="3"/>
          <w:szCs w:val="24"/>
          <w:highlight w:val="yellow"/>
        </w:rPr>
        <w:t xml:space="preserve">Young, </w:t>
      </w:r>
      <w:r w:rsidR="000D054B" w:rsidRPr="004A5A04">
        <w:rPr>
          <w:rFonts w:eastAsia="SimSun" w:cs="Times New Roman"/>
          <w:bCs/>
          <w:kern w:val="3"/>
          <w:szCs w:val="24"/>
          <w:highlight w:val="yellow"/>
        </w:rPr>
        <w:t>Michael</w:t>
      </w:r>
      <w:r w:rsidRPr="004A5A04">
        <w:rPr>
          <w:rFonts w:eastAsia="SimSun" w:cs="Times New Roman"/>
          <w:bCs/>
          <w:kern w:val="3"/>
          <w:szCs w:val="24"/>
          <w:highlight w:val="yellow"/>
        </w:rPr>
        <w:t>. 2008</w:t>
      </w:r>
      <w:r w:rsidR="000D054B" w:rsidRPr="004A5A04">
        <w:rPr>
          <w:rFonts w:eastAsia="SimSun" w:cs="Times New Roman"/>
          <w:bCs/>
          <w:kern w:val="3"/>
          <w:szCs w:val="24"/>
          <w:highlight w:val="yellow"/>
        </w:rPr>
        <w:t>.</w:t>
      </w:r>
      <w:r w:rsidRPr="004A5A04">
        <w:rPr>
          <w:rFonts w:eastAsia="SimSun" w:cs="Times New Roman"/>
          <w:bCs/>
          <w:kern w:val="3"/>
          <w:szCs w:val="24"/>
          <w:highlight w:val="yellow"/>
        </w:rPr>
        <w:t xml:space="preserve"> </w:t>
      </w:r>
      <w:r w:rsidRPr="004A5A04">
        <w:rPr>
          <w:rFonts w:eastAsia="SimSun" w:cs="Times New Roman"/>
          <w:bCs/>
          <w:i/>
          <w:kern w:val="3"/>
          <w:szCs w:val="24"/>
          <w:highlight w:val="yellow"/>
        </w:rPr>
        <w:t xml:space="preserve">Bringing Knowledge Back In: From </w:t>
      </w:r>
      <w:r w:rsidR="00023413" w:rsidRPr="004A5A04">
        <w:rPr>
          <w:rFonts w:eastAsia="SimSun" w:cs="Times New Roman"/>
          <w:bCs/>
          <w:i/>
          <w:kern w:val="3"/>
          <w:szCs w:val="24"/>
          <w:highlight w:val="yellow"/>
        </w:rPr>
        <w:t>S</w:t>
      </w:r>
      <w:r w:rsidRPr="004A5A04">
        <w:rPr>
          <w:rFonts w:eastAsia="SimSun" w:cs="Times New Roman"/>
          <w:bCs/>
          <w:i/>
          <w:kern w:val="3"/>
          <w:szCs w:val="24"/>
          <w:highlight w:val="yellow"/>
        </w:rPr>
        <w:t xml:space="preserve">ocial </w:t>
      </w:r>
      <w:r w:rsidR="00023413" w:rsidRPr="004A5A04">
        <w:rPr>
          <w:rFonts w:eastAsia="SimSun" w:cs="Times New Roman"/>
          <w:bCs/>
          <w:i/>
          <w:kern w:val="3"/>
          <w:szCs w:val="24"/>
          <w:highlight w:val="yellow"/>
        </w:rPr>
        <w:t>C</w:t>
      </w:r>
      <w:r w:rsidRPr="004A5A04">
        <w:rPr>
          <w:rFonts w:eastAsia="SimSun" w:cs="Times New Roman"/>
          <w:bCs/>
          <w:i/>
          <w:kern w:val="3"/>
          <w:szCs w:val="24"/>
          <w:highlight w:val="yellow"/>
        </w:rPr>
        <w:t xml:space="preserve">onstructivism to </w:t>
      </w:r>
      <w:r w:rsidR="00023413" w:rsidRPr="004A5A04">
        <w:rPr>
          <w:rFonts w:eastAsia="SimSun" w:cs="Times New Roman"/>
          <w:bCs/>
          <w:i/>
          <w:kern w:val="3"/>
          <w:szCs w:val="24"/>
          <w:highlight w:val="yellow"/>
        </w:rPr>
        <w:t>S</w:t>
      </w:r>
      <w:r w:rsidRPr="004A5A04">
        <w:rPr>
          <w:rFonts w:eastAsia="SimSun" w:cs="Times New Roman"/>
          <w:bCs/>
          <w:i/>
          <w:kern w:val="3"/>
          <w:szCs w:val="24"/>
          <w:highlight w:val="yellow"/>
        </w:rPr>
        <w:t xml:space="preserve">ocial </w:t>
      </w:r>
      <w:r w:rsidR="00023413" w:rsidRPr="004A5A04">
        <w:rPr>
          <w:rFonts w:eastAsia="SimSun" w:cs="Times New Roman"/>
          <w:bCs/>
          <w:i/>
          <w:kern w:val="3"/>
          <w:szCs w:val="24"/>
          <w:highlight w:val="yellow"/>
        </w:rPr>
        <w:t>R</w:t>
      </w:r>
      <w:r w:rsidRPr="004A5A04">
        <w:rPr>
          <w:rFonts w:eastAsia="SimSun" w:cs="Times New Roman"/>
          <w:bCs/>
          <w:i/>
          <w:kern w:val="3"/>
          <w:szCs w:val="24"/>
          <w:highlight w:val="yellow"/>
        </w:rPr>
        <w:t xml:space="preserve">ealism in the </w:t>
      </w:r>
      <w:r w:rsidR="00023413" w:rsidRPr="004A5A04">
        <w:rPr>
          <w:rFonts w:eastAsia="SimSun" w:cs="Times New Roman"/>
          <w:bCs/>
          <w:i/>
          <w:kern w:val="3"/>
          <w:szCs w:val="24"/>
          <w:highlight w:val="yellow"/>
        </w:rPr>
        <w:t>S</w:t>
      </w:r>
      <w:r w:rsidRPr="004A5A04">
        <w:rPr>
          <w:rFonts w:eastAsia="SimSun" w:cs="Times New Roman"/>
          <w:bCs/>
          <w:i/>
          <w:kern w:val="3"/>
          <w:szCs w:val="24"/>
          <w:highlight w:val="yellow"/>
        </w:rPr>
        <w:t xml:space="preserve">ociology of </w:t>
      </w:r>
      <w:r w:rsidR="00023413" w:rsidRPr="004A5A04">
        <w:rPr>
          <w:rFonts w:eastAsia="SimSun" w:cs="Times New Roman"/>
          <w:bCs/>
          <w:i/>
          <w:kern w:val="3"/>
          <w:szCs w:val="24"/>
          <w:highlight w:val="yellow"/>
        </w:rPr>
        <w:t>E</w:t>
      </w:r>
      <w:r w:rsidRPr="004A5A04">
        <w:rPr>
          <w:rFonts w:eastAsia="SimSun" w:cs="Times New Roman"/>
          <w:bCs/>
          <w:i/>
          <w:kern w:val="3"/>
          <w:szCs w:val="24"/>
          <w:highlight w:val="yellow"/>
        </w:rPr>
        <w:t>ducation</w:t>
      </w:r>
      <w:r w:rsidR="000D054B" w:rsidRPr="004A5A04">
        <w:rPr>
          <w:rFonts w:eastAsia="SimSun" w:cs="Times New Roman"/>
          <w:bCs/>
          <w:kern w:val="3"/>
          <w:szCs w:val="24"/>
          <w:highlight w:val="yellow"/>
        </w:rPr>
        <w:t>.</w:t>
      </w:r>
      <w:r w:rsidRPr="004A5A04">
        <w:rPr>
          <w:rFonts w:eastAsia="SimSun" w:cs="Times New Roman"/>
          <w:bCs/>
          <w:kern w:val="3"/>
          <w:szCs w:val="24"/>
          <w:highlight w:val="yellow"/>
        </w:rPr>
        <w:t xml:space="preserve"> London: Routledge.</w:t>
      </w:r>
    </w:p>
    <w:p w14:paraId="789BE287" w14:textId="5C7BAECC" w:rsidR="003067E1" w:rsidRDefault="003067E1" w:rsidP="00BA34B7">
      <w:pPr>
        <w:suppressAutoHyphens/>
        <w:autoSpaceDN w:val="0"/>
        <w:spacing w:after="200" w:line="276" w:lineRule="auto"/>
        <w:rPr>
          <w:rStyle w:val="Hyperlink"/>
          <w:rFonts w:eastAsia="SimSun" w:cs="Times New Roman"/>
          <w:bCs/>
          <w:color w:val="auto"/>
          <w:kern w:val="3"/>
          <w:szCs w:val="24"/>
        </w:rPr>
      </w:pPr>
      <w:proofErr w:type="gramStart"/>
      <w:r w:rsidRPr="004A5A04">
        <w:rPr>
          <w:rFonts w:eastAsia="SimSun" w:cs="Times New Roman"/>
          <w:bCs/>
          <w:kern w:val="3"/>
          <w:szCs w:val="24"/>
          <w:highlight w:val="yellow"/>
        </w:rPr>
        <w:lastRenderedPageBreak/>
        <w:t>Young, Michael and Johan Muller.</w:t>
      </w:r>
      <w:proofErr w:type="gramEnd"/>
      <w:r w:rsidRPr="004A5A04">
        <w:rPr>
          <w:rFonts w:eastAsia="SimSun" w:cs="Times New Roman"/>
          <w:bCs/>
          <w:kern w:val="3"/>
          <w:szCs w:val="24"/>
          <w:highlight w:val="yellow"/>
        </w:rPr>
        <w:t xml:space="preserve"> 2016. </w:t>
      </w:r>
      <w:r w:rsidRPr="004A5A04">
        <w:rPr>
          <w:rFonts w:eastAsia="SimSun" w:cs="Times New Roman"/>
          <w:bCs/>
          <w:i/>
          <w:kern w:val="3"/>
          <w:szCs w:val="24"/>
          <w:highlight w:val="yellow"/>
        </w:rPr>
        <w:t xml:space="preserve">Curriculum and the Sociology of Knowledge: Studies in the Sociology of Knowledge. </w:t>
      </w:r>
      <w:r w:rsidRPr="004A5A04">
        <w:rPr>
          <w:rFonts w:eastAsia="SimSun" w:cs="Times New Roman"/>
          <w:bCs/>
          <w:kern w:val="3"/>
          <w:szCs w:val="24"/>
          <w:highlight w:val="yellow"/>
        </w:rPr>
        <w:t xml:space="preserve">London: Routledge. </w:t>
      </w:r>
      <w:hyperlink r:id="rId16" w:anchor="v=onepage&amp;q=curricula%20enable%20thought&amp;f=false" w:history="1">
        <w:r w:rsidRPr="004A5A04">
          <w:rPr>
            <w:rStyle w:val="Hyperlink"/>
            <w:rFonts w:eastAsia="SimSun" w:cs="Times New Roman"/>
            <w:bCs/>
            <w:color w:val="auto"/>
            <w:kern w:val="3"/>
            <w:szCs w:val="24"/>
            <w:highlight w:val="yellow"/>
          </w:rPr>
          <w:t>https://books.google.co.uk/books?id=nTuDCgAAQBAJ&amp;pg=PT1&amp;lpg=PT1&amp;dq=michael+young+university+curricula+and+thinking&amp;source=bl&amp;ots=n7zzL3qvgT&amp;sig=ZWN8Zlmbo-ViDFJth3biJfBn7qU&amp;hl=en&amp;sa=X&amp;ved=0CFsQ6AEwCWoVChMIua6tp5z3yAIVy7MUCh2-JwVI#v=onepage&amp;q=curricula%20enable%20thought&amp;f=false</w:t>
        </w:r>
      </w:hyperlink>
    </w:p>
    <w:p w14:paraId="7246DC60" w14:textId="77777777" w:rsidR="003067E1" w:rsidRPr="00A73FE8" w:rsidRDefault="003067E1" w:rsidP="00BA34B7">
      <w:pPr>
        <w:suppressAutoHyphens/>
        <w:autoSpaceDN w:val="0"/>
        <w:spacing w:after="200" w:line="276" w:lineRule="auto"/>
        <w:rPr>
          <w:rFonts w:eastAsia="SimSun" w:cs="Times New Roman"/>
          <w:bCs/>
          <w:kern w:val="3"/>
          <w:szCs w:val="24"/>
        </w:rPr>
      </w:pPr>
    </w:p>
    <w:p w14:paraId="54A4B528" w14:textId="2DE27ADF" w:rsidR="00945323" w:rsidRPr="00A73FE8" w:rsidRDefault="00945323">
      <w:pPr>
        <w:rPr>
          <w:rFonts w:eastAsia="SimSun" w:cs="Times New Roman"/>
          <w:b/>
          <w:bCs/>
          <w:kern w:val="3"/>
          <w:szCs w:val="24"/>
        </w:rPr>
      </w:pPr>
      <w:r w:rsidRPr="00A73FE8">
        <w:rPr>
          <w:rFonts w:eastAsia="SimSun" w:cs="Times New Roman"/>
          <w:b/>
          <w:bCs/>
          <w:kern w:val="3"/>
          <w:szCs w:val="24"/>
        </w:rPr>
        <w:br w:type="page"/>
      </w:r>
    </w:p>
    <w:tbl>
      <w:tblPr>
        <w:tblStyle w:val="TableGrid"/>
        <w:tblpPr w:leftFromText="180" w:rightFromText="180" w:vertAnchor="text" w:horzAnchor="margin" w:tblpY="1129"/>
        <w:tblW w:w="0" w:type="auto"/>
        <w:tblLook w:val="04A0" w:firstRow="1" w:lastRow="0" w:firstColumn="1" w:lastColumn="0" w:noHBand="0" w:noVBand="1"/>
      </w:tblPr>
      <w:tblGrid>
        <w:gridCol w:w="1803"/>
        <w:gridCol w:w="1803"/>
        <w:gridCol w:w="1803"/>
        <w:gridCol w:w="1803"/>
        <w:gridCol w:w="1804"/>
      </w:tblGrid>
      <w:tr w:rsidR="00A73FE8" w:rsidRPr="00A73FE8" w14:paraId="7DBA6EC9" w14:textId="77777777" w:rsidTr="00811E16">
        <w:tc>
          <w:tcPr>
            <w:tcW w:w="1803" w:type="dxa"/>
          </w:tcPr>
          <w:p w14:paraId="47335C77" w14:textId="77777777" w:rsidR="00811E16" w:rsidRPr="00A73FE8" w:rsidRDefault="00811E16" w:rsidP="00811E16">
            <w:pPr>
              <w:rPr>
                <w:rFonts w:cs="Times New Roman"/>
                <w:szCs w:val="24"/>
              </w:rPr>
            </w:pPr>
          </w:p>
        </w:tc>
        <w:tc>
          <w:tcPr>
            <w:tcW w:w="1803" w:type="dxa"/>
          </w:tcPr>
          <w:p w14:paraId="186F27A9" w14:textId="77777777" w:rsidR="00811E16" w:rsidRPr="00A73FE8" w:rsidRDefault="00811E16" w:rsidP="00811E16">
            <w:pPr>
              <w:rPr>
                <w:rFonts w:cs="Times New Roman"/>
                <w:szCs w:val="24"/>
              </w:rPr>
            </w:pPr>
            <w:r w:rsidRPr="00A73FE8">
              <w:rPr>
                <w:rFonts w:cs="Times New Roman"/>
                <w:szCs w:val="24"/>
              </w:rPr>
              <w:t>Main Disciplines</w:t>
            </w:r>
          </w:p>
        </w:tc>
        <w:tc>
          <w:tcPr>
            <w:tcW w:w="1803" w:type="dxa"/>
          </w:tcPr>
          <w:p w14:paraId="7B513D7B" w14:textId="77777777" w:rsidR="00811E16" w:rsidRPr="00A73FE8" w:rsidRDefault="00811E16" w:rsidP="00811E16">
            <w:pPr>
              <w:rPr>
                <w:rFonts w:cs="Times New Roman"/>
                <w:szCs w:val="24"/>
              </w:rPr>
            </w:pPr>
            <w:r w:rsidRPr="00A73FE8">
              <w:rPr>
                <w:rFonts w:cs="Times New Roman"/>
                <w:szCs w:val="24"/>
              </w:rPr>
              <w:t>% Female</w:t>
            </w:r>
          </w:p>
        </w:tc>
        <w:tc>
          <w:tcPr>
            <w:tcW w:w="1803" w:type="dxa"/>
          </w:tcPr>
          <w:p w14:paraId="76B095A3" w14:textId="77777777" w:rsidR="00811E16" w:rsidRPr="00A73FE8" w:rsidRDefault="00811E16" w:rsidP="00811E16">
            <w:pPr>
              <w:rPr>
                <w:rFonts w:cs="Times New Roman"/>
                <w:szCs w:val="24"/>
              </w:rPr>
            </w:pPr>
            <w:r w:rsidRPr="00A73FE8">
              <w:rPr>
                <w:rFonts w:cs="Times New Roman"/>
                <w:szCs w:val="24"/>
              </w:rPr>
              <w:t xml:space="preserve">Overt gender modules </w:t>
            </w:r>
          </w:p>
          <w:p w14:paraId="6F697517" w14:textId="77777777" w:rsidR="00811E16" w:rsidRPr="00A73FE8" w:rsidRDefault="00811E16" w:rsidP="00811E16">
            <w:pPr>
              <w:rPr>
                <w:rFonts w:cs="Times New Roman"/>
                <w:szCs w:val="24"/>
              </w:rPr>
            </w:pPr>
            <w:r w:rsidRPr="00A73FE8">
              <w:rPr>
                <w:rFonts w:cs="Times New Roman"/>
                <w:szCs w:val="24"/>
              </w:rPr>
              <w:t>(titles and content)</w:t>
            </w:r>
          </w:p>
        </w:tc>
        <w:tc>
          <w:tcPr>
            <w:tcW w:w="1804" w:type="dxa"/>
          </w:tcPr>
          <w:p w14:paraId="3BBDDC55" w14:textId="77777777" w:rsidR="00811E16" w:rsidRPr="00A73FE8" w:rsidRDefault="00811E16" w:rsidP="00811E16">
            <w:pPr>
              <w:rPr>
                <w:rFonts w:cs="Times New Roman"/>
                <w:szCs w:val="24"/>
              </w:rPr>
            </w:pPr>
            <w:r w:rsidRPr="00A73FE8">
              <w:rPr>
                <w:rFonts w:cs="Times New Roman"/>
                <w:szCs w:val="24"/>
              </w:rPr>
              <w:t>No of students significantly mentioning feminist knowledge</w:t>
            </w:r>
          </w:p>
        </w:tc>
      </w:tr>
      <w:tr w:rsidR="00A73FE8" w:rsidRPr="00A73FE8" w14:paraId="7177AC1A" w14:textId="77777777" w:rsidTr="00811E16">
        <w:tc>
          <w:tcPr>
            <w:tcW w:w="1803" w:type="dxa"/>
          </w:tcPr>
          <w:p w14:paraId="743900EA" w14:textId="77777777" w:rsidR="00811E16" w:rsidRPr="00A73FE8" w:rsidRDefault="00811E16" w:rsidP="00811E16">
            <w:pPr>
              <w:rPr>
                <w:rFonts w:cs="Times New Roman"/>
                <w:szCs w:val="24"/>
              </w:rPr>
            </w:pPr>
            <w:r w:rsidRPr="00A73FE8">
              <w:rPr>
                <w:rFonts w:cs="Times New Roman"/>
                <w:szCs w:val="24"/>
              </w:rPr>
              <w:t>Community</w:t>
            </w:r>
          </w:p>
        </w:tc>
        <w:tc>
          <w:tcPr>
            <w:tcW w:w="1803" w:type="dxa"/>
          </w:tcPr>
          <w:p w14:paraId="49E5006D" w14:textId="77777777" w:rsidR="00811E16" w:rsidRPr="00A73FE8" w:rsidRDefault="00811E16" w:rsidP="00811E16">
            <w:pPr>
              <w:rPr>
                <w:rFonts w:cs="Times New Roman"/>
                <w:szCs w:val="24"/>
              </w:rPr>
            </w:pPr>
            <w:r w:rsidRPr="00A73FE8">
              <w:rPr>
                <w:rFonts w:cs="Times New Roman"/>
                <w:szCs w:val="24"/>
              </w:rPr>
              <w:t>Sociology</w:t>
            </w:r>
          </w:p>
          <w:p w14:paraId="714E3355" w14:textId="77777777" w:rsidR="00811E16" w:rsidRPr="00A73FE8" w:rsidRDefault="00811E16" w:rsidP="00811E16">
            <w:pPr>
              <w:rPr>
                <w:rFonts w:cs="Times New Roman"/>
                <w:szCs w:val="24"/>
              </w:rPr>
            </w:pPr>
            <w:r w:rsidRPr="00A73FE8">
              <w:rPr>
                <w:rFonts w:cs="Times New Roman"/>
                <w:szCs w:val="24"/>
              </w:rPr>
              <w:t>Criminology</w:t>
            </w:r>
          </w:p>
        </w:tc>
        <w:tc>
          <w:tcPr>
            <w:tcW w:w="1803" w:type="dxa"/>
          </w:tcPr>
          <w:p w14:paraId="601426A2" w14:textId="77777777" w:rsidR="00811E16" w:rsidRPr="00A73FE8" w:rsidRDefault="00811E16" w:rsidP="00811E16">
            <w:pPr>
              <w:rPr>
                <w:rFonts w:cs="Times New Roman"/>
                <w:szCs w:val="24"/>
              </w:rPr>
            </w:pPr>
            <w:r w:rsidRPr="00A73FE8">
              <w:rPr>
                <w:rFonts w:cs="Times New Roman"/>
                <w:szCs w:val="24"/>
              </w:rPr>
              <w:t>63%</w:t>
            </w:r>
          </w:p>
        </w:tc>
        <w:tc>
          <w:tcPr>
            <w:tcW w:w="1803" w:type="dxa"/>
          </w:tcPr>
          <w:p w14:paraId="001AFE48" w14:textId="77777777" w:rsidR="00811E16" w:rsidRPr="00A73FE8" w:rsidRDefault="00811E16" w:rsidP="00811E16">
            <w:pPr>
              <w:rPr>
                <w:rFonts w:cs="Times New Roman"/>
                <w:szCs w:val="24"/>
              </w:rPr>
            </w:pPr>
            <w:r w:rsidRPr="00A73FE8">
              <w:rPr>
                <w:rFonts w:cs="Times New Roman"/>
                <w:szCs w:val="24"/>
              </w:rPr>
              <w:t>0</w:t>
            </w:r>
          </w:p>
        </w:tc>
        <w:tc>
          <w:tcPr>
            <w:tcW w:w="1804" w:type="dxa"/>
          </w:tcPr>
          <w:p w14:paraId="2699B313" w14:textId="77777777" w:rsidR="00811E16" w:rsidRPr="00A73FE8" w:rsidRDefault="00811E16" w:rsidP="00811E16">
            <w:pPr>
              <w:rPr>
                <w:rFonts w:cs="Times New Roman"/>
                <w:szCs w:val="24"/>
              </w:rPr>
            </w:pPr>
            <w:r w:rsidRPr="00A73FE8">
              <w:rPr>
                <w:rFonts w:cs="Times New Roman"/>
                <w:szCs w:val="24"/>
              </w:rPr>
              <w:t>3/27 (2)</w:t>
            </w:r>
          </w:p>
        </w:tc>
      </w:tr>
      <w:tr w:rsidR="00A73FE8" w:rsidRPr="00A73FE8" w14:paraId="759C2AD5" w14:textId="77777777" w:rsidTr="00811E16">
        <w:tc>
          <w:tcPr>
            <w:tcW w:w="1803" w:type="dxa"/>
          </w:tcPr>
          <w:p w14:paraId="1712659F" w14:textId="77777777" w:rsidR="00811E16" w:rsidRPr="00A73FE8" w:rsidRDefault="00811E16" w:rsidP="00811E16">
            <w:pPr>
              <w:rPr>
                <w:rFonts w:cs="Times New Roman"/>
                <w:szCs w:val="24"/>
              </w:rPr>
            </w:pPr>
            <w:r w:rsidRPr="00A73FE8">
              <w:rPr>
                <w:rFonts w:cs="Times New Roman"/>
                <w:szCs w:val="24"/>
              </w:rPr>
              <w:t>Diversity</w:t>
            </w:r>
          </w:p>
        </w:tc>
        <w:tc>
          <w:tcPr>
            <w:tcW w:w="1803" w:type="dxa"/>
          </w:tcPr>
          <w:p w14:paraId="37D14820" w14:textId="77777777" w:rsidR="00811E16" w:rsidRPr="00A73FE8" w:rsidRDefault="00811E16" w:rsidP="00811E16">
            <w:pPr>
              <w:rPr>
                <w:rFonts w:cs="Times New Roman"/>
                <w:szCs w:val="24"/>
              </w:rPr>
            </w:pPr>
            <w:r w:rsidRPr="00A73FE8">
              <w:rPr>
                <w:rFonts w:cs="Times New Roman"/>
                <w:szCs w:val="24"/>
              </w:rPr>
              <w:t>Sociology</w:t>
            </w:r>
          </w:p>
          <w:p w14:paraId="72C8B26A" w14:textId="77777777" w:rsidR="00811E16" w:rsidRPr="00A73FE8" w:rsidRDefault="00811E16" w:rsidP="00811E16">
            <w:pPr>
              <w:rPr>
                <w:rFonts w:cs="Times New Roman"/>
                <w:szCs w:val="24"/>
              </w:rPr>
            </w:pPr>
            <w:r w:rsidRPr="00A73FE8">
              <w:rPr>
                <w:rFonts w:cs="Times New Roman"/>
                <w:szCs w:val="24"/>
              </w:rPr>
              <w:t>Social sciences</w:t>
            </w:r>
          </w:p>
          <w:p w14:paraId="18716E97" w14:textId="77777777" w:rsidR="00811E16" w:rsidRPr="00A73FE8" w:rsidRDefault="00811E16" w:rsidP="00811E16">
            <w:pPr>
              <w:rPr>
                <w:rFonts w:cs="Times New Roman"/>
                <w:szCs w:val="24"/>
              </w:rPr>
            </w:pPr>
            <w:r w:rsidRPr="00A73FE8">
              <w:rPr>
                <w:rFonts w:cs="Times New Roman"/>
                <w:szCs w:val="24"/>
              </w:rPr>
              <w:t>Psychology</w:t>
            </w:r>
          </w:p>
          <w:p w14:paraId="52AC67DA" w14:textId="77777777" w:rsidR="00811E16" w:rsidRPr="00A73FE8" w:rsidRDefault="00811E16" w:rsidP="00811E16">
            <w:pPr>
              <w:rPr>
                <w:rFonts w:cs="Times New Roman"/>
                <w:szCs w:val="24"/>
              </w:rPr>
            </w:pPr>
            <w:r w:rsidRPr="00A73FE8">
              <w:rPr>
                <w:rFonts w:cs="Times New Roman"/>
                <w:szCs w:val="24"/>
              </w:rPr>
              <w:t>Criminology</w:t>
            </w:r>
          </w:p>
          <w:p w14:paraId="3B18FD99" w14:textId="77777777" w:rsidR="00811E16" w:rsidRPr="00A73FE8" w:rsidRDefault="00811E16" w:rsidP="00811E16">
            <w:pPr>
              <w:rPr>
                <w:rFonts w:cs="Times New Roman"/>
                <w:szCs w:val="24"/>
              </w:rPr>
            </w:pPr>
          </w:p>
        </w:tc>
        <w:tc>
          <w:tcPr>
            <w:tcW w:w="1803" w:type="dxa"/>
          </w:tcPr>
          <w:p w14:paraId="48C5A388" w14:textId="77777777" w:rsidR="00811E16" w:rsidRPr="00A73FE8" w:rsidRDefault="00811E16" w:rsidP="00811E16">
            <w:pPr>
              <w:rPr>
                <w:rFonts w:cs="Times New Roman"/>
                <w:szCs w:val="24"/>
              </w:rPr>
            </w:pPr>
            <w:r w:rsidRPr="00A73FE8">
              <w:rPr>
                <w:rFonts w:cs="Times New Roman"/>
                <w:szCs w:val="24"/>
              </w:rPr>
              <w:t>82%</w:t>
            </w:r>
          </w:p>
        </w:tc>
        <w:tc>
          <w:tcPr>
            <w:tcW w:w="1803" w:type="dxa"/>
          </w:tcPr>
          <w:p w14:paraId="611F8726" w14:textId="77777777" w:rsidR="00811E16" w:rsidRPr="00A73FE8" w:rsidRDefault="00811E16" w:rsidP="00811E16">
            <w:pPr>
              <w:rPr>
                <w:rFonts w:cs="Times New Roman"/>
                <w:szCs w:val="24"/>
              </w:rPr>
            </w:pPr>
            <w:r w:rsidRPr="00A73FE8">
              <w:rPr>
                <w:rFonts w:cs="Times New Roman"/>
                <w:szCs w:val="24"/>
              </w:rPr>
              <w:t>8/24</w:t>
            </w:r>
          </w:p>
        </w:tc>
        <w:tc>
          <w:tcPr>
            <w:tcW w:w="1804" w:type="dxa"/>
          </w:tcPr>
          <w:p w14:paraId="1190A87B" w14:textId="77777777" w:rsidR="00811E16" w:rsidRPr="00A73FE8" w:rsidRDefault="00811E16" w:rsidP="00811E16">
            <w:pPr>
              <w:rPr>
                <w:rFonts w:cs="Times New Roman"/>
                <w:szCs w:val="24"/>
              </w:rPr>
            </w:pPr>
            <w:r w:rsidRPr="00A73FE8">
              <w:rPr>
                <w:rFonts w:cs="Times New Roman"/>
                <w:szCs w:val="24"/>
              </w:rPr>
              <w:t>11/23 (2)</w:t>
            </w:r>
          </w:p>
        </w:tc>
      </w:tr>
      <w:tr w:rsidR="00A73FE8" w:rsidRPr="00A73FE8" w14:paraId="114FFAD4" w14:textId="77777777" w:rsidTr="00811E16">
        <w:tc>
          <w:tcPr>
            <w:tcW w:w="1803" w:type="dxa"/>
          </w:tcPr>
          <w:p w14:paraId="03241768" w14:textId="77777777" w:rsidR="00811E16" w:rsidRPr="00A73FE8" w:rsidRDefault="00811E16" w:rsidP="00811E16">
            <w:pPr>
              <w:rPr>
                <w:rFonts w:cs="Times New Roman"/>
                <w:szCs w:val="24"/>
              </w:rPr>
            </w:pPr>
            <w:r w:rsidRPr="00A73FE8">
              <w:rPr>
                <w:rFonts w:cs="Times New Roman"/>
                <w:szCs w:val="24"/>
              </w:rPr>
              <w:t>Prestige</w:t>
            </w:r>
          </w:p>
        </w:tc>
        <w:tc>
          <w:tcPr>
            <w:tcW w:w="1803" w:type="dxa"/>
          </w:tcPr>
          <w:p w14:paraId="1AA2A529" w14:textId="77777777" w:rsidR="00811E16" w:rsidRPr="00A73FE8" w:rsidRDefault="00811E16" w:rsidP="00811E16">
            <w:pPr>
              <w:rPr>
                <w:rFonts w:cs="Times New Roman"/>
                <w:szCs w:val="24"/>
              </w:rPr>
            </w:pPr>
            <w:r w:rsidRPr="00A73FE8">
              <w:rPr>
                <w:rFonts w:cs="Times New Roman"/>
                <w:szCs w:val="24"/>
              </w:rPr>
              <w:t>Sociology</w:t>
            </w:r>
          </w:p>
          <w:p w14:paraId="6CA6C819" w14:textId="77777777" w:rsidR="00811E16" w:rsidRPr="00A73FE8" w:rsidRDefault="00811E16" w:rsidP="00811E16">
            <w:pPr>
              <w:rPr>
                <w:rFonts w:cs="Times New Roman"/>
                <w:szCs w:val="24"/>
              </w:rPr>
            </w:pPr>
            <w:r w:rsidRPr="00A73FE8">
              <w:rPr>
                <w:rFonts w:cs="Times New Roman"/>
                <w:szCs w:val="24"/>
              </w:rPr>
              <w:t>(Dual honours e.g. with Law)</w:t>
            </w:r>
          </w:p>
          <w:p w14:paraId="55574C62" w14:textId="77777777" w:rsidR="00811E16" w:rsidRPr="00A73FE8" w:rsidRDefault="00811E16" w:rsidP="00811E16">
            <w:pPr>
              <w:rPr>
                <w:rFonts w:cs="Times New Roman"/>
                <w:szCs w:val="24"/>
              </w:rPr>
            </w:pPr>
          </w:p>
        </w:tc>
        <w:tc>
          <w:tcPr>
            <w:tcW w:w="1803" w:type="dxa"/>
          </w:tcPr>
          <w:p w14:paraId="111A3B9F" w14:textId="77777777" w:rsidR="00811E16" w:rsidRPr="00A73FE8" w:rsidRDefault="00811E16" w:rsidP="00811E16">
            <w:pPr>
              <w:rPr>
                <w:rFonts w:cs="Times New Roman"/>
                <w:szCs w:val="24"/>
              </w:rPr>
            </w:pPr>
            <w:r w:rsidRPr="00A73FE8">
              <w:rPr>
                <w:rFonts w:cs="Times New Roman"/>
                <w:szCs w:val="24"/>
              </w:rPr>
              <w:t>82%</w:t>
            </w:r>
          </w:p>
        </w:tc>
        <w:tc>
          <w:tcPr>
            <w:tcW w:w="1803" w:type="dxa"/>
          </w:tcPr>
          <w:p w14:paraId="366E0B71" w14:textId="77777777" w:rsidR="00811E16" w:rsidRPr="00A73FE8" w:rsidRDefault="00811E16" w:rsidP="00811E16">
            <w:pPr>
              <w:rPr>
                <w:rFonts w:cs="Times New Roman"/>
                <w:szCs w:val="24"/>
              </w:rPr>
            </w:pPr>
            <w:r w:rsidRPr="00A73FE8">
              <w:rPr>
                <w:rFonts w:cs="Times New Roman"/>
                <w:szCs w:val="24"/>
              </w:rPr>
              <w:t>9/21</w:t>
            </w:r>
          </w:p>
        </w:tc>
        <w:tc>
          <w:tcPr>
            <w:tcW w:w="1804" w:type="dxa"/>
          </w:tcPr>
          <w:p w14:paraId="36B9CF3C" w14:textId="77777777" w:rsidR="00811E16" w:rsidRPr="00A73FE8" w:rsidRDefault="00811E16" w:rsidP="00811E16">
            <w:pPr>
              <w:rPr>
                <w:rFonts w:cs="Times New Roman"/>
                <w:szCs w:val="24"/>
              </w:rPr>
            </w:pPr>
            <w:r w:rsidRPr="00A73FE8">
              <w:rPr>
                <w:rFonts w:cs="Times New Roman"/>
                <w:szCs w:val="24"/>
              </w:rPr>
              <w:t>8/23(3)</w:t>
            </w:r>
          </w:p>
        </w:tc>
      </w:tr>
      <w:tr w:rsidR="00A73FE8" w:rsidRPr="00A73FE8" w14:paraId="23BAFF7D" w14:textId="77777777" w:rsidTr="00811E16">
        <w:tc>
          <w:tcPr>
            <w:tcW w:w="1803" w:type="dxa"/>
          </w:tcPr>
          <w:p w14:paraId="44565C2D" w14:textId="77777777" w:rsidR="00811E16" w:rsidRPr="00A73FE8" w:rsidRDefault="00811E16" w:rsidP="00811E16">
            <w:pPr>
              <w:rPr>
                <w:rFonts w:cs="Times New Roman"/>
                <w:szCs w:val="24"/>
              </w:rPr>
            </w:pPr>
            <w:r w:rsidRPr="00A73FE8">
              <w:rPr>
                <w:rFonts w:cs="Times New Roman"/>
                <w:szCs w:val="24"/>
              </w:rPr>
              <w:t>Selective</w:t>
            </w:r>
          </w:p>
        </w:tc>
        <w:tc>
          <w:tcPr>
            <w:tcW w:w="1803" w:type="dxa"/>
          </w:tcPr>
          <w:p w14:paraId="401AF6ED" w14:textId="77777777" w:rsidR="00811E16" w:rsidRPr="00A73FE8" w:rsidRDefault="00811E16" w:rsidP="00811E16">
            <w:pPr>
              <w:rPr>
                <w:rFonts w:cs="Times New Roman"/>
                <w:szCs w:val="24"/>
              </w:rPr>
            </w:pPr>
            <w:r w:rsidRPr="00A73FE8">
              <w:rPr>
                <w:rFonts w:cs="Times New Roman"/>
                <w:szCs w:val="24"/>
              </w:rPr>
              <w:t>Sociology</w:t>
            </w:r>
          </w:p>
          <w:p w14:paraId="657FAE00" w14:textId="77777777" w:rsidR="00811E16" w:rsidRPr="00A73FE8" w:rsidRDefault="00811E16" w:rsidP="00811E16">
            <w:pPr>
              <w:rPr>
                <w:rFonts w:cs="Times New Roman"/>
                <w:szCs w:val="24"/>
              </w:rPr>
            </w:pPr>
            <w:r w:rsidRPr="00A73FE8">
              <w:rPr>
                <w:rFonts w:cs="Times New Roman"/>
                <w:szCs w:val="24"/>
              </w:rPr>
              <w:t>Criminology</w:t>
            </w:r>
          </w:p>
          <w:p w14:paraId="6E430FE9" w14:textId="77777777" w:rsidR="00811E16" w:rsidRPr="00A73FE8" w:rsidRDefault="00811E16" w:rsidP="00811E16">
            <w:pPr>
              <w:rPr>
                <w:rFonts w:cs="Times New Roman"/>
                <w:szCs w:val="24"/>
              </w:rPr>
            </w:pPr>
            <w:r w:rsidRPr="00A73FE8">
              <w:rPr>
                <w:rFonts w:cs="Times New Roman"/>
                <w:szCs w:val="24"/>
              </w:rPr>
              <w:t>Social Policy</w:t>
            </w:r>
          </w:p>
        </w:tc>
        <w:tc>
          <w:tcPr>
            <w:tcW w:w="1803" w:type="dxa"/>
          </w:tcPr>
          <w:p w14:paraId="1DC65CA7" w14:textId="77777777" w:rsidR="00811E16" w:rsidRPr="00A73FE8" w:rsidRDefault="00811E16" w:rsidP="00811E16">
            <w:pPr>
              <w:rPr>
                <w:rFonts w:cs="Times New Roman"/>
                <w:szCs w:val="24"/>
              </w:rPr>
            </w:pPr>
            <w:r w:rsidRPr="00A73FE8">
              <w:rPr>
                <w:rFonts w:cs="Times New Roman"/>
                <w:szCs w:val="24"/>
              </w:rPr>
              <w:t>74%</w:t>
            </w:r>
          </w:p>
        </w:tc>
        <w:tc>
          <w:tcPr>
            <w:tcW w:w="1803" w:type="dxa"/>
          </w:tcPr>
          <w:p w14:paraId="5DDD21A6" w14:textId="77777777" w:rsidR="00811E16" w:rsidRPr="00A73FE8" w:rsidRDefault="00811E16" w:rsidP="00811E16">
            <w:pPr>
              <w:rPr>
                <w:rFonts w:cs="Times New Roman"/>
                <w:szCs w:val="24"/>
              </w:rPr>
            </w:pPr>
            <w:r w:rsidRPr="00A73FE8">
              <w:rPr>
                <w:rFonts w:cs="Times New Roman"/>
                <w:szCs w:val="24"/>
              </w:rPr>
              <w:t>3/24</w:t>
            </w:r>
          </w:p>
        </w:tc>
        <w:tc>
          <w:tcPr>
            <w:tcW w:w="1804" w:type="dxa"/>
          </w:tcPr>
          <w:p w14:paraId="0760B2E0" w14:textId="77777777" w:rsidR="00811E16" w:rsidRPr="00A73FE8" w:rsidRDefault="00811E16" w:rsidP="00811E16">
            <w:pPr>
              <w:rPr>
                <w:rFonts w:cs="Times New Roman"/>
                <w:szCs w:val="24"/>
              </w:rPr>
            </w:pPr>
            <w:r w:rsidRPr="00A73FE8">
              <w:rPr>
                <w:rFonts w:cs="Times New Roman"/>
                <w:szCs w:val="24"/>
              </w:rPr>
              <w:t>3/25(2)</w:t>
            </w:r>
          </w:p>
        </w:tc>
      </w:tr>
    </w:tbl>
    <w:p w14:paraId="64908B89" w14:textId="27B1DF86" w:rsidR="00BA34B7" w:rsidRPr="00A73FE8" w:rsidRDefault="00945323" w:rsidP="00BA34B7">
      <w:pPr>
        <w:suppressAutoHyphens/>
        <w:autoSpaceDN w:val="0"/>
        <w:spacing w:after="200" w:line="276" w:lineRule="auto"/>
        <w:rPr>
          <w:rFonts w:eastAsia="SimSun" w:cs="Times New Roman"/>
          <w:b/>
          <w:bCs/>
          <w:kern w:val="3"/>
          <w:szCs w:val="24"/>
        </w:rPr>
      </w:pPr>
      <w:proofErr w:type="gramStart"/>
      <w:r w:rsidRPr="00A73FE8">
        <w:rPr>
          <w:rFonts w:eastAsia="SimSun" w:cs="Times New Roman"/>
          <w:b/>
          <w:bCs/>
          <w:kern w:val="3"/>
          <w:szCs w:val="24"/>
        </w:rPr>
        <w:t>Table 1: Students from the first year interviews significantly mentioning feminist knowledge.</w:t>
      </w:r>
      <w:proofErr w:type="gramEnd"/>
    </w:p>
    <w:p w14:paraId="57E81628" w14:textId="77777777" w:rsidR="00811E16" w:rsidRPr="00A73FE8" w:rsidRDefault="00811E16" w:rsidP="00BA34B7">
      <w:pPr>
        <w:suppressAutoHyphens/>
        <w:autoSpaceDN w:val="0"/>
        <w:spacing w:after="200" w:line="276" w:lineRule="auto"/>
        <w:rPr>
          <w:rFonts w:eastAsia="SimSun" w:cs="Times New Roman"/>
          <w:b/>
          <w:bCs/>
          <w:kern w:val="3"/>
          <w:szCs w:val="24"/>
        </w:rPr>
      </w:pPr>
    </w:p>
    <w:p w14:paraId="05AF0DD2" w14:textId="77777777" w:rsidR="00945323" w:rsidRPr="00A73FE8" w:rsidRDefault="00945323" w:rsidP="00BA34B7">
      <w:pPr>
        <w:suppressAutoHyphens/>
        <w:autoSpaceDN w:val="0"/>
        <w:spacing w:after="200" w:line="276" w:lineRule="auto"/>
        <w:rPr>
          <w:rFonts w:eastAsia="SimSun" w:cs="Times New Roman"/>
          <w:b/>
          <w:bCs/>
          <w:kern w:val="3"/>
          <w:szCs w:val="24"/>
        </w:rPr>
      </w:pPr>
    </w:p>
    <w:p w14:paraId="20EDF769" w14:textId="77777777" w:rsidR="00945323" w:rsidRPr="00A73FE8" w:rsidRDefault="00945323" w:rsidP="00BA34B7">
      <w:pPr>
        <w:suppressAutoHyphens/>
        <w:autoSpaceDN w:val="0"/>
        <w:spacing w:after="200" w:line="276" w:lineRule="auto"/>
        <w:rPr>
          <w:rFonts w:eastAsia="SimSun" w:cs="Times New Roman"/>
          <w:b/>
          <w:bCs/>
          <w:kern w:val="3"/>
          <w:szCs w:val="24"/>
        </w:rPr>
      </w:pPr>
    </w:p>
    <w:p w14:paraId="64393782" w14:textId="77777777" w:rsidR="00945323" w:rsidRPr="00A73FE8" w:rsidRDefault="00945323" w:rsidP="00BA34B7">
      <w:pPr>
        <w:suppressAutoHyphens/>
        <w:autoSpaceDN w:val="0"/>
        <w:spacing w:after="200" w:line="276" w:lineRule="auto"/>
        <w:rPr>
          <w:rFonts w:eastAsia="SimSun" w:cs="Times New Roman"/>
          <w:b/>
          <w:bCs/>
          <w:kern w:val="3"/>
          <w:szCs w:val="24"/>
        </w:rPr>
      </w:pPr>
    </w:p>
    <w:p w14:paraId="4DC690C1" w14:textId="77777777" w:rsidR="00BA34B7" w:rsidRPr="00A73FE8" w:rsidRDefault="00BA34B7" w:rsidP="00BA34B7">
      <w:pPr>
        <w:suppressAutoHyphens/>
        <w:autoSpaceDN w:val="0"/>
        <w:spacing w:after="200" w:line="276" w:lineRule="auto"/>
        <w:rPr>
          <w:rFonts w:eastAsia="SimSun" w:cs="Times New Roman"/>
          <w:b/>
          <w:bCs/>
          <w:kern w:val="3"/>
          <w:szCs w:val="24"/>
        </w:rPr>
      </w:pPr>
    </w:p>
    <w:p w14:paraId="55AC120E" w14:textId="30077A91" w:rsidR="00BA34B7" w:rsidRPr="00A73FE8" w:rsidRDefault="00BA34B7" w:rsidP="00BA34B7">
      <w:pPr>
        <w:suppressAutoHyphens/>
        <w:autoSpaceDN w:val="0"/>
        <w:spacing w:after="200" w:line="276" w:lineRule="auto"/>
        <w:rPr>
          <w:rFonts w:eastAsia="SimSun" w:cs="Times New Roman"/>
          <w:b/>
          <w:bCs/>
          <w:kern w:val="3"/>
          <w:szCs w:val="24"/>
        </w:rPr>
      </w:pPr>
    </w:p>
    <w:p w14:paraId="453D8A0A" w14:textId="77777777" w:rsidR="00BA34B7" w:rsidRPr="00A73FE8" w:rsidRDefault="00BA34B7" w:rsidP="00BA34B7">
      <w:pPr>
        <w:suppressAutoHyphens/>
        <w:autoSpaceDN w:val="0"/>
        <w:spacing w:after="200" w:line="276" w:lineRule="auto"/>
        <w:rPr>
          <w:rFonts w:eastAsia="SimSun" w:cs="Times New Roman"/>
          <w:kern w:val="3"/>
          <w:szCs w:val="24"/>
        </w:rPr>
      </w:pPr>
    </w:p>
    <w:p w14:paraId="64E56B23" w14:textId="77777777" w:rsidR="0002711F" w:rsidRPr="00A73FE8" w:rsidRDefault="0002711F">
      <w:pPr>
        <w:rPr>
          <w:rFonts w:cs="Times New Roman"/>
          <w:szCs w:val="24"/>
        </w:rPr>
      </w:pPr>
    </w:p>
    <w:p w14:paraId="1FAA4AEB" w14:textId="77777777" w:rsidR="00037D8C" w:rsidRPr="00A73FE8" w:rsidRDefault="00037D8C">
      <w:pPr>
        <w:rPr>
          <w:rFonts w:cs="Times New Roman"/>
          <w:szCs w:val="24"/>
        </w:rPr>
      </w:pPr>
    </w:p>
    <w:p w14:paraId="6308E4D2" w14:textId="77777777" w:rsidR="00037D8C" w:rsidRPr="00A73FE8" w:rsidRDefault="00037D8C">
      <w:pPr>
        <w:rPr>
          <w:rFonts w:cs="Times New Roman"/>
          <w:szCs w:val="24"/>
        </w:rPr>
      </w:pPr>
    </w:p>
    <w:p w14:paraId="673F491E" w14:textId="77777777" w:rsidR="00037D8C" w:rsidRPr="00A73FE8" w:rsidRDefault="00037D8C">
      <w:pPr>
        <w:rPr>
          <w:rFonts w:cs="Times New Roman"/>
          <w:szCs w:val="24"/>
        </w:rPr>
      </w:pPr>
    </w:p>
    <w:p w14:paraId="01E4F545" w14:textId="77777777" w:rsidR="00037D8C" w:rsidRPr="00A73FE8" w:rsidRDefault="00037D8C">
      <w:pPr>
        <w:rPr>
          <w:rFonts w:cs="Times New Roman"/>
          <w:szCs w:val="24"/>
        </w:rPr>
      </w:pPr>
    </w:p>
    <w:p w14:paraId="47A204B9" w14:textId="77777777" w:rsidR="00037D8C" w:rsidRPr="00A73FE8" w:rsidRDefault="00037D8C">
      <w:pPr>
        <w:rPr>
          <w:rFonts w:cs="Times New Roman"/>
          <w:szCs w:val="24"/>
        </w:rPr>
      </w:pPr>
    </w:p>
    <w:p w14:paraId="4494D015" w14:textId="77777777" w:rsidR="00037D8C" w:rsidRPr="00A73FE8" w:rsidRDefault="00037D8C" w:rsidP="00037D8C">
      <w:pPr>
        <w:suppressAutoHyphens/>
        <w:autoSpaceDN w:val="0"/>
        <w:spacing w:after="200" w:line="276" w:lineRule="auto"/>
        <w:rPr>
          <w:rFonts w:eastAsia="SimSun" w:cs="Times New Roman"/>
          <w:kern w:val="3"/>
          <w:szCs w:val="24"/>
        </w:rPr>
      </w:pPr>
      <w:r w:rsidRPr="00A73FE8">
        <w:rPr>
          <w:rFonts w:eastAsia="SimSun" w:cs="Times New Roman"/>
          <w:kern w:val="3"/>
          <w:szCs w:val="24"/>
        </w:rPr>
        <w:t>*Numbers in brackets refer to the no. of males mentioning gender or feminist theory.</w:t>
      </w:r>
    </w:p>
    <w:p w14:paraId="2D9C10F1" w14:textId="79CDB434" w:rsidR="00037D8C" w:rsidRPr="00A73FE8" w:rsidRDefault="00037D8C">
      <w:pPr>
        <w:rPr>
          <w:rFonts w:cs="Times New Roman"/>
          <w:szCs w:val="24"/>
        </w:rPr>
      </w:pPr>
    </w:p>
    <w:sectPr w:rsidR="00037D8C" w:rsidRPr="00A73FE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278468" w14:textId="77777777" w:rsidR="00644682" w:rsidRDefault="00644682" w:rsidP="00E91FBB">
      <w:r>
        <w:separator/>
      </w:r>
    </w:p>
  </w:endnote>
  <w:endnote w:type="continuationSeparator" w:id="0">
    <w:p w14:paraId="23B29955" w14:textId="77777777" w:rsidR="00644682" w:rsidRDefault="00644682" w:rsidP="00E91FBB">
      <w:r>
        <w:continuationSeparator/>
      </w:r>
    </w:p>
  </w:endnote>
  <w:endnote w:id="1">
    <w:p w14:paraId="3F1DB469" w14:textId="0696157F" w:rsidR="0050354D" w:rsidRDefault="0050354D">
      <w:pPr>
        <w:pStyle w:val="EndnoteText"/>
      </w:pPr>
      <w:r>
        <w:rPr>
          <w:rStyle w:val="EndnoteReference"/>
        </w:rPr>
        <w:endnoteRef/>
      </w:r>
      <w:r>
        <w:t xml:space="preserve"> Statistical data for England is largely produced as part of a wider data-set for the UK which includes universities in Northern Ireland, Scotland and Wales. </w:t>
      </w:r>
    </w:p>
  </w:endnote>
  <w:endnote w:id="2">
    <w:p w14:paraId="4CF1C935" w14:textId="6D65D731" w:rsidR="0050354D" w:rsidRDefault="0050354D">
      <w:pPr>
        <w:pStyle w:val="EndnoteText"/>
      </w:pPr>
      <w:r>
        <w:rPr>
          <w:rStyle w:val="EndnoteReference"/>
        </w:rPr>
        <w:endnoteRef/>
      </w:r>
      <w:r>
        <w:t xml:space="preserve"> Frank is using the term course to refer to what would usually be called a module in the UK context.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Segoe UI">
    <w:panose1 w:val="020B0502040204020203"/>
    <w:charset w:val="00"/>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mn-ea">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74674A" w14:textId="77777777" w:rsidR="00644682" w:rsidRDefault="00644682" w:rsidP="00E91FBB">
      <w:r>
        <w:separator/>
      </w:r>
    </w:p>
  </w:footnote>
  <w:footnote w:type="continuationSeparator" w:id="0">
    <w:p w14:paraId="65D448F4" w14:textId="77777777" w:rsidR="00644682" w:rsidRDefault="00644682" w:rsidP="00E91F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51DFC"/>
    <w:multiLevelType w:val="hybridMultilevel"/>
    <w:tmpl w:val="301AB5DE"/>
    <w:lvl w:ilvl="0" w:tplc="BEDC7CA8">
      <w:start w:val="1"/>
      <w:numFmt w:val="bullet"/>
      <w:lvlText w:val=""/>
      <w:lvlJc w:val="left"/>
      <w:pPr>
        <w:tabs>
          <w:tab w:val="num" w:pos="720"/>
        </w:tabs>
        <w:ind w:left="720" w:hanging="360"/>
      </w:pPr>
      <w:rPr>
        <w:rFonts w:ascii="Wingdings" w:hAnsi="Wingdings" w:hint="default"/>
      </w:rPr>
    </w:lvl>
    <w:lvl w:ilvl="1" w:tplc="B80C323C">
      <w:start w:val="1"/>
      <w:numFmt w:val="bullet"/>
      <w:lvlText w:val=""/>
      <w:lvlJc w:val="left"/>
      <w:pPr>
        <w:tabs>
          <w:tab w:val="num" w:pos="1440"/>
        </w:tabs>
        <w:ind w:left="1440" w:hanging="360"/>
      </w:pPr>
      <w:rPr>
        <w:rFonts w:ascii="Wingdings" w:hAnsi="Wingdings" w:hint="default"/>
      </w:rPr>
    </w:lvl>
    <w:lvl w:ilvl="2" w:tplc="74D6BB94">
      <w:start w:val="1"/>
      <w:numFmt w:val="bullet"/>
      <w:lvlText w:val=""/>
      <w:lvlJc w:val="left"/>
      <w:pPr>
        <w:tabs>
          <w:tab w:val="num" w:pos="2160"/>
        </w:tabs>
        <w:ind w:left="2160" w:hanging="360"/>
      </w:pPr>
      <w:rPr>
        <w:rFonts w:ascii="Wingdings" w:hAnsi="Wingdings" w:hint="default"/>
      </w:rPr>
    </w:lvl>
    <w:lvl w:ilvl="3" w:tplc="BFF22220">
      <w:start w:val="1"/>
      <w:numFmt w:val="bullet"/>
      <w:lvlText w:val=""/>
      <w:lvlJc w:val="left"/>
      <w:pPr>
        <w:tabs>
          <w:tab w:val="num" w:pos="2880"/>
        </w:tabs>
        <w:ind w:left="2880" w:hanging="360"/>
      </w:pPr>
      <w:rPr>
        <w:rFonts w:ascii="Wingdings" w:hAnsi="Wingdings" w:hint="default"/>
      </w:rPr>
    </w:lvl>
    <w:lvl w:ilvl="4" w:tplc="88B89FE2">
      <w:start w:val="1"/>
      <w:numFmt w:val="bullet"/>
      <w:lvlText w:val=""/>
      <w:lvlJc w:val="left"/>
      <w:pPr>
        <w:tabs>
          <w:tab w:val="num" w:pos="3600"/>
        </w:tabs>
        <w:ind w:left="3600" w:hanging="360"/>
      </w:pPr>
      <w:rPr>
        <w:rFonts w:ascii="Wingdings" w:hAnsi="Wingdings" w:hint="default"/>
      </w:rPr>
    </w:lvl>
    <w:lvl w:ilvl="5" w:tplc="0F9A06BE">
      <w:start w:val="1"/>
      <w:numFmt w:val="bullet"/>
      <w:lvlText w:val=""/>
      <w:lvlJc w:val="left"/>
      <w:pPr>
        <w:tabs>
          <w:tab w:val="num" w:pos="4320"/>
        </w:tabs>
        <w:ind w:left="4320" w:hanging="360"/>
      </w:pPr>
      <w:rPr>
        <w:rFonts w:ascii="Wingdings" w:hAnsi="Wingdings" w:hint="default"/>
      </w:rPr>
    </w:lvl>
    <w:lvl w:ilvl="6" w:tplc="F97EE5EC">
      <w:start w:val="1"/>
      <w:numFmt w:val="bullet"/>
      <w:lvlText w:val=""/>
      <w:lvlJc w:val="left"/>
      <w:pPr>
        <w:tabs>
          <w:tab w:val="num" w:pos="5040"/>
        </w:tabs>
        <w:ind w:left="5040" w:hanging="360"/>
      </w:pPr>
      <w:rPr>
        <w:rFonts w:ascii="Wingdings" w:hAnsi="Wingdings" w:hint="default"/>
      </w:rPr>
    </w:lvl>
    <w:lvl w:ilvl="7" w:tplc="4314E2F2">
      <w:start w:val="1"/>
      <w:numFmt w:val="bullet"/>
      <w:lvlText w:val=""/>
      <w:lvlJc w:val="left"/>
      <w:pPr>
        <w:tabs>
          <w:tab w:val="num" w:pos="5760"/>
        </w:tabs>
        <w:ind w:left="5760" w:hanging="360"/>
      </w:pPr>
      <w:rPr>
        <w:rFonts w:ascii="Wingdings" w:hAnsi="Wingdings" w:hint="default"/>
      </w:rPr>
    </w:lvl>
    <w:lvl w:ilvl="8" w:tplc="E51C10D4">
      <w:start w:val="1"/>
      <w:numFmt w:val="bullet"/>
      <w:lvlText w:val=""/>
      <w:lvlJc w:val="left"/>
      <w:pPr>
        <w:tabs>
          <w:tab w:val="num" w:pos="6480"/>
        </w:tabs>
        <w:ind w:left="6480" w:hanging="360"/>
      </w:pPr>
      <w:rPr>
        <w:rFonts w:ascii="Wingdings" w:hAnsi="Wingdings" w:hint="default"/>
      </w:rPr>
    </w:lvl>
  </w:abstractNum>
  <w:abstractNum w:abstractNumId="1">
    <w:nsid w:val="1BF3029F"/>
    <w:multiLevelType w:val="hybridMultilevel"/>
    <w:tmpl w:val="851C0A86"/>
    <w:lvl w:ilvl="0" w:tplc="37A64E2E">
      <w:start w:val="1"/>
      <w:numFmt w:val="bullet"/>
      <w:lvlText w:val=""/>
      <w:lvlJc w:val="left"/>
      <w:pPr>
        <w:tabs>
          <w:tab w:val="num" w:pos="720"/>
        </w:tabs>
        <w:ind w:left="720" w:hanging="360"/>
      </w:pPr>
      <w:rPr>
        <w:rFonts w:ascii="Wingdings" w:hAnsi="Wingdings" w:hint="default"/>
      </w:rPr>
    </w:lvl>
    <w:lvl w:ilvl="1" w:tplc="B66E455E">
      <w:start w:val="1"/>
      <w:numFmt w:val="bullet"/>
      <w:lvlText w:val=""/>
      <w:lvlJc w:val="left"/>
      <w:pPr>
        <w:tabs>
          <w:tab w:val="num" w:pos="1440"/>
        </w:tabs>
        <w:ind w:left="1440" w:hanging="360"/>
      </w:pPr>
      <w:rPr>
        <w:rFonts w:ascii="Wingdings" w:hAnsi="Wingdings" w:hint="default"/>
      </w:rPr>
    </w:lvl>
    <w:lvl w:ilvl="2" w:tplc="BD80774E">
      <w:start w:val="1"/>
      <w:numFmt w:val="bullet"/>
      <w:lvlText w:val=""/>
      <w:lvlJc w:val="left"/>
      <w:pPr>
        <w:tabs>
          <w:tab w:val="num" w:pos="2160"/>
        </w:tabs>
        <w:ind w:left="2160" w:hanging="360"/>
      </w:pPr>
      <w:rPr>
        <w:rFonts w:ascii="Wingdings" w:hAnsi="Wingdings" w:hint="default"/>
      </w:rPr>
    </w:lvl>
    <w:lvl w:ilvl="3" w:tplc="88D26884">
      <w:start w:val="1"/>
      <w:numFmt w:val="bullet"/>
      <w:lvlText w:val=""/>
      <w:lvlJc w:val="left"/>
      <w:pPr>
        <w:tabs>
          <w:tab w:val="num" w:pos="2880"/>
        </w:tabs>
        <w:ind w:left="2880" w:hanging="360"/>
      </w:pPr>
      <w:rPr>
        <w:rFonts w:ascii="Wingdings" w:hAnsi="Wingdings" w:hint="default"/>
      </w:rPr>
    </w:lvl>
    <w:lvl w:ilvl="4" w:tplc="02FE3FFE">
      <w:start w:val="1"/>
      <w:numFmt w:val="bullet"/>
      <w:lvlText w:val=""/>
      <w:lvlJc w:val="left"/>
      <w:pPr>
        <w:tabs>
          <w:tab w:val="num" w:pos="3600"/>
        </w:tabs>
        <w:ind w:left="3600" w:hanging="360"/>
      </w:pPr>
      <w:rPr>
        <w:rFonts w:ascii="Wingdings" w:hAnsi="Wingdings" w:hint="default"/>
      </w:rPr>
    </w:lvl>
    <w:lvl w:ilvl="5" w:tplc="3FE0C38C">
      <w:start w:val="1"/>
      <w:numFmt w:val="bullet"/>
      <w:lvlText w:val=""/>
      <w:lvlJc w:val="left"/>
      <w:pPr>
        <w:tabs>
          <w:tab w:val="num" w:pos="4320"/>
        </w:tabs>
        <w:ind w:left="4320" w:hanging="360"/>
      </w:pPr>
      <w:rPr>
        <w:rFonts w:ascii="Wingdings" w:hAnsi="Wingdings" w:hint="default"/>
      </w:rPr>
    </w:lvl>
    <w:lvl w:ilvl="6" w:tplc="49581052">
      <w:start w:val="1"/>
      <w:numFmt w:val="bullet"/>
      <w:lvlText w:val=""/>
      <w:lvlJc w:val="left"/>
      <w:pPr>
        <w:tabs>
          <w:tab w:val="num" w:pos="5040"/>
        </w:tabs>
        <w:ind w:left="5040" w:hanging="360"/>
      </w:pPr>
      <w:rPr>
        <w:rFonts w:ascii="Wingdings" w:hAnsi="Wingdings" w:hint="default"/>
      </w:rPr>
    </w:lvl>
    <w:lvl w:ilvl="7" w:tplc="6B4E2B1E">
      <w:start w:val="1"/>
      <w:numFmt w:val="bullet"/>
      <w:lvlText w:val=""/>
      <w:lvlJc w:val="left"/>
      <w:pPr>
        <w:tabs>
          <w:tab w:val="num" w:pos="5760"/>
        </w:tabs>
        <w:ind w:left="5760" w:hanging="360"/>
      </w:pPr>
      <w:rPr>
        <w:rFonts w:ascii="Wingdings" w:hAnsi="Wingdings" w:hint="default"/>
      </w:rPr>
    </w:lvl>
    <w:lvl w:ilvl="8" w:tplc="91FAA7C0">
      <w:start w:val="1"/>
      <w:numFmt w:val="bullet"/>
      <w:lvlText w:val=""/>
      <w:lvlJc w:val="left"/>
      <w:pPr>
        <w:tabs>
          <w:tab w:val="num" w:pos="6480"/>
        </w:tabs>
        <w:ind w:left="6480" w:hanging="360"/>
      </w:pPr>
      <w:rPr>
        <w:rFonts w:ascii="Wingdings" w:hAnsi="Wingdings" w:hint="default"/>
      </w:rPr>
    </w:lvl>
  </w:abstractNum>
  <w:abstractNum w:abstractNumId="2">
    <w:nsid w:val="25015931"/>
    <w:multiLevelType w:val="hybridMultilevel"/>
    <w:tmpl w:val="F4D0961A"/>
    <w:lvl w:ilvl="0" w:tplc="CBF647A8">
      <w:start w:val="1"/>
      <w:numFmt w:val="bullet"/>
      <w:lvlText w:val=""/>
      <w:lvlJc w:val="left"/>
      <w:pPr>
        <w:tabs>
          <w:tab w:val="num" w:pos="720"/>
        </w:tabs>
        <w:ind w:left="720" w:hanging="360"/>
      </w:pPr>
      <w:rPr>
        <w:rFonts w:ascii="Wingdings" w:hAnsi="Wingdings" w:hint="default"/>
      </w:rPr>
    </w:lvl>
    <w:lvl w:ilvl="1" w:tplc="718EB438">
      <w:start w:val="1"/>
      <w:numFmt w:val="bullet"/>
      <w:lvlText w:val=""/>
      <w:lvlJc w:val="left"/>
      <w:pPr>
        <w:tabs>
          <w:tab w:val="num" w:pos="1440"/>
        </w:tabs>
        <w:ind w:left="1440" w:hanging="360"/>
      </w:pPr>
      <w:rPr>
        <w:rFonts w:ascii="Wingdings" w:hAnsi="Wingdings" w:hint="default"/>
      </w:rPr>
    </w:lvl>
    <w:lvl w:ilvl="2" w:tplc="3ECEDFE4">
      <w:start w:val="1"/>
      <w:numFmt w:val="bullet"/>
      <w:lvlText w:val=""/>
      <w:lvlJc w:val="left"/>
      <w:pPr>
        <w:tabs>
          <w:tab w:val="num" w:pos="2160"/>
        </w:tabs>
        <w:ind w:left="2160" w:hanging="360"/>
      </w:pPr>
      <w:rPr>
        <w:rFonts w:ascii="Wingdings" w:hAnsi="Wingdings" w:hint="default"/>
      </w:rPr>
    </w:lvl>
    <w:lvl w:ilvl="3" w:tplc="DBC6C9CE">
      <w:start w:val="1"/>
      <w:numFmt w:val="bullet"/>
      <w:lvlText w:val=""/>
      <w:lvlJc w:val="left"/>
      <w:pPr>
        <w:tabs>
          <w:tab w:val="num" w:pos="2880"/>
        </w:tabs>
        <w:ind w:left="2880" w:hanging="360"/>
      </w:pPr>
      <w:rPr>
        <w:rFonts w:ascii="Wingdings" w:hAnsi="Wingdings" w:hint="default"/>
      </w:rPr>
    </w:lvl>
    <w:lvl w:ilvl="4" w:tplc="5AFC0506">
      <w:start w:val="1"/>
      <w:numFmt w:val="bullet"/>
      <w:lvlText w:val=""/>
      <w:lvlJc w:val="left"/>
      <w:pPr>
        <w:tabs>
          <w:tab w:val="num" w:pos="3600"/>
        </w:tabs>
        <w:ind w:left="3600" w:hanging="360"/>
      </w:pPr>
      <w:rPr>
        <w:rFonts w:ascii="Wingdings" w:hAnsi="Wingdings" w:hint="default"/>
      </w:rPr>
    </w:lvl>
    <w:lvl w:ilvl="5" w:tplc="37542294">
      <w:start w:val="1"/>
      <w:numFmt w:val="bullet"/>
      <w:lvlText w:val=""/>
      <w:lvlJc w:val="left"/>
      <w:pPr>
        <w:tabs>
          <w:tab w:val="num" w:pos="4320"/>
        </w:tabs>
        <w:ind w:left="4320" w:hanging="360"/>
      </w:pPr>
      <w:rPr>
        <w:rFonts w:ascii="Wingdings" w:hAnsi="Wingdings" w:hint="default"/>
      </w:rPr>
    </w:lvl>
    <w:lvl w:ilvl="6" w:tplc="D7686C58">
      <w:start w:val="1"/>
      <w:numFmt w:val="bullet"/>
      <w:lvlText w:val=""/>
      <w:lvlJc w:val="left"/>
      <w:pPr>
        <w:tabs>
          <w:tab w:val="num" w:pos="5040"/>
        </w:tabs>
        <w:ind w:left="5040" w:hanging="360"/>
      </w:pPr>
      <w:rPr>
        <w:rFonts w:ascii="Wingdings" w:hAnsi="Wingdings" w:hint="default"/>
      </w:rPr>
    </w:lvl>
    <w:lvl w:ilvl="7" w:tplc="C51E8ACA">
      <w:start w:val="1"/>
      <w:numFmt w:val="bullet"/>
      <w:lvlText w:val=""/>
      <w:lvlJc w:val="left"/>
      <w:pPr>
        <w:tabs>
          <w:tab w:val="num" w:pos="5760"/>
        </w:tabs>
        <w:ind w:left="5760" w:hanging="360"/>
      </w:pPr>
      <w:rPr>
        <w:rFonts w:ascii="Wingdings" w:hAnsi="Wingdings" w:hint="default"/>
      </w:rPr>
    </w:lvl>
    <w:lvl w:ilvl="8" w:tplc="EA382C1E">
      <w:start w:val="1"/>
      <w:numFmt w:val="bullet"/>
      <w:lvlText w:val=""/>
      <w:lvlJc w:val="left"/>
      <w:pPr>
        <w:tabs>
          <w:tab w:val="num" w:pos="6480"/>
        </w:tabs>
        <w:ind w:left="6480" w:hanging="360"/>
      </w:pPr>
      <w:rPr>
        <w:rFonts w:ascii="Wingdings" w:hAnsi="Wingdings" w:hint="default"/>
      </w:rPr>
    </w:lvl>
  </w:abstractNum>
  <w:abstractNum w:abstractNumId="3">
    <w:nsid w:val="323C7213"/>
    <w:multiLevelType w:val="hybridMultilevel"/>
    <w:tmpl w:val="43EAB2D0"/>
    <w:lvl w:ilvl="0" w:tplc="524214F6">
      <w:start w:val="1"/>
      <w:numFmt w:val="bullet"/>
      <w:lvlText w:val=""/>
      <w:lvlJc w:val="left"/>
      <w:pPr>
        <w:tabs>
          <w:tab w:val="num" w:pos="720"/>
        </w:tabs>
        <w:ind w:left="720" w:hanging="360"/>
      </w:pPr>
      <w:rPr>
        <w:rFonts w:ascii="Wingdings" w:hAnsi="Wingdings" w:hint="default"/>
      </w:rPr>
    </w:lvl>
    <w:lvl w:ilvl="1" w:tplc="813C7A0A">
      <w:start w:val="1"/>
      <w:numFmt w:val="bullet"/>
      <w:lvlText w:val=""/>
      <w:lvlJc w:val="left"/>
      <w:pPr>
        <w:tabs>
          <w:tab w:val="num" w:pos="1440"/>
        </w:tabs>
        <w:ind w:left="1440" w:hanging="360"/>
      </w:pPr>
      <w:rPr>
        <w:rFonts w:ascii="Wingdings" w:hAnsi="Wingdings" w:hint="default"/>
      </w:rPr>
    </w:lvl>
    <w:lvl w:ilvl="2" w:tplc="50BEE770">
      <w:start w:val="1"/>
      <w:numFmt w:val="bullet"/>
      <w:lvlText w:val=""/>
      <w:lvlJc w:val="left"/>
      <w:pPr>
        <w:tabs>
          <w:tab w:val="num" w:pos="2160"/>
        </w:tabs>
        <w:ind w:left="2160" w:hanging="360"/>
      </w:pPr>
      <w:rPr>
        <w:rFonts w:ascii="Wingdings" w:hAnsi="Wingdings" w:hint="default"/>
      </w:rPr>
    </w:lvl>
    <w:lvl w:ilvl="3" w:tplc="2F32FA54">
      <w:start w:val="1"/>
      <w:numFmt w:val="bullet"/>
      <w:lvlText w:val=""/>
      <w:lvlJc w:val="left"/>
      <w:pPr>
        <w:tabs>
          <w:tab w:val="num" w:pos="2880"/>
        </w:tabs>
        <w:ind w:left="2880" w:hanging="360"/>
      </w:pPr>
      <w:rPr>
        <w:rFonts w:ascii="Wingdings" w:hAnsi="Wingdings" w:hint="default"/>
      </w:rPr>
    </w:lvl>
    <w:lvl w:ilvl="4" w:tplc="F2C03B60">
      <w:start w:val="1"/>
      <w:numFmt w:val="bullet"/>
      <w:lvlText w:val=""/>
      <w:lvlJc w:val="left"/>
      <w:pPr>
        <w:tabs>
          <w:tab w:val="num" w:pos="3600"/>
        </w:tabs>
        <w:ind w:left="3600" w:hanging="360"/>
      </w:pPr>
      <w:rPr>
        <w:rFonts w:ascii="Wingdings" w:hAnsi="Wingdings" w:hint="default"/>
      </w:rPr>
    </w:lvl>
    <w:lvl w:ilvl="5" w:tplc="33C6C1CC">
      <w:start w:val="1"/>
      <w:numFmt w:val="bullet"/>
      <w:lvlText w:val=""/>
      <w:lvlJc w:val="left"/>
      <w:pPr>
        <w:tabs>
          <w:tab w:val="num" w:pos="4320"/>
        </w:tabs>
        <w:ind w:left="4320" w:hanging="360"/>
      </w:pPr>
      <w:rPr>
        <w:rFonts w:ascii="Wingdings" w:hAnsi="Wingdings" w:hint="default"/>
      </w:rPr>
    </w:lvl>
    <w:lvl w:ilvl="6" w:tplc="4036D536">
      <w:start w:val="1"/>
      <w:numFmt w:val="bullet"/>
      <w:lvlText w:val=""/>
      <w:lvlJc w:val="left"/>
      <w:pPr>
        <w:tabs>
          <w:tab w:val="num" w:pos="5040"/>
        </w:tabs>
        <w:ind w:left="5040" w:hanging="360"/>
      </w:pPr>
      <w:rPr>
        <w:rFonts w:ascii="Wingdings" w:hAnsi="Wingdings" w:hint="default"/>
      </w:rPr>
    </w:lvl>
    <w:lvl w:ilvl="7" w:tplc="F0C67EDE">
      <w:start w:val="1"/>
      <w:numFmt w:val="bullet"/>
      <w:lvlText w:val=""/>
      <w:lvlJc w:val="left"/>
      <w:pPr>
        <w:tabs>
          <w:tab w:val="num" w:pos="5760"/>
        </w:tabs>
        <w:ind w:left="5760" w:hanging="360"/>
      </w:pPr>
      <w:rPr>
        <w:rFonts w:ascii="Wingdings" w:hAnsi="Wingdings" w:hint="default"/>
      </w:rPr>
    </w:lvl>
    <w:lvl w:ilvl="8" w:tplc="83CEF026">
      <w:start w:val="1"/>
      <w:numFmt w:val="bullet"/>
      <w:lvlText w:val=""/>
      <w:lvlJc w:val="left"/>
      <w:pPr>
        <w:tabs>
          <w:tab w:val="num" w:pos="6480"/>
        </w:tabs>
        <w:ind w:left="6480" w:hanging="360"/>
      </w:pPr>
      <w:rPr>
        <w:rFonts w:ascii="Wingdings" w:hAnsi="Wingdings" w:hint="default"/>
      </w:rPr>
    </w:lvl>
  </w:abstractNum>
  <w:abstractNum w:abstractNumId="4">
    <w:nsid w:val="5AEE27CF"/>
    <w:multiLevelType w:val="hybridMultilevel"/>
    <w:tmpl w:val="C8D664C8"/>
    <w:lvl w:ilvl="0" w:tplc="E422A6BC">
      <w:start w:val="1"/>
      <w:numFmt w:val="bullet"/>
      <w:lvlText w:val=""/>
      <w:lvlJc w:val="left"/>
      <w:pPr>
        <w:tabs>
          <w:tab w:val="num" w:pos="720"/>
        </w:tabs>
        <w:ind w:left="720" w:hanging="360"/>
      </w:pPr>
      <w:rPr>
        <w:rFonts w:ascii="Wingdings" w:hAnsi="Wingdings" w:hint="default"/>
      </w:rPr>
    </w:lvl>
    <w:lvl w:ilvl="1" w:tplc="2022053C">
      <w:start w:val="1166"/>
      <w:numFmt w:val="bullet"/>
      <w:lvlText w:val="–"/>
      <w:lvlJc w:val="left"/>
      <w:pPr>
        <w:tabs>
          <w:tab w:val="num" w:pos="1440"/>
        </w:tabs>
        <w:ind w:left="1440" w:hanging="360"/>
      </w:pPr>
      <w:rPr>
        <w:rFonts w:ascii="Times New Roman" w:hAnsi="Times New Roman" w:cs="Times New Roman" w:hint="default"/>
      </w:rPr>
    </w:lvl>
    <w:lvl w:ilvl="2" w:tplc="1196ECF0">
      <w:start w:val="1"/>
      <w:numFmt w:val="bullet"/>
      <w:lvlText w:val=""/>
      <w:lvlJc w:val="left"/>
      <w:pPr>
        <w:tabs>
          <w:tab w:val="num" w:pos="2160"/>
        </w:tabs>
        <w:ind w:left="2160" w:hanging="360"/>
      </w:pPr>
      <w:rPr>
        <w:rFonts w:ascii="Wingdings" w:hAnsi="Wingdings" w:hint="default"/>
      </w:rPr>
    </w:lvl>
    <w:lvl w:ilvl="3" w:tplc="49489D4E">
      <w:start w:val="1"/>
      <w:numFmt w:val="bullet"/>
      <w:lvlText w:val=""/>
      <w:lvlJc w:val="left"/>
      <w:pPr>
        <w:tabs>
          <w:tab w:val="num" w:pos="2880"/>
        </w:tabs>
        <w:ind w:left="2880" w:hanging="360"/>
      </w:pPr>
      <w:rPr>
        <w:rFonts w:ascii="Wingdings" w:hAnsi="Wingdings" w:hint="default"/>
      </w:rPr>
    </w:lvl>
    <w:lvl w:ilvl="4" w:tplc="2B8CEE6A">
      <w:start w:val="1"/>
      <w:numFmt w:val="bullet"/>
      <w:lvlText w:val=""/>
      <w:lvlJc w:val="left"/>
      <w:pPr>
        <w:tabs>
          <w:tab w:val="num" w:pos="3600"/>
        </w:tabs>
        <w:ind w:left="3600" w:hanging="360"/>
      </w:pPr>
      <w:rPr>
        <w:rFonts w:ascii="Wingdings" w:hAnsi="Wingdings" w:hint="default"/>
      </w:rPr>
    </w:lvl>
    <w:lvl w:ilvl="5" w:tplc="01488B8C">
      <w:start w:val="1"/>
      <w:numFmt w:val="bullet"/>
      <w:lvlText w:val=""/>
      <w:lvlJc w:val="left"/>
      <w:pPr>
        <w:tabs>
          <w:tab w:val="num" w:pos="4320"/>
        </w:tabs>
        <w:ind w:left="4320" w:hanging="360"/>
      </w:pPr>
      <w:rPr>
        <w:rFonts w:ascii="Wingdings" w:hAnsi="Wingdings" w:hint="default"/>
      </w:rPr>
    </w:lvl>
    <w:lvl w:ilvl="6" w:tplc="25F0BFC8">
      <w:start w:val="1"/>
      <w:numFmt w:val="bullet"/>
      <w:lvlText w:val=""/>
      <w:lvlJc w:val="left"/>
      <w:pPr>
        <w:tabs>
          <w:tab w:val="num" w:pos="5040"/>
        </w:tabs>
        <w:ind w:left="5040" w:hanging="360"/>
      </w:pPr>
      <w:rPr>
        <w:rFonts w:ascii="Wingdings" w:hAnsi="Wingdings" w:hint="default"/>
      </w:rPr>
    </w:lvl>
    <w:lvl w:ilvl="7" w:tplc="F37A47A8">
      <w:start w:val="1"/>
      <w:numFmt w:val="bullet"/>
      <w:lvlText w:val=""/>
      <w:lvlJc w:val="left"/>
      <w:pPr>
        <w:tabs>
          <w:tab w:val="num" w:pos="5760"/>
        </w:tabs>
        <w:ind w:left="5760" w:hanging="360"/>
      </w:pPr>
      <w:rPr>
        <w:rFonts w:ascii="Wingdings" w:hAnsi="Wingdings" w:hint="default"/>
      </w:rPr>
    </w:lvl>
    <w:lvl w:ilvl="8" w:tplc="62966E56">
      <w:start w:val="1"/>
      <w:numFmt w:val="bullet"/>
      <w:lvlText w:val=""/>
      <w:lvlJc w:val="left"/>
      <w:pPr>
        <w:tabs>
          <w:tab w:val="num" w:pos="6480"/>
        </w:tabs>
        <w:ind w:left="6480" w:hanging="360"/>
      </w:pPr>
      <w:rPr>
        <w:rFonts w:ascii="Wingdings" w:hAnsi="Wingdings" w:hint="default"/>
      </w:rPr>
    </w:lvl>
  </w:abstractNum>
  <w:abstractNum w:abstractNumId="5">
    <w:nsid w:val="5BE367B7"/>
    <w:multiLevelType w:val="hybridMultilevel"/>
    <w:tmpl w:val="2B52515C"/>
    <w:lvl w:ilvl="0" w:tplc="C108CB96">
      <w:start w:val="1"/>
      <w:numFmt w:val="bullet"/>
      <w:lvlText w:val=""/>
      <w:lvlJc w:val="left"/>
      <w:pPr>
        <w:tabs>
          <w:tab w:val="num" w:pos="720"/>
        </w:tabs>
        <w:ind w:left="720" w:hanging="360"/>
      </w:pPr>
      <w:rPr>
        <w:rFonts w:ascii="Wingdings" w:hAnsi="Wingdings" w:hint="default"/>
      </w:rPr>
    </w:lvl>
    <w:lvl w:ilvl="1" w:tplc="CC209F86">
      <w:start w:val="1"/>
      <w:numFmt w:val="bullet"/>
      <w:lvlText w:val=""/>
      <w:lvlJc w:val="left"/>
      <w:pPr>
        <w:tabs>
          <w:tab w:val="num" w:pos="1440"/>
        </w:tabs>
        <w:ind w:left="1440" w:hanging="360"/>
      </w:pPr>
      <w:rPr>
        <w:rFonts w:ascii="Wingdings" w:hAnsi="Wingdings" w:hint="default"/>
      </w:rPr>
    </w:lvl>
    <w:lvl w:ilvl="2" w:tplc="5AD6389E">
      <w:start w:val="1"/>
      <w:numFmt w:val="bullet"/>
      <w:lvlText w:val=""/>
      <w:lvlJc w:val="left"/>
      <w:pPr>
        <w:tabs>
          <w:tab w:val="num" w:pos="2160"/>
        </w:tabs>
        <w:ind w:left="2160" w:hanging="360"/>
      </w:pPr>
      <w:rPr>
        <w:rFonts w:ascii="Wingdings" w:hAnsi="Wingdings" w:hint="default"/>
      </w:rPr>
    </w:lvl>
    <w:lvl w:ilvl="3" w:tplc="5EB494AA">
      <w:start w:val="1"/>
      <w:numFmt w:val="bullet"/>
      <w:lvlText w:val=""/>
      <w:lvlJc w:val="left"/>
      <w:pPr>
        <w:tabs>
          <w:tab w:val="num" w:pos="2880"/>
        </w:tabs>
        <w:ind w:left="2880" w:hanging="360"/>
      </w:pPr>
      <w:rPr>
        <w:rFonts w:ascii="Wingdings" w:hAnsi="Wingdings" w:hint="default"/>
      </w:rPr>
    </w:lvl>
    <w:lvl w:ilvl="4" w:tplc="DBF25598">
      <w:start w:val="1"/>
      <w:numFmt w:val="bullet"/>
      <w:lvlText w:val=""/>
      <w:lvlJc w:val="left"/>
      <w:pPr>
        <w:tabs>
          <w:tab w:val="num" w:pos="3600"/>
        </w:tabs>
        <w:ind w:left="3600" w:hanging="360"/>
      </w:pPr>
      <w:rPr>
        <w:rFonts w:ascii="Wingdings" w:hAnsi="Wingdings" w:hint="default"/>
      </w:rPr>
    </w:lvl>
    <w:lvl w:ilvl="5" w:tplc="145EE204">
      <w:start w:val="1"/>
      <w:numFmt w:val="bullet"/>
      <w:lvlText w:val=""/>
      <w:lvlJc w:val="left"/>
      <w:pPr>
        <w:tabs>
          <w:tab w:val="num" w:pos="4320"/>
        </w:tabs>
        <w:ind w:left="4320" w:hanging="360"/>
      </w:pPr>
      <w:rPr>
        <w:rFonts w:ascii="Wingdings" w:hAnsi="Wingdings" w:hint="default"/>
      </w:rPr>
    </w:lvl>
    <w:lvl w:ilvl="6" w:tplc="5030AA54">
      <w:start w:val="1"/>
      <w:numFmt w:val="bullet"/>
      <w:lvlText w:val=""/>
      <w:lvlJc w:val="left"/>
      <w:pPr>
        <w:tabs>
          <w:tab w:val="num" w:pos="5040"/>
        </w:tabs>
        <w:ind w:left="5040" w:hanging="360"/>
      </w:pPr>
      <w:rPr>
        <w:rFonts w:ascii="Wingdings" w:hAnsi="Wingdings" w:hint="default"/>
      </w:rPr>
    </w:lvl>
    <w:lvl w:ilvl="7" w:tplc="CD864A32">
      <w:start w:val="1"/>
      <w:numFmt w:val="bullet"/>
      <w:lvlText w:val=""/>
      <w:lvlJc w:val="left"/>
      <w:pPr>
        <w:tabs>
          <w:tab w:val="num" w:pos="5760"/>
        </w:tabs>
        <w:ind w:left="5760" w:hanging="360"/>
      </w:pPr>
      <w:rPr>
        <w:rFonts w:ascii="Wingdings" w:hAnsi="Wingdings" w:hint="default"/>
      </w:rPr>
    </w:lvl>
    <w:lvl w:ilvl="8" w:tplc="CFC8DA28">
      <w:start w:val="1"/>
      <w:numFmt w:val="bullet"/>
      <w:lvlText w:val=""/>
      <w:lvlJc w:val="left"/>
      <w:pPr>
        <w:tabs>
          <w:tab w:val="num" w:pos="6480"/>
        </w:tabs>
        <w:ind w:left="6480" w:hanging="360"/>
      </w:pPr>
      <w:rPr>
        <w:rFonts w:ascii="Wingdings" w:hAnsi="Wingdings" w:hint="default"/>
      </w:rPr>
    </w:lvl>
  </w:abstractNum>
  <w:abstractNum w:abstractNumId="6">
    <w:nsid w:val="66F1718D"/>
    <w:multiLevelType w:val="hybridMultilevel"/>
    <w:tmpl w:val="F4A03ADE"/>
    <w:lvl w:ilvl="0" w:tplc="DC0A2460">
      <w:start w:val="1"/>
      <w:numFmt w:val="bullet"/>
      <w:lvlText w:val=""/>
      <w:lvlJc w:val="left"/>
      <w:pPr>
        <w:tabs>
          <w:tab w:val="num" w:pos="720"/>
        </w:tabs>
        <w:ind w:left="720" w:hanging="360"/>
      </w:pPr>
      <w:rPr>
        <w:rFonts w:ascii="Wingdings" w:hAnsi="Wingdings" w:hint="default"/>
      </w:rPr>
    </w:lvl>
    <w:lvl w:ilvl="1" w:tplc="FD54428E">
      <w:start w:val="1"/>
      <w:numFmt w:val="bullet"/>
      <w:lvlText w:val=""/>
      <w:lvlJc w:val="left"/>
      <w:pPr>
        <w:tabs>
          <w:tab w:val="num" w:pos="1440"/>
        </w:tabs>
        <w:ind w:left="1440" w:hanging="360"/>
      </w:pPr>
      <w:rPr>
        <w:rFonts w:ascii="Wingdings" w:hAnsi="Wingdings" w:hint="default"/>
      </w:rPr>
    </w:lvl>
    <w:lvl w:ilvl="2" w:tplc="A43890BA">
      <w:start w:val="1"/>
      <w:numFmt w:val="bullet"/>
      <w:lvlText w:val=""/>
      <w:lvlJc w:val="left"/>
      <w:pPr>
        <w:tabs>
          <w:tab w:val="num" w:pos="2160"/>
        </w:tabs>
        <w:ind w:left="2160" w:hanging="360"/>
      </w:pPr>
      <w:rPr>
        <w:rFonts w:ascii="Wingdings" w:hAnsi="Wingdings" w:hint="default"/>
      </w:rPr>
    </w:lvl>
    <w:lvl w:ilvl="3" w:tplc="9D904360">
      <w:start w:val="1"/>
      <w:numFmt w:val="bullet"/>
      <w:lvlText w:val=""/>
      <w:lvlJc w:val="left"/>
      <w:pPr>
        <w:tabs>
          <w:tab w:val="num" w:pos="2880"/>
        </w:tabs>
        <w:ind w:left="2880" w:hanging="360"/>
      </w:pPr>
      <w:rPr>
        <w:rFonts w:ascii="Wingdings" w:hAnsi="Wingdings" w:hint="default"/>
      </w:rPr>
    </w:lvl>
    <w:lvl w:ilvl="4" w:tplc="1BFE293A">
      <w:start w:val="1"/>
      <w:numFmt w:val="bullet"/>
      <w:lvlText w:val=""/>
      <w:lvlJc w:val="left"/>
      <w:pPr>
        <w:tabs>
          <w:tab w:val="num" w:pos="3600"/>
        </w:tabs>
        <w:ind w:left="3600" w:hanging="360"/>
      </w:pPr>
      <w:rPr>
        <w:rFonts w:ascii="Wingdings" w:hAnsi="Wingdings" w:hint="default"/>
      </w:rPr>
    </w:lvl>
    <w:lvl w:ilvl="5" w:tplc="11E03ABA">
      <w:start w:val="1"/>
      <w:numFmt w:val="bullet"/>
      <w:lvlText w:val=""/>
      <w:lvlJc w:val="left"/>
      <w:pPr>
        <w:tabs>
          <w:tab w:val="num" w:pos="4320"/>
        </w:tabs>
        <w:ind w:left="4320" w:hanging="360"/>
      </w:pPr>
      <w:rPr>
        <w:rFonts w:ascii="Wingdings" w:hAnsi="Wingdings" w:hint="default"/>
      </w:rPr>
    </w:lvl>
    <w:lvl w:ilvl="6" w:tplc="4A5E7F5E">
      <w:start w:val="1"/>
      <w:numFmt w:val="bullet"/>
      <w:lvlText w:val=""/>
      <w:lvlJc w:val="left"/>
      <w:pPr>
        <w:tabs>
          <w:tab w:val="num" w:pos="5040"/>
        </w:tabs>
        <w:ind w:left="5040" w:hanging="360"/>
      </w:pPr>
      <w:rPr>
        <w:rFonts w:ascii="Wingdings" w:hAnsi="Wingdings" w:hint="default"/>
      </w:rPr>
    </w:lvl>
    <w:lvl w:ilvl="7" w:tplc="C6EABBD8">
      <w:start w:val="1"/>
      <w:numFmt w:val="bullet"/>
      <w:lvlText w:val=""/>
      <w:lvlJc w:val="left"/>
      <w:pPr>
        <w:tabs>
          <w:tab w:val="num" w:pos="5760"/>
        </w:tabs>
        <w:ind w:left="5760" w:hanging="360"/>
      </w:pPr>
      <w:rPr>
        <w:rFonts w:ascii="Wingdings" w:hAnsi="Wingdings" w:hint="default"/>
      </w:rPr>
    </w:lvl>
    <w:lvl w:ilvl="8" w:tplc="F1EA4670">
      <w:start w:val="1"/>
      <w:numFmt w:val="bullet"/>
      <w:lvlText w:val=""/>
      <w:lvlJc w:val="left"/>
      <w:pPr>
        <w:tabs>
          <w:tab w:val="num" w:pos="6480"/>
        </w:tabs>
        <w:ind w:left="6480" w:hanging="360"/>
      </w:pPr>
      <w:rPr>
        <w:rFonts w:ascii="Wingdings" w:hAnsi="Wingdings" w:hint="default"/>
      </w:rPr>
    </w:lvl>
  </w:abstractNum>
  <w:abstractNum w:abstractNumId="7">
    <w:nsid w:val="689854E7"/>
    <w:multiLevelType w:val="hybridMultilevel"/>
    <w:tmpl w:val="F59616BC"/>
    <w:lvl w:ilvl="0" w:tplc="9116A4A8">
      <w:start w:val="1"/>
      <w:numFmt w:val="bullet"/>
      <w:lvlText w:val=""/>
      <w:lvlJc w:val="left"/>
      <w:pPr>
        <w:tabs>
          <w:tab w:val="num" w:pos="720"/>
        </w:tabs>
        <w:ind w:left="720" w:hanging="360"/>
      </w:pPr>
      <w:rPr>
        <w:rFonts w:ascii="Wingdings" w:hAnsi="Wingdings" w:hint="default"/>
      </w:rPr>
    </w:lvl>
    <w:lvl w:ilvl="1" w:tplc="35B0EE4A">
      <w:start w:val="1"/>
      <w:numFmt w:val="bullet"/>
      <w:lvlText w:val=""/>
      <w:lvlJc w:val="left"/>
      <w:pPr>
        <w:tabs>
          <w:tab w:val="num" w:pos="1440"/>
        </w:tabs>
        <w:ind w:left="1440" w:hanging="360"/>
      </w:pPr>
      <w:rPr>
        <w:rFonts w:ascii="Wingdings" w:hAnsi="Wingdings" w:hint="default"/>
      </w:rPr>
    </w:lvl>
    <w:lvl w:ilvl="2" w:tplc="132CF7F8">
      <w:start w:val="1"/>
      <w:numFmt w:val="bullet"/>
      <w:lvlText w:val=""/>
      <w:lvlJc w:val="left"/>
      <w:pPr>
        <w:tabs>
          <w:tab w:val="num" w:pos="2160"/>
        </w:tabs>
        <w:ind w:left="2160" w:hanging="360"/>
      </w:pPr>
      <w:rPr>
        <w:rFonts w:ascii="Wingdings" w:hAnsi="Wingdings" w:hint="default"/>
      </w:rPr>
    </w:lvl>
    <w:lvl w:ilvl="3" w:tplc="7A84C106">
      <w:start w:val="1"/>
      <w:numFmt w:val="bullet"/>
      <w:lvlText w:val=""/>
      <w:lvlJc w:val="left"/>
      <w:pPr>
        <w:tabs>
          <w:tab w:val="num" w:pos="2880"/>
        </w:tabs>
        <w:ind w:left="2880" w:hanging="360"/>
      </w:pPr>
      <w:rPr>
        <w:rFonts w:ascii="Wingdings" w:hAnsi="Wingdings" w:hint="default"/>
      </w:rPr>
    </w:lvl>
    <w:lvl w:ilvl="4" w:tplc="8BF487C6">
      <w:start w:val="1"/>
      <w:numFmt w:val="bullet"/>
      <w:lvlText w:val=""/>
      <w:lvlJc w:val="left"/>
      <w:pPr>
        <w:tabs>
          <w:tab w:val="num" w:pos="3600"/>
        </w:tabs>
        <w:ind w:left="3600" w:hanging="360"/>
      </w:pPr>
      <w:rPr>
        <w:rFonts w:ascii="Wingdings" w:hAnsi="Wingdings" w:hint="default"/>
      </w:rPr>
    </w:lvl>
    <w:lvl w:ilvl="5" w:tplc="4E743F78">
      <w:start w:val="1"/>
      <w:numFmt w:val="bullet"/>
      <w:lvlText w:val=""/>
      <w:lvlJc w:val="left"/>
      <w:pPr>
        <w:tabs>
          <w:tab w:val="num" w:pos="4320"/>
        </w:tabs>
        <w:ind w:left="4320" w:hanging="360"/>
      </w:pPr>
      <w:rPr>
        <w:rFonts w:ascii="Wingdings" w:hAnsi="Wingdings" w:hint="default"/>
      </w:rPr>
    </w:lvl>
    <w:lvl w:ilvl="6" w:tplc="615466DE">
      <w:start w:val="1"/>
      <w:numFmt w:val="bullet"/>
      <w:lvlText w:val=""/>
      <w:lvlJc w:val="left"/>
      <w:pPr>
        <w:tabs>
          <w:tab w:val="num" w:pos="5040"/>
        </w:tabs>
        <w:ind w:left="5040" w:hanging="360"/>
      </w:pPr>
      <w:rPr>
        <w:rFonts w:ascii="Wingdings" w:hAnsi="Wingdings" w:hint="default"/>
      </w:rPr>
    </w:lvl>
    <w:lvl w:ilvl="7" w:tplc="F078B234">
      <w:start w:val="1"/>
      <w:numFmt w:val="bullet"/>
      <w:lvlText w:val=""/>
      <w:lvlJc w:val="left"/>
      <w:pPr>
        <w:tabs>
          <w:tab w:val="num" w:pos="5760"/>
        </w:tabs>
        <w:ind w:left="5760" w:hanging="360"/>
      </w:pPr>
      <w:rPr>
        <w:rFonts w:ascii="Wingdings" w:hAnsi="Wingdings" w:hint="default"/>
      </w:rPr>
    </w:lvl>
    <w:lvl w:ilvl="8" w:tplc="138C5B6C">
      <w:start w:val="1"/>
      <w:numFmt w:val="bullet"/>
      <w:lvlText w:val=""/>
      <w:lvlJc w:val="left"/>
      <w:pPr>
        <w:tabs>
          <w:tab w:val="num" w:pos="6480"/>
        </w:tabs>
        <w:ind w:left="6480" w:hanging="360"/>
      </w:pPr>
      <w:rPr>
        <w:rFonts w:ascii="Wingdings" w:hAnsi="Wingdings" w:hint="default"/>
      </w:rPr>
    </w:lvl>
  </w:abstractNum>
  <w:abstractNum w:abstractNumId="8">
    <w:nsid w:val="6DF524CF"/>
    <w:multiLevelType w:val="hybridMultilevel"/>
    <w:tmpl w:val="3FB0AD3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6FD757B2"/>
    <w:multiLevelType w:val="hybridMultilevel"/>
    <w:tmpl w:val="2DB83A7A"/>
    <w:lvl w:ilvl="0" w:tplc="C9EAB14E">
      <w:start w:val="1"/>
      <w:numFmt w:val="bullet"/>
      <w:lvlText w:val=""/>
      <w:lvlJc w:val="left"/>
      <w:pPr>
        <w:tabs>
          <w:tab w:val="num" w:pos="720"/>
        </w:tabs>
        <w:ind w:left="720" w:hanging="360"/>
      </w:pPr>
      <w:rPr>
        <w:rFonts w:ascii="Wingdings" w:hAnsi="Wingdings" w:hint="default"/>
      </w:rPr>
    </w:lvl>
    <w:lvl w:ilvl="1" w:tplc="A57E83FC">
      <w:start w:val="1"/>
      <w:numFmt w:val="bullet"/>
      <w:lvlText w:val=""/>
      <w:lvlJc w:val="left"/>
      <w:pPr>
        <w:tabs>
          <w:tab w:val="num" w:pos="1440"/>
        </w:tabs>
        <w:ind w:left="1440" w:hanging="360"/>
      </w:pPr>
      <w:rPr>
        <w:rFonts w:ascii="Wingdings" w:hAnsi="Wingdings" w:hint="default"/>
      </w:rPr>
    </w:lvl>
    <w:lvl w:ilvl="2" w:tplc="B9E65B88">
      <w:start w:val="1"/>
      <w:numFmt w:val="bullet"/>
      <w:lvlText w:val=""/>
      <w:lvlJc w:val="left"/>
      <w:pPr>
        <w:tabs>
          <w:tab w:val="num" w:pos="2160"/>
        </w:tabs>
        <w:ind w:left="2160" w:hanging="360"/>
      </w:pPr>
      <w:rPr>
        <w:rFonts w:ascii="Wingdings" w:hAnsi="Wingdings" w:hint="default"/>
      </w:rPr>
    </w:lvl>
    <w:lvl w:ilvl="3" w:tplc="EAA8CD18">
      <w:start w:val="1"/>
      <w:numFmt w:val="bullet"/>
      <w:lvlText w:val=""/>
      <w:lvlJc w:val="left"/>
      <w:pPr>
        <w:tabs>
          <w:tab w:val="num" w:pos="2880"/>
        </w:tabs>
        <w:ind w:left="2880" w:hanging="360"/>
      </w:pPr>
      <w:rPr>
        <w:rFonts w:ascii="Wingdings" w:hAnsi="Wingdings" w:hint="default"/>
      </w:rPr>
    </w:lvl>
    <w:lvl w:ilvl="4" w:tplc="B486F972">
      <w:start w:val="1"/>
      <w:numFmt w:val="bullet"/>
      <w:lvlText w:val=""/>
      <w:lvlJc w:val="left"/>
      <w:pPr>
        <w:tabs>
          <w:tab w:val="num" w:pos="3600"/>
        </w:tabs>
        <w:ind w:left="3600" w:hanging="360"/>
      </w:pPr>
      <w:rPr>
        <w:rFonts w:ascii="Wingdings" w:hAnsi="Wingdings" w:hint="default"/>
      </w:rPr>
    </w:lvl>
    <w:lvl w:ilvl="5" w:tplc="54E8CFE2">
      <w:start w:val="1"/>
      <w:numFmt w:val="bullet"/>
      <w:lvlText w:val=""/>
      <w:lvlJc w:val="left"/>
      <w:pPr>
        <w:tabs>
          <w:tab w:val="num" w:pos="4320"/>
        </w:tabs>
        <w:ind w:left="4320" w:hanging="360"/>
      </w:pPr>
      <w:rPr>
        <w:rFonts w:ascii="Wingdings" w:hAnsi="Wingdings" w:hint="default"/>
      </w:rPr>
    </w:lvl>
    <w:lvl w:ilvl="6" w:tplc="B854035A">
      <w:start w:val="1"/>
      <w:numFmt w:val="bullet"/>
      <w:lvlText w:val=""/>
      <w:lvlJc w:val="left"/>
      <w:pPr>
        <w:tabs>
          <w:tab w:val="num" w:pos="5040"/>
        </w:tabs>
        <w:ind w:left="5040" w:hanging="360"/>
      </w:pPr>
      <w:rPr>
        <w:rFonts w:ascii="Wingdings" w:hAnsi="Wingdings" w:hint="default"/>
      </w:rPr>
    </w:lvl>
    <w:lvl w:ilvl="7" w:tplc="EBE653BA">
      <w:start w:val="1"/>
      <w:numFmt w:val="bullet"/>
      <w:lvlText w:val=""/>
      <w:lvlJc w:val="left"/>
      <w:pPr>
        <w:tabs>
          <w:tab w:val="num" w:pos="5760"/>
        </w:tabs>
        <w:ind w:left="5760" w:hanging="360"/>
      </w:pPr>
      <w:rPr>
        <w:rFonts w:ascii="Wingdings" w:hAnsi="Wingdings" w:hint="default"/>
      </w:rPr>
    </w:lvl>
    <w:lvl w:ilvl="8" w:tplc="9662DB00">
      <w:start w:val="1"/>
      <w:numFmt w:val="bullet"/>
      <w:lvlText w:val=""/>
      <w:lvlJc w:val="left"/>
      <w:pPr>
        <w:tabs>
          <w:tab w:val="num" w:pos="6480"/>
        </w:tabs>
        <w:ind w:left="6480" w:hanging="360"/>
      </w:pPr>
      <w:rPr>
        <w:rFonts w:ascii="Wingdings" w:hAnsi="Wingdings" w:hint="default"/>
      </w:rPr>
    </w:lvl>
  </w:abstractNum>
  <w:abstractNum w:abstractNumId="10">
    <w:nsid w:val="75E109AD"/>
    <w:multiLevelType w:val="hybridMultilevel"/>
    <w:tmpl w:val="BFE06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74326C6"/>
    <w:multiLevelType w:val="hybridMultilevel"/>
    <w:tmpl w:val="71007F0C"/>
    <w:lvl w:ilvl="0" w:tplc="75280C8C">
      <w:start w:val="1"/>
      <w:numFmt w:val="bullet"/>
      <w:lvlText w:val=""/>
      <w:lvlJc w:val="left"/>
      <w:pPr>
        <w:tabs>
          <w:tab w:val="num" w:pos="720"/>
        </w:tabs>
        <w:ind w:left="720" w:hanging="360"/>
      </w:pPr>
      <w:rPr>
        <w:rFonts w:ascii="Wingdings" w:hAnsi="Wingdings" w:hint="default"/>
      </w:rPr>
    </w:lvl>
    <w:lvl w:ilvl="1" w:tplc="C8C0FF84">
      <w:start w:val="1"/>
      <w:numFmt w:val="bullet"/>
      <w:lvlText w:val=""/>
      <w:lvlJc w:val="left"/>
      <w:pPr>
        <w:tabs>
          <w:tab w:val="num" w:pos="1440"/>
        </w:tabs>
        <w:ind w:left="1440" w:hanging="360"/>
      </w:pPr>
      <w:rPr>
        <w:rFonts w:ascii="Wingdings" w:hAnsi="Wingdings" w:hint="default"/>
      </w:rPr>
    </w:lvl>
    <w:lvl w:ilvl="2" w:tplc="019C2A74">
      <w:start w:val="1"/>
      <w:numFmt w:val="bullet"/>
      <w:lvlText w:val=""/>
      <w:lvlJc w:val="left"/>
      <w:pPr>
        <w:tabs>
          <w:tab w:val="num" w:pos="2160"/>
        </w:tabs>
        <w:ind w:left="2160" w:hanging="360"/>
      </w:pPr>
      <w:rPr>
        <w:rFonts w:ascii="Wingdings" w:hAnsi="Wingdings" w:hint="default"/>
      </w:rPr>
    </w:lvl>
    <w:lvl w:ilvl="3" w:tplc="F1C84912">
      <w:start w:val="1"/>
      <w:numFmt w:val="bullet"/>
      <w:lvlText w:val=""/>
      <w:lvlJc w:val="left"/>
      <w:pPr>
        <w:tabs>
          <w:tab w:val="num" w:pos="2880"/>
        </w:tabs>
        <w:ind w:left="2880" w:hanging="360"/>
      </w:pPr>
      <w:rPr>
        <w:rFonts w:ascii="Wingdings" w:hAnsi="Wingdings" w:hint="default"/>
      </w:rPr>
    </w:lvl>
    <w:lvl w:ilvl="4" w:tplc="A1CEC78E">
      <w:start w:val="1"/>
      <w:numFmt w:val="bullet"/>
      <w:lvlText w:val=""/>
      <w:lvlJc w:val="left"/>
      <w:pPr>
        <w:tabs>
          <w:tab w:val="num" w:pos="3600"/>
        </w:tabs>
        <w:ind w:left="3600" w:hanging="360"/>
      </w:pPr>
      <w:rPr>
        <w:rFonts w:ascii="Wingdings" w:hAnsi="Wingdings" w:hint="default"/>
      </w:rPr>
    </w:lvl>
    <w:lvl w:ilvl="5" w:tplc="4A062A34">
      <w:start w:val="1"/>
      <w:numFmt w:val="bullet"/>
      <w:lvlText w:val=""/>
      <w:lvlJc w:val="left"/>
      <w:pPr>
        <w:tabs>
          <w:tab w:val="num" w:pos="4320"/>
        </w:tabs>
        <w:ind w:left="4320" w:hanging="360"/>
      </w:pPr>
      <w:rPr>
        <w:rFonts w:ascii="Wingdings" w:hAnsi="Wingdings" w:hint="default"/>
      </w:rPr>
    </w:lvl>
    <w:lvl w:ilvl="6" w:tplc="57E2E69A">
      <w:start w:val="1"/>
      <w:numFmt w:val="bullet"/>
      <w:lvlText w:val=""/>
      <w:lvlJc w:val="left"/>
      <w:pPr>
        <w:tabs>
          <w:tab w:val="num" w:pos="5040"/>
        </w:tabs>
        <w:ind w:left="5040" w:hanging="360"/>
      </w:pPr>
      <w:rPr>
        <w:rFonts w:ascii="Wingdings" w:hAnsi="Wingdings" w:hint="default"/>
      </w:rPr>
    </w:lvl>
    <w:lvl w:ilvl="7" w:tplc="3C2AA9A2">
      <w:start w:val="1"/>
      <w:numFmt w:val="bullet"/>
      <w:lvlText w:val=""/>
      <w:lvlJc w:val="left"/>
      <w:pPr>
        <w:tabs>
          <w:tab w:val="num" w:pos="5760"/>
        </w:tabs>
        <w:ind w:left="5760" w:hanging="360"/>
      </w:pPr>
      <w:rPr>
        <w:rFonts w:ascii="Wingdings" w:hAnsi="Wingdings" w:hint="default"/>
      </w:rPr>
    </w:lvl>
    <w:lvl w:ilvl="8" w:tplc="27903408">
      <w:start w:val="1"/>
      <w:numFmt w:val="bullet"/>
      <w:lvlText w:val=""/>
      <w:lvlJc w:val="left"/>
      <w:pPr>
        <w:tabs>
          <w:tab w:val="num" w:pos="6480"/>
        </w:tabs>
        <w:ind w:left="6480" w:hanging="360"/>
      </w:pPr>
      <w:rPr>
        <w:rFonts w:ascii="Wingdings" w:hAnsi="Wingdings" w:hint="default"/>
      </w:rPr>
    </w:lvl>
  </w:abstractNum>
  <w:abstractNum w:abstractNumId="12">
    <w:nsid w:val="79866C07"/>
    <w:multiLevelType w:val="hybridMultilevel"/>
    <w:tmpl w:val="08AC032E"/>
    <w:lvl w:ilvl="0" w:tplc="624ECF02">
      <w:start w:val="1"/>
      <w:numFmt w:val="bullet"/>
      <w:lvlText w:val=""/>
      <w:lvlJc w:val="left"/>
      <w:pPr>
        <w:tabs>
          <w:tab w:val="num" w:pos="720"/>
        </w:tabs>
        <w:ind w:left="720" w:hanging="360"/>
      </w:pPr>
      <w:rPr>
        <w:rFonts w:ascii="Wingdings" w:hAnsi="Wingdings" w:hint="default"/>
      </w:rPr>
    </w:lvl>
    <w:lvl w:ilvl="1" w:tplc="39944798">
      <w:start w:val="1"/>
      <w:numFmt w:val="bullet"/>
      <w:lvlText w:val=""/>
      <w:lvlJc w:val="left"/>
      <w:pPr>
        <w:tabs>
          <w:tab w:val="num" w:pos="1440"/>
        </w:tabs>
        <w:ind w:left="1440" w:hanging="360"/>
      </w:pPr>
      <w:rPr>
        <w:rFonts w:ascii="Wingdings" w:hAnsi="Wingdings" w:hint="default"/>
      </w:rPr>
    </w:lvl>
    <w:lvl w:ilvl="2" w:tplc="F3964AF2">
      <w:start w:val="1"/>
      <w:numFmt w:val="bullet"/>
      <w:lvlText w:val=""/>
      <w:lvlJc w:val="left"/>
      <w:pPr>
        <w:tabs>
          <w:tab w:val="num" w:pos="2160"/>
        </w:tabs>
        <w:ind w:left="2160" w:hanging="360"/>
      </w:pPr>
      <w:rPr>
        <w:rFonts w:ascii="Wingdings" w:hAnsi="Wingdings" w:hint="default"/>
      </w:rPr>
    </w:lvl>
    <w:lvl w:ilvl="3" w:tplc="A308D940">
      <w:start w:val="1"/>
      <w:numFmt w:val="bullet"/>
      <w:lvlText w:val=""/>
      <w:lvlJc w:val="left"/>
      <w:pPr>
        <w:tabs>
          <w:tab w:val="num" w:pos="2880"/>
        </w:tabs>
        <w:ind w:left="2880" w:hanging="360"/>
      </w:pPr>
      <w:rPr>
        <w:rFonts w:ascii="Wingdings" w:hAnsi="Wingdings" w:hint="default"/>
      </w:rPr>
    </w:lvl>
    <w:lvl w:ilvl="4" w:tplc="178CC440">
      <w:start w:val="1"/>
      <w:numFmt w:val="bullet"/>
      <w:lvlText w:val=""/>
      <w:lvlJc w:val="left"/>
      <w:pPr>
        <w:tabs>
          <w:tab w:val="num" w:pos="3600"/>
        </w:tabs>
        <w:ind w:left="3600" w:hanging="360"/>
      </w:pPr>
      <w:rPr>
        <w:rFonts w:ascii="Wingdings" w:hAnsi="Wingdings" w:hint="default"/>
      </w:rPr>
    </w:lvl>
    <w:lvl w:ilvl="5" w:tplc="498CFE42">
      <w:start w:val="1"/>
      <w:numFmt w:val="bullet"/>
      <w:lvlText w:val=""/>
      <w:lvlJc w:val="left"/>
      <w:pPr>
        <w:tabs>
          <w:tab w:val="num" w:pos="4320"/>
        </w:tabs>
        <w:ind w:left="4320" w:hanging="360"/>
      </w:pPr>
      <w:rPr>
        <w:rFonts w:ascii="Wingdings" w:hAnsi="Wingdings" w:hint="default"/>
      </w:rPr>
    </w:lvl>
    <w:lvl w:ilvl="6" w:tplc="CE7282E4">
      <w:start w:val="1"/>
      <w:numFmt w:val="bullet"/>
      <w:lvlText w:val=""/>
      <w:lvlJc w:val="left"/>
      <w:pPr>
        <w:tabs>
          <w:tab w:val="num" w:pos="5040"/>
        </w:tabs>
        <w:ind w:left="5040" w:hanging="360"/>
      </w:pPr>
      <w:rPr>
        <w:rFonts w:ascii="Wingdings" w:hAnsi="Wingdings" w:hint="default"/>
      </w:rPr>
    </w:lvl>
    <w:lvl w:ilvl="7" w:tplc="0742C17C">
      <w:start w:val="1"/>
      <w:numFmt w:val="bullet"/>
      <w:lvlText w:val=""/>
      <w:lvlJc w:val="left"/>
      <w:pPr>
        <w:tabs>
          <w:tab w:val="num" w:pos="5760"/>
        </w:tabs>
        <w:ind w:left="5760" w:hanging="360"/>
      </w:pPr>
      <w:rPr>
        <w:rFonts w:ascii="Wingdings" w:hAnsi="Wingdings" w:hint="default"/>
      </w:rPr>
    </w:lvl>
    <w:lvl w:ilvl="8" w:tplc="30DA9EA6">
      <w:start w:val="1"/>
      <w:numFmt w:val="bullet"/>
      <w:lvlText w:val=""/>
      <w:lvlJc w:val="left"/>
      <w:pPr>
        <w:tabs>
          <w:tab w:val="num" w:pos="6480"/>
        </w:tabs>
        <w:ind w:left="6480" w:hanging="360"/>
      </w:pPr>
      <w:rPr>
        <w:rFonts w:ascii="Wingdings" w:hAnsi="Wingdings" w:hint="default"/>
      </w:rPr>
    </w:lvl>
  </w:abstractNum>
  <w:abstractNum w:abstractNumId="13">
    <w:nsid w:val="7F9A0555"/>
    <w:multiLevelType w:val="hybridMultilevel"/>
    <w:tmpl w:val="62A01388"/>
    <w:lvl w:ilvl="0" w:tplc="8FFC3F8C">
      <w:start w:val="1"/>
      <w:numFmt w:val="bullet"/>
      <w:lvlText w:val=""/>
      <w:lvlJc w:val="left"/>
      <w:pPr>
        <w:tabs>
          <w:tab w:val="num" w:pos="1069"/>
        </w:tabs>
        <w:ind w:left="1069" w:hanging="360"/>
      </w:pPr>
      <w:rPr>
        <w:rFonts w:ascii="Wingdings" w:hAnsi="Wingdings" w:hint="default"/>
      </w:rPr>
    </w:lvl>
    <w:lvl w:ilvl="1" w:tplc="4964DDC0">
      <w:start w:val="255"/>
      <w:numFmt w:val="bullet"/>
      <w:lvlText w:val="–"/>
      <w:lvlJc w:val="left"/>
      <w:pPr>
        <w:tabs>
          <w:tab w:val="num" w:pos="1789"/>
        </w:tabs>
        <w:ind w:left="1789" w:hanging="360"/>
      </w:pPr>
      <w:rPr>
        <w:rFonts w:ascii="Times New Roman" w:hAnsi="Times New Roman" w:cs="Times New Roman" w:hint="default"/>
      </w:rPr>
    </w:lvl>
    <w:lvl w:ilvl="2" w:tplc="B1B0589A">
      <w:start w:val="1"/>
      <w:numFmt w:val="bullet"/>
      <w:lvlText w:val=""/>
      <w:lvlJc w:val="left"/>
      <w:pPr>
        <w:tabs>
          <w:tab w:val="num" w:pos="2509"/>
        </w:tabs>
        <w:ind w:left="2509" w:hanging="360"/>
      </w:pPr>
      <w:rPr>
        <w:rFonts w:ascii="Wingdings" w:hAnsi="Wingdings" w:hint="default"/>
      </w:rPr>
    </w:lvl>
    <w:lvl w:ilvl="3" w:tplc="7234A4AE">
      <w:start w:val="1"/>
      <w:numFmt w:val="bullet"/>
      <w:lvlText w:val=""/>
      <w:lvlJc w:val="left"/>
      <w:pPr>
        <w:tabs>
          <w:tab w:val="num" w:pos="3229"/>
        </w:tabs>
        <w:ind w:left="3229" w:hanging="360"/>
      </w:pPr>
      <w:rPr>
        <w:rFonts w:ascii="Wingdings" w:hAnsi="Wingdings" w:hint="default"/>
      </w:rPr>
    </w:lvl>
    <w:lvl w:ilvl="4" w:tplc="22BC0D14">
      <w:start w:val="1"/>
      <w:numFmt w:val="bullet"/>
      <w:lvlText w:val=""/>
      <w:lvlJc w:val="left"/>
      <w:pPr>
        <w:tabs>
          <w:tab w:val="num" w:pos="3949"/>
        </w:tabs>
        <w:ind w:left="3949" w:hanging="360"/>
      </w:pPr>
      <w:rPr>
        <w:rFonts w:ascii="Wingdings" w:hAnsi="Wingdings" w:hint="default"/>
      </w:rPr>
    </w:lvl>
    <w:lvl w:ilvl="5" w:tplc="396EB930">
      <w:start w:val="1"/>
      <w:numFmt w:val="bullet"/>
      <w:lvlText w:val=""/>
      <w:lvlJc w:val="left"/>
      <w:pPr>
        <w:tabs>
          <w:tab w:val="num" w:pos="4669"/>
        </w:tabs>
        <w:ind w:left="4669" w:hanging="360"/>
      </w:pPr>
      <w:rPr>
        <w:rFonts w:ascii="Wingdings" w:hAnsi="Wingdings" w:hint="default"/>
      </w:rPr>
    </w:lvl>
    <w:lvl w:ilvl="6" w:tplc="11B6D480">
      <w:start w:val="1"/>
      <w:numFmt w:val="bullet"/>
      <w:lvlText w:val=""/>
      <w:lvlJc w:val="left"/>
      <w:pPr>
        <w:tabs>
          <w:tab w:val="num" w:pos="5389"/>
        </w:tabs>
        <w:ind w:left="5389" w:hanging="360"/>
      </w:pPr>
      <w:rPr>
        <w:rFonts w:ascii="Wingdings" w:hAnsi="Wingdings" w:hint="default"/>
      </w:rPr>
    </w:lvl>
    <w:lvl w:ilvl="7" w:tplc="B81C7E6C">
      <w:start w:val="1"/>
      <w:numFmt w:val="bullet"/>
      <w:lvlText w:val=""/>
      <w:lvlJc w:val="left"/>
      <w:pPr>
        <w:tabs>
          <w:tab w:val="num" w:pos="6109"/>
        </w:tabs>
        <w:ind w:left="6109" w:hanging="360"/>
      </w:pPr>
      <w:rPr>
        <w:rFonts w:ascii="Wingdings" w:hAnsi="Wingdings" w:hint="default"/>
      </w:rPr>
    </w:lvl>
    <w:lvl w:ilvl="8" w:tplc="959E389C">
      <w:start w:val="1"/>
      <w:numFmt w:val="bullet"/>
      <w:lvlText w:val=""/>
      <w:lvlJc w:val="left"/>
      <w:pPr>
        <w:tabs>
          <w:tab w:val="num" w:pos="6829"/>
        </w:tabs>
        <w:ind w:left="6829"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5"/>
  </w:num>
  <w:num w:numId="5">
    <w:abstractNumId w:val="13"/>
  </w:num>
  <w:num w:numId="6">
    <w:abstractNumId w:val="2"/>
  </w:num>
  <w:num w:numId="7">
    <w:abstractNumId w:val="9"/>
  </w:num>
  <w:num w:numId="8">
    <w:abstractNumId w:val="11"/>
  </w:num>
  <w:num w:numId="9">
    <w:abstractNumId w:val="6"/>
  </w:num>
  <w:num w:numId="10">
    <w:abstractNumId w:val="1"/>
  </w:num>
  <w:num w:numId="11">
    <w:abstractNumId w:val="7"/>
  </w:num>
  <w:num w:numId="12">
    <w:abstractNumId w:val="12"/>
  </w:num>
  <w:num w:numId="13">
    <w:abstractNumId w:val="3"/>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4B7"/>
    <w:rsid w:val="0000199B"/>
    <w:rsid w:val="00015D96"/>
    <w:rsid w:val="00022B3E"/>
    <w:rsid w:val="00023413"/>
    <w:rsid w:val="00025341"/>
    <w:rsid w:val="0002711F"/>
    <w:rsid w:val="000302A2"/>
    <w:rsid w:val="0003331A"/>
    <w:rsid w:val="00035325"/>
    <w:rsid w:val="00035F56"/>
    <w:rsid w:val="00037D8C"/>
    <w:rsid w:val="0004122F"/>
    <w:rsid w:val="00045C67"/>
    <w:rsid w:val="0005446D"/>
    <w:rsid w:val="00056CF9"/>
    <w:rsid w:val="00061061"/>
    <w:rsid w:val="00067AB1"/>
    <w:rsid w:val="000703DA"/>
    <w:rsid w:val="0007051E"/>
    <w:rsid w:val="000721E3"/>
    <w:rsid w:val="000724AE"/>
    <w:rsid w:val="0008332B"/>
    <w:rsid w:val="00085A13"/>
    <w:rsid w:val="00086E55"/>
    <w:rsid w:val="00087E69"/>
    <w:rsid w:val="00090590"/>
    <w:rsid w:val="00090AD9"/>
    <w:rsid w:val="00095B29"/>
    <w:rsid w:val="00096F50"/>
    <w:rsid w:val="000A1331"/>
    <w:rsid w:val="000A5AEA"/>
    <w:rsid w:val="000A7BA5"/>
    <w:rsid w:val="000B1D99"/>
    <w:rsid w:val="000B26EB"/>
    <w:rsid w:val="000B2DE0"/>
    <w:rsid w:val="000B2EF1"/>
    <w:rsid w:val="000B48E8"/>
    <w:rsid w:val="000B7AE6"/>
    <w:rsid w:val="000C35C6"/>
    <w:rsid w:val="000C5092"/>
    <w:rsid w:val="000D054B"/>
    <w:rsid w:val="000D2B6C"/>
    <w:rsid w:val="000D2E07"/>
    <w:rsid w:val="000E14EF"/>
    <w:rsid w:val="000E760A"/>
    <w:rsid w:val="000E7EDA"/>
    <w:rsid w:val="000F39BD"/>
    <w:rsid w:val="000F4586"/>
    <w:rsid w:val="000F66BD"/>
    <w:rsid w:val="000F7AEB"/>
    <w:rsid w:val="001014FB"/>
    <w:rsid w:val="00102BDB"/>
    <w:rsid w:val="001123CC"/>
    <w:rsid w:val="00113575"/>
    <w:rsid w:val="001274C5"/>
    <w:rsid w:val="00135C25"/>
    <w:rsid w:val="001367D0"/>
    <w:rsid w:val="00141931"/>
    <w:rsid w:val="00141999"/>
    <w:rsid w:val="00141F9B"/>
    <w:rsid w:val="00143992"/>
    <w:rsid w:val="00147217"/>
    <w:rsid w:val="001479C0"/>
    <w:rsid w:val="00151AC1"/>
    <w:rsid w:val="00152691"/>
    <w:rsid w:val="0016192C"/>
    <w:rsid w:val="001630CE"/>
    <w:rsid w:val="00173793"/>
    <w:rsid w:val="001841A0"/>
    <w:rsid w:val="001875D5"/>
    <w:rsid w:val="00187899"/>
    <w:rsid w:val="001926E6"/>
    <w:rsid w:val="00194A06"/>
    <w:rsid w:val="001966DF"/>
    <w:rsid w:val="00197ECD"/>
    <w:rsid w:val="001A013A"/>
    <w:rsid w:val="001B1278"/>
    <w:rsid w:val="001B5BDA"/>
    <w:rsid w:val="001B5F9F"/>
    <w:rsid w:val="001B76B5"/>
    <w:rsid w:val="001C2311"/>
    <w:rsid w:val="001C2569"/>
    <w:rsid w:val="001C46B9"/>
    <w:rsid w:val="001E7F3E"/>
    <w:rsid w:val="001F0AB2"/>
    <w:rsid w:val="001F11F7"/>
    <w:rsid w:val="001F461F"/>
    <w:rsid w:val="001F4D38"/>
    <w:rsid w:val="001F6B97"/>
    <w:rsid w:val="00200090"/>
    <w:rsid w:val="002012E5"/>
    <w:rsid w:val="00205084"/>
    <w:rsid w:val="002176CA"/>
    <w:rsid w:val="00221AF7"/>
    <w:rsid w:val="00231998"/>
    <w:rsid w:val="00232F1D"/>
    <w:rsid w:val="0023790A"/>
    <w:rsid w:val="00244AD9"/>
    <w:rsid w:val="0026460F"/>
    <w:rsid w:val="0026701F"/>
    <w:rsid w:val="00286991"/>
    <w:rsid w:val="0028767B"/>
    <w:rsid w:val="002A1969"/>
    <w:rsid w:val="002A1E5A"/>
    <w:rsid w:val="002A25CD"/>
    <w:rsid w:val="002A7BE2"/>
    <w:rsid w:val="002B3060"/>
    <w:rsid w:val="002B308F"/>
    <w:rsid w:val="002B7164"/>
    <w:rsid w:val="002C0863"/>
    <w:rsid w:val="002C27D4"/>
    <w:rsid w:val="002C7187"/>
    <w:rsid w:val="002E770D"/>
    <w:rsid w:val="002F1CB7"/>
    <w:rsid w:val="002F27E4"/>
    <w:rsid w:val="002F31B6"/>
    <w:rsid w:val="003000D9"/>
    <w:rsid w:val="0030391D"/>
    <w:rsid w:val="00304623"/>
    <w:rsid w:val="003067E1"/>
    <w:rsid w:val="00311F66"/>
    <w:rsid w:val="0031468D"/>
    <w:rsid w:val="00326603"/>
    <w:rsid w:val="00326934"/>
    <w:rsid w:val="00326C15"/>
    <w:rsid w:val="00330DAD"/>
    <w:rsid w:val="00332329"/>
    <w:rsid w:val="003352D9"/>
    <w:rsid w:val="00337EA4"/>
    <w:rsid w:val="003456CA"/>
    <w:rsid w:val="00350139"/>
    <w:rsid w:val="00357462"/>
    <w:rsid w:val="00362239"/>
    <w:rsid w:val="00373D22"/>
    <w:rsid w:val="0038467D"/>
    <w:rsid w:val="003866D1"/>
    <w:rsid w:val="00392F41"/>
    <w:rsid w:val="00397795"/>
    <w:rsid w:val="003A5A34"/>
    <w:rsid w:val="003A5D9F"/>
    <w:rsid w:val="003A7120"/>
    <w:rsid w:val="003B195A"/>
    <w:rsid w:val="003C39B2"/>
    <w:rsid w:val="003D0AC5"/>
    <w:rsid w:val="003D0ADB"/>
    <w:rsid w:val="003D272A"/>
    <w:rsid w:val="003D2778"/>
    <w:rsid w:val="003E43EC"/>
    <w:rsid w:val="0040180F"/>
    <w:rsid w:val="0041054A"/>
    <w:rsid w:val="00417E0E"/>
    <w:rsid w:val="00421774"/>
    <w:rsid w:val="0042345A"/>
    <w:rsid w:val="0042401D"/>
    <w:rsid w:val="00424E25"/>
    <w:rsid w:val="00425554"/>
    <w:rsid w:val="0043544F"/>
    <w:rsid w:val="00451A2A"/>
    <w:rsid w:val="004570C9"/>
    <w:rsid w:val="00461F83"/>
    <w:rsid w:val="004634BC"/>
    <w:rsid w:val="0046549D"/>
    <w:rsid w:val="004844EA"/>
    <w:rsid w:val="0049542F"/>
    <w:rsid w:val="00495636"/>
    <w:rsid w:val="004A1003"/>
    <w:rsid w:val="004A5A04"/>
    <w:rsid w:val="004B2788"/>
    <w:rsid w:val="004B32EE"/>
    <w:rsid w:val="004B5082"/>
    <w:rsid w:val="004B5AF7"/>
    <w:rsid w:val="004C3155"/>
    <w:rsid w:val="004C35FF"/>
    <w:rsid w:val="004C5AFC"/>
    <w:rsid w:val="004E384D"/>
    <w:rsid w:val="004E4112"/>
    <w:rsid w:val="004E4C65"/>
    <w:rsid w:val="004F1677"/>
    <w:rsid w:val="004F5B2A"/>
    <w:rsid w:val="004F608C"/>
    <w:rsid w:val="0050354D"/>
    <w:rsid w:val="0050479B"/>
    <w:rsid w:val="00505D4D"/>
    <w:rsid w:val="00512F55"/>
    <w:rsid w:val="00525D35"/>
    <w:rsid w:val="005272B9"/>
    <w:rsid w:val="00565427"/>
    <w:rsid w:val="00577BC1"/>
    <w:rsid w:val="00584CE3"/>
    <w:rsid w:val="00596A8B"/>
    <w:rsid w:val="005B2105"/>
    <w:rsid w:val="005B3D10"/>
    <w:rsid w:val="005B7A58"/>
    <w:rsid w:val="005C3FDC"/>
    <w:rsid w:val="005C52CF"/>
    <w:rsid w:val="005C533D"/>
    <w:rsid w:val="005C62B0"/>
    <w:rsid w:val="005D6D54"/>
    <w:rsid w:val="005E1CBD"/>
    <w:rsid w:val="005E2237"/>
    <w:rsid w:val="005E3B41"/>
    <w:rsid w:val="005F0108"/>
    <w:rsid w:val="00600E38"/>
    <w:rsid w:val="00603FB9"/>
    <w:rsid w:val="00604FC1"/>
    <w:rsid w:val="00613736"/>
    <w:rsid w:val="00613B7B"/>
    <w:rsid w:val="00613F51"/>
    <w:rsid w:val="00614145"/>
    <w:rsid w:val="00616E53"/>
    <w:rsid w:val="006202D2"/>
    <w:rsid w:val="00623D9B"/>
    <w:rsid w:val="00627EB5"/>
    <w:rsid w:val="00630D37"/>
    <w:rsid w:val="00630F6A"/>
    <w:rsid w:val="006325BC"/>
    <w:rsid w:val="00636016"/>
    <w:rsid w:val="00641B60"/>
    <w:rsid w:val="00643CD0"/>
    <w:rsid w:val="00644682"/>
    <w:rsid w:val="0065358F"/>
    <w:rsid w:val="00664CA1"/>
    <w:rsid w:val="00665AFE"/>
    <w:rsid w:val="00670668"/>
    <w:rsid w:val="006719BF"/>
    <w:rsid w:val="00671C4D"/>
    <w:rsid w:val="00676B03"/>
    <w:rsid w:val="00681D5F"/>
    <w:rsid w:val="0068615B"/>
    <w:rsid w:val="00691A34"/>
    <w:rsid w:val="006920D0"/>
    <w:rsid w:val="006A1A11"/>
    <w:rsid w:val="006A3C66"/>
    <w:rsid w:val="006B60B0"/>
    <w:rsid w:val="006C1B2D"/>
    <w:rsid w:val="006C28C4"/>
    <w:rsid w:val="006C69A5"/>
    <w:rsid w:val="006D486B"/>
    <w:rsid w:val="006D7E3C"/>
    <w:rsid w:val="006E3954"/>
    <w:rsid w:val="006E4131"/>
    <w:rsid w:val="006F07EC"/>
    <w:rsid w:val="006F2636"/>
    <w:rsid w:val="007075BE"/>
    <w:rsid w:val="00715281"/>
    <w:rsid w:val="0071696A"/>
    <w:rsid w:val="0072507C"/>
    <w:rsid w:val="00734858"/>
    <w:rsid w:val="007406AB"/>
    <w:rsid w:val="00752FDE"/>
    <w:rsid w:val="007541F5"/>
    <w:rsid w:val="007834DA"/>
    <w:rsid w:val="007838D2"/>
    <w:rsid w:val="00786233"/>
    <w:rsid w:val="0079596B"/>
    <w:rsid w:val="007A13FE"/>
    <w:rsid w:val="007A32F7"/>
    <w:rsid w:val="007A77C6"/>
    <w:rsid w:val="007B4E97"/>
    <w:rsid w:val="007B5AF5"/>
    <w:rsid w:val="007C3429"/>
    <w:rsid w:val="007C3DC1"/>
    <w:rsid w:val="007C44B0"/>
    <w:rsid w:val="007D3CFD"/>
    <w:rsid w:val="007F7EC1"/>
    <w:rsid w:val="00800C4A"/>
    <w:rsid w:val="00811E16"/>
    <w:rsid w:val="0081494F"/>
    <w:rsid w:val="008225E3"/>
    <w:rsid w:val="00822C51"/>
    <w:rsid w:val="00824B91"/>
    <w:rsid w:val="0082546E"/>
    <w:rsid w:val="00827AB3"/>
    <w:rsid w:val="0084002F"/>
    <w:rsid w:val="00842062"/>
    <w:rsid w:val="0084246C"/>
    <w:rsid w:val="008427DC"/>
    <w:rsid w:val="008456D3"/>
    <w:rsid w:val="00845978"/>
    <w:rsid w:val="008468D2"/>
    <w:rsid w:val="00860408"/>
    <w:rsid w:val="00873970"/>
    <w:rsid w:val="00873975"/>
    <w:rsid w:val="008764F3"/>
    <w:rsid w:val="008767D9"/>
    <w:rsid w:val="00881FA4"/>
    <w:rsid w:val="00890146"/>
    <w:rsid w:val="00895530"/>
    <w:rsid w:val="008A4882"/>
    <w:rsid w:val="008A4D0C"/>
    <w:rsid w:val="008B62B6"/>
    <w:rsid w:val="008C6438"/>
    <w:rsid w:val="008C7457"/>
    <w:rsid w:val="008E086E"/>
    <w:rsid w:val="008F1172"/>
    <w:rsid w:val="009019CF"/>
    <w:rsid w:val="009050AE"/>
    <w:rsid w:val="00906F35"/>
    <w:rsid w:val="009072D2"/>
    <w:rsid w:val="0091416A"/>
    <w:rsid w:val="00915E8A"/>
    <w:rsid w:val="00916872"/>
    <w:rsid w:val="00917A75"/>
    <w:rsid w:val="00924934"/>
    <w:rsid w:val="009326B6"/>
    <w:rsid w:val="00932B4D"/>
    <w:rsid w:val="00934929"/>
    <w:rsid w:val="0094075B"/>
    <w:rsid w:val="00941CBC"/>
    <w:rsid w:val="00945323"/>
    <w:rsid w:val="0095257E"/>
    <w:rsid w:val="009621C9"/>
    <w:rsid w:val="009629D8"/>
    <w:rsid w:val="00964800"/>
    <w:rsid w:val="009651BE"/>
    <w:rsid w:val="00965371"/>
    <w:rsid w:val="00966FA6"/>
    <w:rsid w:val="0097021B"/>
    <w:rsid w:val="00971783"/>
    <w:rsid w:val="0097351A"/>
    <w:rsid w:val="00973574"/>
    <w:rsid w:val="009744DD"/>
    <w:rsid w:val="00977AE6"/>
    <w:rsid w:val="009850D6"/>
    <w:rsid w:val="0098604B"/>
    <w:rsid w:val="0098642D"/>
    <w:rsid w:val="0099283A"/>
    <w:rsid w:val="00994302"/>
    <w:rsid w:val="00996023"/>
    <w:rsid w:val="009A02D5"/>
    <w:rsid w:val="009A3F8A"/>
    <w:rsid w:val="009A628C"/>
    <w:rsid w:val="009A6D76"/>
    <w:rsid w:val="009B0958"/>
    <w:rsid w:val="009B308C"/>
    <w:rsid w:val="009D1A0A"/>
    <w:rsid w:val="009D5F86"/>
    <w:rsid w:val="009D6A79"/>
    <w:rsid w:val="009E38AA"/>
    <w:rsid w:val="009E6D0D"/>
    <w:rsid w:val="009E707F"/>
    <w:rsid w:val="009F1AB9"/>
    <w:rsid w:val="009F21E1"/>
    <w:rsid w:val="009F4D67"/>
    <w:rsid w:val="00A01F5D"/>
    <w:rsid w:val="00A06B4D"/>
    <w:rsid w:val="00A11169"/>
    <w:rsid w:val="00A13E30"/>
    <w:rsid w:val="00A17B3A"/>
    <w:rsid w:val="00A24096"/>
    <w:rsid w:val="00A241B5"/>
    <w:rsid w:val="00A26A8C"/>
    <w:rsid w:val="00A31D58"/>
    <w:rsid w:val="00A323AF"/>
    <w:rsid w:val="00A40437"/>
    <w:rsid w:val="00A423FA"/>
    <w:rsid w:val="00A46756"/>
    <w:rsid w:val="00A53BD6"/>
    <w:rsid w:val="00A561A2"/>
    <w:rsid w:val="00A619DF"/>
    <w:rsid w:val="00A643B9"/>
    <w:rsid w:val="00A67733"/>
    <w:rsid w:val="00A70CF6"/>
    <w:rsid w:val="00A7286F"/>
    <w:rsid w:val="00A73FE8"/>
    <w:rsid w:val="00A80C43"/>
    <w:rsid w:val="00A85721"/>
    <w:rsid w:val="00A91830"/>
    <w:rsid w:val="00A93921"/>
    <w:rsid w:val="00AA6DCC"/>
    <w:rsid w:val="00AB2BA4"/>
    <w:rsid w:val="00AB4AB7"/>
    <w:rsid w:val="00AB50E8"/>
    <w:rsid w:val="00AB7ACA"/>
    <w:rsid w:val="00AC2500"/>
    <w:rsid w:val="00AC3444"/>
    <w:rsid w:val="00AC4504"/>
    <w:rsid w:val="00AE0665"/>
    <w:rsid w:val="00AE59A3"/>
    <w:rsid w:val="00AE7E2C"/>
    <w:rsid w:val="00AF5346"/>
    <w:rsid w:val="00B03D2D"/>
    <w:rsid w:val="00B106D7"/>
    <w:rsid w:val="00B15E95"/>
    <w:rsid w:val="00B16624"/>
    <w:rsid w:val="00B2153D"/>
    <w:rsid w:val="00B25FC1"/>
    <w:rsid w:val="00B270F7"/>
    <w:rsid w:val="00B746D6"/>
    <w:rsid w:val="00B74C90"/>
    <w:rsid w:val="00B81A9C"/>
    <w:rsid w:val="00B857F5"/>
    <w:rsid w:val="00B92CC3"/>
    <w:rsid w:val="00BA1C10"/>
    <w:rsid w:val="00BA34B7"/>
    <w:rsid w:val="00BA5103"/>
    <w:rsid w:val="00BA6061"/>
    <w:rsid w:val="00BB1185"/>
    <w:rsid w:val="00BB53CF"/>
    <w:rsid w:val="00BB5F3C"/>
    <w:rsid w:val="00BC1210"/>
    <w:rsid w:val="00BC366A"/>
    <w:rsid w:val="00BC477B"/>
    <w:rsid w:val="00BC5E30"/>
    <w:rsid w:val="00BD0468"/>
    <w:rsid w:val="00BE7C27"/>
    <w:rsid w:val="00BF2D06"/>
    <w:rsid w:val="00C05BFA"/>
    <w:rsid w:val="00C11164"/>
    <w:rsid w:val="00C35DBB"/>
    <w:rsid w:val="00C4293E"/>
    <w:rsid w:val="00C42B40"/>
    <w:rsid w:val="00C4454A"/>
    <w:rsid w:val="00C5238E"/>
    <w:rsid w:val="00C54286"/>
    <w:rsid w:val="00C578E5"/>
    <w:rsid w:val="00C7043E"/>
    <w:rsid w:val="00C710EE"/>
    <w:rsid w:val="00C71242"/>
    <w:rsid w:val="00C7233F"/>
    <w:rsid w:val="00C80EF4"/>
    <w:rsid w:val="00C8296A"/>
    <w:rsid w:val="00C85EC6"/>
    <w:rsid w:val="00C872E8"/>
    <w:rsid w:val="00C95842"/>
    <w:rsid w:val="00CA4B70"/>
    <w:rsid w:val="00CA56E7"/>
    <w:rsid w:val="00CB1F36"/>
    <w:rsid w:val="00CB7124"/>
    <w:rsid w:val="00CB7AEA"/>
    <w:rsid w:val="00CD0111"/>
    <w:rsid w:val="00CE3EB4"/>
    <w:rsid w:val="00CE7247"/>
    <w:rsid w:val="00CF184C"/>
    <w:rsid w:val="00CF3667"/>
    <w:rsid w:val="00CF39C8"/>
    <w:rsid w:val="00D0731A"/>
    <w:rsid w:val="00D1426F"/>
    <w:rsid w:val="00D17BB9"/>
    <w:rsid w:val="00D300EB"/>
    <w:rsid w:val="00D35552"/>
    <w:rsid w:val="00D372F8"/>
    <w:rsid w:val="00D40652"/>
    <w:rsid w:val="00D43A5F"/>
    <w:rsid w:val="00D43B04"/>
    <w:rsid w:val="00D46FB8"/>
    <w:rsid w:val="00D515C1"/>
    <w:rsid w:val="00D53C82"/>
    <w:rsid w:val="00D56666"/>
    <w:rsid w:val="00D579B3"/>
    <w:rsid w:val="00D6541A"/>
    <w:rsid w:val="00D6638B"/>
    <w:rsid w:val="00D66A9D"/>
    <w:rsid w:val="00D714F8"/>
    <w:rsid w:val="00D93F0C"/>
    <w:rsid w:val="00DA0ED9"/>
    <w:rsid w:val="00DA3559"/>
    <w:rsid w:val="00DA4292"/>
    <w:rsid w:val="00DA46BF"/>
    <w:rsid w:val="00DA6108"/>
    <w:rsid w:val="00DB09AA"/>
    <w:rsid w:val="00DB352C"/>
    <w:rsid w:val="00DC4C69"/>
    <w:rsid w:val="00DE3C0F"/>
    <w:rsid w:val="00DE672E"/>
    <w:rsid w:val="00DF099C"/>
    <w:rsid w:val="00DF3B10"/>
    <w:rsid w:val="00DF5A15"/>
    <w:rsid w:val="00E039F6"/>
    <w:rsid w:val="00E0621A"/>
    <w:rsid w:val="00E1000F"/>
    <w:rsid w:val="00E1304E"/>
    <w:rsid w:val="00E13EA2"/>
    <w:rsid w:val="00E24DE6"/>
    <w:rsid w:val="00E2786B"/>
    <w:rsid w:val="00E27FC8"/>
    <w:rsid w:val="00E35FAC"/>
    <w:rsid w:val="00E40F6D"/>
    <w:rsid w:val="00E44603"/>
    <w:rsid w:val="00E54AA8"/>
    <w:rsid w:val="00E5525B"/>
    <w:rsid w:val="00E61C94"/>
    <w:rsid w:val="00E71C2B"/>
    <w:rsid w:val="00E73092"/>
    <w:rsid w:val="00E80768"/>
    <w:rsid w:val="00E80B14"/>
    <w:rsid w:val="00E91FBB"/>
    <w:rsid w:val="00E937B8"/>
    <w:rsid w:val="00E962AC"/>
    <w:rsid w:val="00EA5B2D"/>
    <w:rsid w:val="00EA635B"/>
    <w:rsid w:val="00EC2E6D"/>
    <w:rsid w:val="00EC36F6"/>
    <w:rsid w:val="00EC3786"/>
    <w:rsid w:val="00EC5D56"/>
    <w:rsid w:val="00EC63D7"/>
    <w:rsid w:val="00ED0261"/>
    <w:rsid w:val="00ED3B6E"/>
    <w:rsid w:val="00ED4D0D"/>
    <w:rsid w:val="00EE6391"/>
    <w:rsid w:val="00EF77CA"/>
    <w:rsid w:val="00F10894"/>
    <w:rsid w:val="00F22E24"/>
    <w:rsid w:val="00F240D2"/>
    <w:rsid w:val="00F415DE"/>
    <w:rsid w:val="00F52A72"/>
    <w:rsid w:val="00F5739A"/>
    <w:rsid w:val="00F6750E"/>
    <w:rsid w:val="00F7053E"/>
    <w:rsid w:val="00F705B3"/>
    <w:rsid w:val="00F73254"/>
    <w:rsid w:val="00F763AB"/>
    <w:rsid w:val="00F80038"/>
    <w:rsid w:val="00F82EC5"/>
    <w:rsid w:val="00F8732F"/>
    <w:rsid w:val="00F90113"/>
    <w:rsid w:val="00F91E6D"/>
    <w:rsid w:val="00F9612C"/>
    <w:rsid w:val="00FA2FCD"/>
    <w:rsid w:val="00FA7CD7"/>
    <w:rsid w:val="00FB5A9E"/>
    <w:rsid w:val="00FB5FE9"/>
    <w:rsid w:val="00FC39DD"/>
    <w:rsid w:val="00FC4496"/>
    <w:rsid w:val="00FD210B"/>
    <w:rsid w:val="00FD26E8"/>
    <w:rsid w:val="00FD324D"/>
    <w:rsid w:val="00FF02FF"/>
    <w:rsid w:val="00FF72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94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BA34B7"/>
    <w:pPr>
      <w:widowControl w:val="0"/>
      <w:suppressAutoHyphens/>
      <w:autoSpaceDN w:val="0"/>
      <w:spacing w:after="200"/>
    </w:pPr>
    <w:rPr>
      <w:rFonts w:ascii="Arial Black" w:eastAsia="SimSun" w:hAnsi="Arial Black" w:cs="F"/>
      <w:kern w:val="3"/>
      <w:sz w:val="20"/>
      <w:szCs w:val="20"/>
    </w:rPr>
  </w:style>
  <w:style w:type="character" w:customStyle="1" w:styleId="CommentTextChar">
    <w:name w:val="Comment Text Char"/>
    <w:basedOn w:val="DefaultParagraphFont"/>
    <w:link w:val="CommentText"/>
    <w:uiPriority w:val="99"/>
    <w:semiHidden/>
    <w:rsid w:val="00BA34B7"/>
    <w:rPr>
      <w:rFonts w:ascii="Arial Black" w:eastAsia="SimSun" w:hAnsi="Arial Black" w:cs="F"/>
      <w:kern w:val="3"/>
      <w:sz w:val="20"/>
      <w:szCs w:val="20"/>
    </w:rPr>
  </w:style>
  <w:style w:type="character" w:styleId="CommentReference">
    <w:name w:val="annotation reference"/>
    <w:basedOn w:val="DefaultParagraphFont"/>
    <w:uiPriority w:val="99"/>
    <w:semiHidden/>
    <w:unhideWhenUsed/>
    <w:rsid w:val="00BA34B7"/>
    <w:rPr>
      <w:sz w:val="16"/>
      <w:szCs w:val="16"/>
    </w:rPr>
  </w:style>
  <w:style w:type="paragraph" w:styleId="BalloonText">
    <w:name w:val="Balloon Text"/>
    <w:basedOn w:val="Normal"/>
    <w:link w:val="BalloonTextChar"/>
    <w:uiPriority w:val="99"/>
    <w:semiHidden/>
    <w:unhideWhenUsed/>
    <w:rsid w:val="00BA34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4B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3331A"/>
    <w:pPr>
      <w:widowControl/>
      <w:suppressAutoHyphens w:val="0"/>
      <w:autoSpaceDN/>
      <w:spacing w:after="0"/>
    </w:pPr>
    <w:rPr>
      <w:rFonts w:ascii="Times New Roman" w:eastAsiaTheme="minorHAnsi" w:hAnsi="Times New Roman" w:cstheme="minorBidi"/>
      <w:b/>
      <w:bCs/>
      <w:kern w:val="0"/>
    </w:rPr>
  </w:style>
  <w:style w:type="character" w:customStyle="1" w:styleId="CommentSubjectChar">
    <w:name w:val="Comment Subject Char"/>
    <w:basedOn w:val="CommentTextChar"/>
    <w:link w:val="CommentSubject"/>
    <w:uiPriority w:val="99"/>
    <w:semiHidden/>
    <w:rsid w:val="0003331A"/>
    <w:rPr>
      <w:rFonts w:ascii="Arial Black" w:eastAsia="SimSun" w:hAnsi="Arial Black" w:cs="F"/>
      <w:b/>
      <w:bCs/>
      <w:kern w:val="3"/>
      <w:sz w:val="20"/>
      <w:szCs w:val="20"/>
    </w:rPr>
  </w:style>
  <w:style w:type="table" w:styleId="TableGrid">
    <w:name w:val="Table Grid"/>
    <w:basedOn w:val="TableNormal"/>
    <w:uiPriority w:val="39"/>
    <w:rsid w:val="000C5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1C2B"/>
    <w:pPr>
      <w:ind w:left="720"/>
      <w:contextualSpacing/>
    </w:pPr>
  </w:style>
  <w:style w:type="paragraph" w:styleId="BodyText">
    <w:name w:val="Body Text"/>
    <w:basedOn w:val="Normal"/>
    <w:link w:val="BodyTextChar"/>
    <w:rsid w:val="00B746D6"/>
    <w:pPr>
      <w:widowControl w:val="0"/>
      <w:suppressAutoHyphens/>
      <w:spacing w:after="120"/>
    </w:pPr>
    <w:rPr>
      <w:rFonts w:eastAsia="SimSun" w:cs="Mangal"/>
      <w:kern w:val="1"/>
      <w:szCs w:val="24"/>
      <w:lang w:eastAsia="hi-IN" w:bidi="hi-IN"/>
    </w:rPr>
  </w:style>
  <w:style w:type="character" w:customStyle="1" w:styleId="BodyTextChar">
    <w:name w:val="Body Text Char"/>
    <w:basedOn w:val="DefaultParagraphFont"/>
    <w:link w:val="BodyText"/>
    <w:rsid w:val="00B746D6"/>
    <w:rPr>
      <w:rFonts w:eastAsia="SimSun" w:cs="Mangal"/>
      <w:kern w:val="1"/>
      <w:szCs w:val="24"/>
      <w:lang w:eastAsia="hi-IN" w:bidi="hi-IN"/>
    </w:rPr>
  </w:style>
  <w:style w:type="character" w:styleId="Hyperlink">
    <w:name w:val="Hyperlink"/>
    <w:basedOn w:val="DefaultParagraphFont"/>
    <w:uiPriority w:val="99"/>
    <w:unhideWhenUsed/>
    <w:rsid w:val="003067E1"/>
    <w:rPr>
      <w:color w:val="0563C1" w:themeColor="hyperlink"/>
      <w:u w:val="single"/>
    </w:rPr>
  </w:style>
  <w:style w:type="paragraph" w:styleId="Revision">
    <w:name w:val="Revision"/>
    <w:hidden/>
    <w:uiPriority w:val="99"/>
    <w:semiHidden/>
    <w:rsid w:val="00C05BFA"/>
  </w:style>
  <w:style w:type="paragraph" w:styleId="EndnoteText">
    <w:name w:val="endnote text"/>
    <w:basedOn w:val="Normal"/>
    <w:link w:val="EndnoteTextChar"/>
    <w:uiPriority w:val="99"/>
    <w:semiHidden/>
    <w:unhideWhenUsed/>
    <w:rsid w:val="00E91FBB"/>
    <w:rPr>
      <w:sz w:val="20"/>
      <w:szCs w:val="20"/>
    </w:rPr>
  </w:style>
  <w:style w:type="character" w:customStyle="1" w:styleId="EndnoteTextChar">
    <w:name w:val="Endnote Text Char"/>
    <w:basedOn w:val="DefaultParagraphFont"/>
    <w:link w:val="EndnoteText"/>
    <w:uiPriority w:val="99"/>
    <w:semiHidden/>
    <w:rsid w:val="00E91FBB"/>
    <w:rPr>
      <w:sz w:val="20"/>
      <w:szCs w:val="20"/>
    </w:rPr>
  </w:style>
  <w:style w:type="character" w:styleId="EndnoteReference">
    <w:name w:val="endnote reference"/>
    <w:basedOn w:val="DefaultParagraphFont"/>
    <w:uiPriority w:val="99"/>
    <w:semiHidden/>
    <w:unhideWhenUsed/>
    <w:rsid w:val="00E91FB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BA34B7"/>
    <w:pPr>
      <w:widowControl w:val="0"/>
      <w:suppressAutoHyphens/>
      <w:autoSpaceDN w:val="0"/>
      <w:spacing w:after="200"/>
    </w:pPr>
    <w:rPr>
      <w:rFonts w:ascii="Arial Black" w:eastAsia="SimSun" w:hAnsi="Arial Black" w:cs="F"/>
      <w:kern w:val="3"/>
      <w:sz w:val="20"/>
      <w:szCs w:val="20"/>
    </w:rPr>
  </w:style>
  <w:style w:type="character" w:customStyle="1" w:styleId="CommentTextChar">
    <w:name w:val="Comment Text Char"/>
    <w:basedOn w:val="DefaultParagraphFont"/>
    <w:link w:val="CommentText"/>
    <w:uiPriority w:val="99"/>
    <w:semiHidden/>
    <w:rsid w:val="00BA34B7"/>
    <w:rPr>
      <w:rFonts w:ascii="Arial Black" w:eastAsia="SimSun" w:hAnsi="Arial Black" w:cs="F"/>
      <w:kern w:val="3"/>
      <w:sz w:val="20"/>
      <w:szCs w:val="20"/>
    </w:rPr>
  </w:style>
  <w:style w:type="character" w:styleId="CommentReference">
    <w:name w:val="annotation reference"/>
    <w:basedOn w:val="DefaultParagraphFont"/>
    <w:uiPriority w:val="99"/>
    <w:semiHidden/>
    <w:unhideWhenUsed/>
    <w:rsid w:val="00BA34B7"/>
    <w:rPr>
      <w:sz w:val="16"/>
      <w:szCs w:val="16"/>
    </w:rPr>
  </w:style>
  <w:style w:type="paragraph" w:styleId="BalloonText">
    <w:name w:val="Balloon Text"/>
    <w:basedOn w:val="Normal"/>
    <w:link w:val="BalloonTextChar"/>
    <w:uiPriority w:val="99"/>
    <w:semiHidden/>
    <w:unhideWhenUsed/>
    <w:rsid w:val="00BA34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4B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3331A"/>
    <w:pPr>
      <w:widowControl/>
      <w:suppressAutoHyphens w:val="0"/>
      <w:autoSpaceDN/>
      <w:spacing w:after="0"/>
    </w:pPr>
    <w:rPr>
      <w:rFonts w:ascii="Times New Roman" w:eastAsiaTheme="minorHAnsi" w:hAnsi="Times New Roman" w:cstheme="minorBidi"/>
      <w:b/>
      <w:bCs/>
      <w:kern w:val="0"/>
    </w:rPr>
  </w:style>
  <w:style w:type="character" w:customStyle="1" w:styleId="CommentSubjectChar">
    <w:name w:val="Comment Subject Char"/>
    <w:basedOn w:val="CommentTextChar"/>
    <w:link w:val="CommentSubject"/>
    <w:uiPriority w:val="99"/>
    <w:semiHidden/>
    <w:rsid w:val="0003331A"/>
    <w:rPr>
      <w:rFonts w:ascii="Arial Black" w:eastAsia="SimSun" w:hAnsi="Arial Black" w:cs="F"/>
      <w:b/>
      <w:bCs/>
      <w:kern w:val="3"/>
      <w:sz w:val="20"/>
      <w:szCs w:val="20"/>
    </w:rPr>
  </w:style>
  <w:style w:type="table" w:styleId="TableGrid">
    <w:name w:val="Table Grid"/>
    <w:basedOn w:val="TableNormal"/>
    <w:uiPriority w:val="39"/>
    <w:rsid w:val="000C5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1C2B"/>
    <w:pPr>
      <w:ind w:left="720"/>
      <w:contextualSpacing/>
    </w:pPr>
  </w:style>
  <w:style w:type="paragraph" w:styleId="BodyText">
    <w:name w:val="Body Text"/>
    <w:basedOn w:val="Normal"/>
    <w:link w:val="BodyTextChar"/>
    <w:rsid w:val="00B746D6"/>
    <w:pPr>
      <w:widowControl w:val="0"/>
      <w:suppressAutoHyphens/>
      <w:spacing w:after="120"/>
    </w:pPr>
    <w:rPr>
      <w:rFonts w:eastAsia="SimSun" w:cs="Mangal"/>
      <w:kern w:val="1"/>
      <w:szCs w:val="24"/>
      <w:lang w:eastAsia="hi-IN" w:bidi="hi-IN"/>
    </w:rPr>
  </w:style>
  <w:style w:type="character" w:customStyle="1" w:styleId="BodyTextChar">
    <w:name w:val="Body Text Char"/>
    <w:basedOn w:val="DefaultParagraphFont"/>
    <w:link w:val="BodyText"/>
    <w:rsid w:val="00B746D6"/>
    <w:rPr>
      <w:rFonts w:eastAsia="SimSun" w:cs="Mangal"/>
      <w:kern w:val="1"/>
      <w:szCs w:val="24"/>
      <w:lang w:eastAsia="hi-IN" w:bidi="hi-IN"/>
    </w:rPr>
  </w:style>
  <w:style w:type="character" w:styleId="Hyperlink">
    <w:name w:val="Hyperlink"/>
    <w:basedOn w:val="DefaultParagraphFont"/>
    <w:uiPriority w:val="99"/>
    <w:unhideWhenUsed/>
    <w:rsid w:val="003067E1"/>
    <w:rPr>
      <w:color w:val="0563C1" w:themeColor="hyperlink"/>
      <w:u w:val="single"/>
    </w:rPr>
  </w:style>
  <w:style w:type="paragraph" w:styleId="Revision">
    <w:name w:val="Revision"/>
    <w:hidden/>
    <w:uiPriority w:val="99"/>
    <w:semiHidden/>
    <w:rsid w:val="00C05BFA"/>
  </w:style>
  <w:style w:type="paragraph" w:styleId="EndnoteText">
    <w:name w:val="endnote text"/>
    <w:basedOn w:val="Normal"/>
    <w:link w:val="EndnoteTextChar"/>
    <w:uiPriority w:val="99"/>
    <w:semiHidden/>
    <w:unhideWhenUsed/>
    <w:rsid w:val="00E91FBB"/>
    <w:rPr>
      <w:sz w:val="20"/>
      <w:szCs w:val="20"/>
    </w:rPr>
  </w:style>
  <w:style w:type="character" w:customStyle="1" w:styleId="EndnoteTextChar">
    <w:name w:val="Endnote Text Char"/>
    <w:basedOn w:val="DefaultParagraphFont"/>
    <w:link w:val="EndnoteText"/>
    <w:uiPriority w:val="99"/>
    <w:semiHidden/>
    <w:rsid w:val="00E91FBB"/>
    <w:rPr>
      <w:sz w:val="20"/>
      <w:szCs w:val="20"/>
    </w:rPr>
  </w:style>
  <w:style w:type="character" w:styleId="EndnoteReference">
    <w:name w:val="endnote reference"/>
    <w:basedOn w:val="DefaultParagraphFont"/>
    <w:uiPriority w:val="99"/>
    <w:semiHidden/>
    <w:unhideWhenUsed/>
    <w:rsid w:val="00E91F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84980">
      <w:bodyDiv w:val="1"/>
      <w:marLeft w:val="0"/>
      <w:marRight w:val="0"/>
      <w:marTop w:val="0"/>
      <w:marBottom w:val="0"/>
      <w:divBdr>
        <w:top w:val="none" w:sz="0" w:space="0" w:color="auto"/>
        <w:left w:val="none" w:sz="0" w:space="0" w:color="auto"/>
        <w:bottom w:val="none" w:sz="0" w:space="0" w:color="auto"/>
        <w:right w:val="none" w:sz="0" w:space="0" w:color="auto"/>
      </w:divBdr>
    </w:div>
    <w:div w:id="764613903">
      <w:bodyDiv w:val="1"/>
      <w:marLeft w:val="0"/>
      <w:marRight w:val="0"/>
      <w:marTop w:val="0"/>
      <w:marBottom w:val="0"/>
      <w:divBdr>
        <w:top w:val="none" w:sz="0" w:space="0" w:color="auto"/>
        <w:left w:val="none" w:sz="0" w:space="0" w:color="auto"/>
        <w:bottom w:val="none" w:sz="0" w:space="0" w:color="auto"/>
        <w:right w:val="none" w:sz="0" w:space="0" w:color="auto"/>
      </w:divBdr>
    </w:div>
    <w:div w:id="877400172">
      <w:bodyDiv w:val="1"/>
      <w:marLeft w:val="0"/>
      <w:marRight w:val="0"/>
      <w:marTop w:val="0"/>
      <w:marBottom w:val="0"/>
      <w:divBdr>
        <w:top w:val="none" w:sz="0" w:space="0" w:color="auto"/>
        <w:left w:val="none" w:sz="0" w:space="0" w:color="auto"/>
        <w:bottom w:val="none" w:sz="0" w:space="0" w:color="auto"/>
        <w:right w:val="none" w:sz="0" w:space="0" w:color="auto"/>
      </w:divBdr>
    </w:div>
    <w:div w:id="1183593152">
      <w:bodyDiv w:val="1"/>
      <w:marLeft w:val="0"/>
      <w:marRight w:val="0"/>
      <w:marTop w:val="0"/>
      <w:marBottom w:val="0"/>
      <w:divBdr>
        <w:top w:val="none" w:sz="0" w:space="0" w:color="auto"/>
        <w:left w:val="none" w:sz="0" w:space="0" w:color="auto"/>
        <w:bottom w:val="none" w:sz="0" w:space="0" w:color="auto"/>
        <w:right w:val="none" w:sz="0" w:space="0" w:color="auto"/>
      </w:divBdr>
    </w:div>
    <w:div w:id="1658727378">
      <w:bodyDiv w:val="1"/>
      <w:marLeft w:val="0"/>
      <w:marRight w:val="0"/>
      <w:marTop w:val="0"/>
      <w:marBottom w:val="0"/>
      <w:divBdr>
        <w:top w:val="none" w:sz="0" w:space="0" w:color="auto"/>
        <w:left w:val="none" w:sz="0" w:space="0" w:color="auto"/>
        <w:bottom w:val="none" w:sz="0" w:space="0" w:color="auto"/>
        <w:right w:val="none" w:sz="0" w:space="0" w:color="auto"/>
      </w:divBdr>
    </w:div>
    <w:div w:id="1807895533">
      <w:bodyDiv w:val="1"/>
      <w:marLeft w:val="0"/>
      <w:marRight w:val="0"/>
      <w:marTop w:val="0"/>
      <w:marBottom w:val="0"/>
      <w:divBdr>
        <w:top w:val="none" w:sz="0" w:space="0" w:color="auto"/>
        <w:left w:val="none" w:sz="0" w:space="0" w:color="auto"/>
        <w:bottom w:val="none" w:sz="0" w:space="0" w:color="auto"/>
        <w:right w:val="none" w:sz="0" w:space="0" w:color="auto"/>
      </w:divBdr>
    </w:div>
    <w:div w:id="1868173007">
      <w:bodyDiv w:val="1"/>
      <w:marLeft w:val="0"/>
      <w:marRight w:val="0"/>
      <w:marTop w:val="0"/>
      <w:marBottom w:val="0"/>
      <w:divBdr>
        <w:top w:val="none" w:sz="0" w:space="0" w:color="auto"/>
        <w:left w:val="none" w:sz="0" w:space="0" w:color="auto"/>
        <w:bottom w:val="none" w:sz="0" w:space="0" w:color="auto"/>
        <w:right w:val="none" w:sz="0" w:space="0" w:color="auto"/>
      </w:divBdr>
      <w:divsChild>
        <w:div w:id="2109691019">
          <w:marLeft w:val="0"/>
          <w:marRight w:val="0"/>
          <w:marTop w:val="0"/>
          <w:marBottom w:val="0"/>
          <w:divBdr>
            <w:top w:val="none" w:sz="0" w:space="0" w:color="auto"/>
            <w:left w:val="none" w:sz="0" w:space="0" w:color="auto"/>
            <w:bottom w:val="none" w:sz="0" w:space="0" w:color="auto"/>
            <w:right w:val="none" w:sz="0" w:space="0" w:color="auto"/>
          </w:divBdr>
          <w:divsChild>
            <w:div w:id="2048406665">
              <w:marLeft w:val="0"/>
              <w:marRight w:val="0"/>
              <w:marTop w:val="0"/>
              <w:marBottom w:val="0"/>
              <w:divBdr>
                <w:top w:val="none" w:sz="0" w:space="0" w:color="auto"/>
                <w:left w:val="none" w:sz="0" w:space="0" w:color="auto"/>
                <w:bottom w:val="none" w:sz="0" w:space="0" w:color="auto"/>
                <w:right w:val="none" w:sz="0" w:space="0" w:color="auto"/>
              </w:divBdr>
              <w:divsChild>
                <w:div w:id="619266810">
                  <w:marLeft w:val="0"/>
                  <w:marRight w:val="0"/>
                  <w:marTop w:val="0"/>
                  <w:marBottom w:val="0"/>
                  <w:divBdr>
                    <w:top w:val="none" w:sz="0" w:space="0" w:color="auto"/>
                    <w:left w:val="none" w:sz="0" w:space="0" w:color="auto"/>
                    <w:bottom w:val="none" w:sz="0" w:space="0" w:color="auto"/>
                    <w:right w:val="none" w:sz="0" w:space="0" w:color="auto"/>
                  </w:divBdr>
                  <w:divsChild>
                    <w:div w:id="1881355075">
                      <w:marLeft w:val="0"/>
                      <w:marRight w:val="0"/>
                      <w:marTop w:val="0"/>
                      <w:marBottom w:val="0"/>
                      <w:divBdr>
                        <w:top w:val="none" w:sz="0" w:space="0" w:color="auto"/>
                        <w:left w:val="none" w:sz="0" w:space="0" w:color="auto"/>
                        <w:bottom w:val="none" w:sz="0" w:space="0" w:color="auto"/>
                        <w:right w:val="none" w:sz="0" w:space="0" w:color="auto"/>
                      </w:divBdr>
                      <w:divsChild>
                        <w:div w:id="2064987720">
                          <w:marLeft w:val="0"/>
                          <w:marRight w:val="0"/>
                          <w:marTop w:val="0"/>
                          <w:marBottom w:val="0"/>
                          <w:divBdr>
                            <w:top w:val="none" w:sz="0" w:space="0" w:color="auto"/>
                            <w:left w:val="none" w:sz="0" w:space="0" w:color="auto"/>
                            <w:bottom w:val="none" w:sz="0" w:space="0" w:color="auto"/>
                            <w:right w:val="none" w:sz="0" w:space="0" w:color="auto"/>
                          </w:divBdr>
                          <w:divsChild>
                            <w:div w:id="129197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49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pus.bath.ac.uk/4688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eidi.ac.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ooks.google.co.uk/books?id=nTuDCgAAQBAJ&amp;pg=PT1&amp;lpg=PT1&amp;dq=michael+young+university+curricula+and+thinking&amp;source=bl&amp;ots=n7zzL3qvgT&amp;sig=ZWN8Zlmbo-ViDFJth3biJfBn7qU&amp;hl=en&amp;sa=X&amp;ved=0CFsQ6AEwCWoVChMIua6tp5z3yAIVy7MUCh2-JwV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nica.mclean@nottingham.ac.uk" TargetMode="External"/><Relationship Id="rId5" Type="http://schemas.openxmlformats.org/officeDocument/2006/relationships/settings" Target="settings.xml"/><Relationship Id="rId15" Type="http://schemas.openxmlformats.org/officeDocument/2006/relationships/hyperlink" Target="http://search.ucas.com/" TargetMode="External"/><Relationship Id="rId10" Type="http://schemas.openxmlformats.org/officeDocument/2006/relationships/hyperlink" Target="mailto:paul.ashwin@lancaster.ac.uk" TargetMode="External"/><Relationship Id="rId4" Type="http://schemas.microsoft.com/office/2007/relationships/stylesWithEffects" Target="stylesWithEffects.xml"/><Relationship Id="rId9" Type="http://schemas.openxmlformats.org/officeDocument/2006/relationships/hyperlink" Target="mailto:a.abbas@bath.ac.uk" TargetMode="External"/><Relationship Id="rId14" Type="http://schemas.openxmlformats.org/officeDocument/2006/relationships/hyperlink" Target="http://www.qaa.ac.uk/en/Publications/Documents/Subject-benchmark-statement-Sociolog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12A9F-533E-4DE5-A490-BE33DBB6D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7531</Words>
  <Characters>42927</Characters>
  <Application>Microsoft Office Word</Application>
  <DocSecurity>4</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50358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Abbas</dc:creator>
  <cp:lastModifiedBy>Barnes, Matthew</cp:lastModifiedBy>
  <cp:revision>2</cp:revision>
  <dcterms:created xsi:type="dcterms:W3CDTF">2016-03-24T15:51:00Z</dcterms:created>
  <dcterms:modified xsi:type="dcterms:W3CDTF">2016-03-24T15:51:00Z</dcterms:modified>
</cp:coreProperties>
</file>